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cs="黑体"/>
          <w:b/>
          <w:color w:val="000000"/>
          <w:sz w:val="36"/>
        </w:rPr>
        <w:t>漫像交融软件需求规格说明书</w:t>
      </w:r>
    </w:p>
    <w:p>
      <w:pPr>
        <w:jc w:val="center"/>
      </w:pPr>
      <w:r>
        <w:rPr>
          <w:rFonts w:ascii="宋体" w:hAnsi="宋体" w:eastAsia="宋体" w:cs="宋体"/>
          <w:b w:val="0"/>
          <w:color w:val="000000"/>
          <w:sz w:val="21"/>
        </w:rPr>
        <w:t>image-enhancement  第3组  V1.1  2026年10月25日</w:t>
      </w:r>
    </w:p>
    <w:p>
      <w:pPr>
        <w:pStyle w:val="Heading1"/>
      </w:pPr>
      <w:r>
        <w:rPr>
          <w:rFonts w:ascii="黑体" w:hAnsi="黑体" w:eastAsia="黑体" w:cs="黑体"/>
          <w:b/>
          <w:color w:val="000000"/>
          <w:sz w:val="28"/>
        </w:rPr>
        <w:t>1 项目目标与需求依据</w:t>
      </w:r>
    </w:p>
    <w:p>
      <w:r>
        <w:rPr>
          <w:rFonts w:ascii="宋体" w:hAnsi="宋体" w:eastAsia="宋体" w:cs="宋体"/>
          <w:b w:val="0"/>
          <w:color w:val="000000"/>
          <w:sz w:val="22"/>
        </w:rPr>
        <w:t>本说明书定义首版的用户需求、功能边界、质量约束与验收标准，供四名成员实现和测试。项目面向希望把现实照片转换为动漫风格并进行基础画面调整的普通用户，提供无需编程的浏览器操作流程。本阶段形成需求基线，功能实现与性能实测在后续迭代开展。</w:t>
      </w:r>
    </w:p>
    <w:p>
      <w:pPr>
        <w:pStyle w:val="Heading2"/>
      </w:pPr>
      <w:r>
        <w:rPr>
          <w:rFonts w:ascii="黑体" w:hAnsi="黑体" w:eastAsia="黑体" w:cs="黑体"/>
          <w:b/>
          <w:color w:val="000000"/>
          <w:sz w:val="24"/>
        </w:rPr>
        <w:t>1.1 需求获取方法与来源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061"/>
        <w:gridCol w:w="4422"/>
      </w:tblGrid>
      <w:tr>
        <w:trPr>
          <w:cantSplit/>
          <w:tblHeader/>
        </w:trPr>
        <w:tc>
          <w:tcPr>
            <w:tcW w:type="dxa" w:w="1701"/>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来源</w:t>
            </w:r>
          </w:p>
        </w:tc>
        <w:tc>
          <w:tcPr>
            <w:tcW w:type="dxa" w:w="3061"/>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已获得信息</w:t>
            </w:r>
          </w:p>
        </w:tc>
        <w:tc>
          <w:tcPr>
            <w:tcW w:type="dxa" w:w="4422"/>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方法与局限</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组长项目说明</w:t>
            </w:r>
          </w:p>
        </w:tc>
        <w:tc>
          <w:tcPr>
            <w:tcW w:type="dxa" w:w="30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项目名称、四人团队、从零设计与开发</w:t>
            </w:r>
          </w:p>
        </w:tc>
        <w:tc>
          <w:tcPr>
            <w:tcW w:type="dxa" w:w="442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将产品构想分解为上传、处理、对比与下载；外部用户访谈待开展。</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课程材料</w:t>
            </w:r>
          </w:p>
        </w:tc>
        <w:tc>
          <w:tcPr>
            <w:tcW w:type="dxa" w:w="30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分布式协作、需求文档、报告及考核要求</w:t>
            </w:r>
          </w:p>
        </w:tc>
        <w:tc>
          <w:tcPr>
            <w:tcW w:type="dxa" w:w="442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提取交付与追溯要求；图书系统仅为工作流示例。</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使用场景推演</w:t>
            </w:r>
          </w:p>
        </w:tc>
        <w:tc>
          <w:tcPr>
            <w:tcW w:type="dxa" w:w="30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用户希望简单操作、可调效果并保存结果</w:t>
            </w:r>
          </w:p>
        </w:tc>
        <w:tc>
          <w:tcPr>
            <w:tcW w:type="dxa" w:w="442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推演合法上传、参数调整、等待、失败重试和下载；场景假设待用户试用验证。</w:t>
            </w:r>
          </w:p>
        </w:tc>
      </w:tr>
    </w:tbl>
    <w:p>
      <w:pPr>
        <w:spacing w:after="0"/>
      </w:pPr>
    </w:p>
    <w:p>
      <w:r>
        <w:rPr>
          <w:rFonts w:ascii="宋体" w:hAnsi="宋体" w:eastAsia="宋体" w:cs="宋体"/>
          <w:b w:val="0"/>
          <w:color w:val="000000"/>
          <w:sz w:val="22"/>
        </w:rPr>
        <w:t>待验证问题：用户偏好的风格、可接受等待时间及参数易用性。由王博雅拟定体验任务，汪婧文计划记录至少3名目标用户反馈，花用科依据变更流程调整需求。人数为计划，不作为已完成调研。</w:t>
      </w:r>
    </w:p>
    <w:p>
      <w:pPr>
        <w:pStyle w:val="Heading2"/>
      </w:pPr>
      <w:r>
        <w:rPr>
          <w:rFonts w:ascii="黑体" w:hAnsi="黑体" w:eastAsia="黑体" w:cs="黑体"/>
          <w:b/>
          <w:color w:val="000000"/>
          <w:sz w:val="24"/>
        </w:rPr>
        <w:t>1.2 用户与产品范围</w:t>
      </w:r>
    </w:p>
    <w:p>
      <w:r>
        <w:rPr>
          <w:rFonts w:ascii="宋体" w:hAnsi="宋体" w:eastAsia="宋体" w:cs="宋体"/>
          <w:b w:val="0"/>
          <w:color w:val="000000"/>
          <w:sz w:val="22"/>
        </w:rPr>
        <w:t>普通用户上传本人有权使用的照片，选择处理方式，查看并下载结果。维护人员配置处理模块和排查错误。教师复现软件并核验开发过程。首版偏重风景及生活照片，不保证人像身份细节与特定画风效果。</w:t>
      </w:r>
    </w:p>
    <w:p>
      <w:r>
        <w:rPr>
          <w:rFonts w:ascii="宋体" w:hAnsi="宋体" w:eastAsia="宋体" w:cs="宋体"/>
          <w:b w:val="0"/>
          <w:color w:val="000000"/>
          <w:sz w:val="22"/>
        </w:rPr>
        <w:t>P0为必须完成的上传、至少一个动漫风格、状态、对比下载、资源隔离与清理；P1为基础增强、风格预设与最近记录。首版不含反向动漫转真人、神经网络训练、视频、超分辨率、付费、社交与跨设备账号系统。“增强”指亮度、对比度、锐化，不承诺恢复真实细节。</w:t>
      </w:r>
    </w:p>
    <w:p>
      <w:r>
        <w:rPr>
          <w:rFonts w:ascii="宋体" w:hAnsi="宋体" w:eastAsia="宋体" w:cs="宋体"/>
          <w:b w:val="0"/>
          <w:color w:val="000000"/>
          <w:sz w:val="22"/>
        </w:rPr>
        <w:t>本项目从需求、界面、接口到处理流程独立设计与实现。首版由本组编写平滑、色彩量化、边缘提取及融合流程，形成可解释的动漫风格化效果；可使用通用图像处理库，不以已有应用作为开发底座。当前不训练神经网络，也不承诺生成式动漫效果。</w:t>
      </w:r>
    </w:p>
    <w:p>
      <w:r>
        <w:br w:type="page"/>
      </w:r>
    </w:p>
    <w:p>
      <w:pPr>
        <w:pStyle w:val="Heading1"/>
      </w:pPr>
      <w:r>
        <w:rPr>
          <w:rFonts w:ascii="黑体" w:hAnsi="黑体" w:eastAsia="黑体" w:cs="黑体"/>
          <w:b/>
          <w:color w:val="000000"/>
          <w:sz w:val="28"/>
        </w:rPr>
        <w:t>2 用户流程与主要用例</w:t>
      </w:r>
    </w:p>
    <w:p>
      <w:r>
        <w:rPr>
          <w:rFonts w:ascii="宋体" w:hAnsi="宋体" w:eastAsia="宋体" w:cs="宋体"/>
          <w:b w:val="0"/>
          <w:color w:val="000000"/>
          <w:sz w:val="22"/>
        </w:rPr>
        <w:t>打开工作台 → 上传并预览 → 选择仅动漫化、仅增强或先增强后动漫化 → 设置参数 → 提交 → 查看排队与处理 → 对比 → 下载或删除。默认仅动漫化，增强及组合模式随P1交付。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082"/>
        <w:gridCol w:w="3685"/>
      </w:tblGrid>
      <w:tr>
        <w:trPr>
          <w:cantSplit/>
          <w:tblHeader/>
        </w:trPr>
        <w:tc>
          <w:tcPr>
            <w:tcW w:type="dxa" w:w="1417"/>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用例</w:t>
            </w:r>
          </w:p>
        </w:tc>
        <w:tc>
          <w:tcPr>
            <w:tcW w:type="dxa" w:w="4082"/>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前置条件与主要步骤</w:t>
            </w:r>
          </w:p>
        </w:tc>
        <w:tc>
          <w:tcPr>
            <w:tcW w:type="dxa" w:w="3685"/>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异常与后置结果</w:t>
            </w:r>
          </w:p>
        </w:tc>
      </w:tr>
      <w:tr>
        <w:trPr>
          <w:cantSplit/>
        </w:trPr>
        <w:tc>
          <w:tcPr>
            <w:tcW w:type="dxa" w:w="1417"/>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UC-01 上传照片</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服务可用；选择单张JPEG/PNG；校验、纠正方向并预览。</w:t>
            </w:r>
          </w:p>
        </w:tc>
        <w:tc>
          <w:tcPr>
            <w:tcW w:type="dxa" w:w="368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超限或非法文件拒绝并提示；有效输入返回资源标识。</w:t>
            </w:r>
          </w:p>
        </w:tc>
      </w:tr>
      <w:tr>
        <w:trPr>
          <w:cantSplit/>
        </w:trPr>
        <w:tc>
          <w:tcPr>
            <w:tcW w:type="dxa" w:w="1417"/>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UC-02 处理照片</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资源有效；选择模式与可用风格；提交并查询状态。</w:t>
            </w:r>
          </w:p>
        </w:tc>
        <w:tc>
          <w:tcPr>
            <w:tcW w:type="dxa" w:w="368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处理模块不可用、队列满或处理失败明确提示；成功生成结果。</w:t>
            </w:r>
          </w:p>
        </w:tc>
      </w:tr>
      <w:tr>
        <w:trPr>
          <w:cantSplit/>
        </w:trPr>
        <w:tc>
          <w:tcPr>
            <w:tcW w:type="dxa" w:w="1417"/>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UC-03 对比下载</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任务成功；展示对应原图与结果；下载PNG。</w:t>
            </w:r>
          </w:p>
        </w:tc>
        <w:tc>
          <w:tcPr>
            <w:tcW w:type="dxa" w:w="368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过期时提示重新处理；正常文件可打开。</w:t>
            </w:r>
          </w:p>
        </w:tc>
      </w:tr>
      <w:tr>
        <w:trPr>
          <w:cantSplit/>
        </w:trPr>
        <w:tc>
          <w:tcPr>
            <w:tcW w:type="dxa" w:w="1417"/>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UC-04 删除资源</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持有当前会话凭证；点击删除并确认。</w:t>
            </w:r>
          </w:p>
        </w:tc>
        <w:tc>
          <w:tcPr>
            <w:tcW w:type="dxa" w:w="368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运行中返回409；无权限统一404；终态删除后不可恢复。</w:t>
            </w:r>
          </w:p>
        </w:tc>
      </w:tr>
      <w:tr>
        <w:trPr>
          <w:cantSplit/>
        </w:trPr>
        <w:tc>
          <w:tcPr>
            <w:tcW w:type="dxa" w:w="1417"/>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UC-05 最近记录</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P1启用；当前会话有任务；查看最近列表。</w:t>
            </w:r>
          </w:p>
        </w:tc>
        <w:tc>
          <w:tcPr>
            <w:tcW w:type="dxa" w:w="368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至多10条，不跨设备或会话；失效图片提示重新上传。</w:t>
            </w:r>
          </w:p>
        </w:tc>
      </w:tr>
    </w:tbl>
    <w:p>
      <w:pPr>
        <w:spacing w:after="0"/>
      </w:pPr>
    </w:p>
    <w:p>
      <w:pPr>
        <w:pStyle w:val="Heading2"/>
      </w:pPr>
      <w:r>
        <w:rPr>
          <w:rFonts w:ascii="黑体" w:hAnsi="黑体" w:eastAsia="黑体" w:cs="黑体"/>
          <w:b/>
          <w:color w:val="000000"/>
          <w:sz w:val="24"/>
        </w:rPr>
        <w:t>2.1 页面状态与业务规则</w:t>
      </w:r>
    </w:p>
    <w:p>
      <w:r>
        <w:rPr>
          <w:rFonts w:ascii="宋体" w:hAnsi="宋体" w:eastAsia="宋体" w:cs="宋体"/>
          <w:b w:val="0"/>
          <w:color w:val="000000"/>
          <w:sz w:val="22"/>
        </w:rPr>
        <w:t>上传区说明格式与限制；设置区展示模式、可用风格与参数；结果区显示任务、原图、结果、下载及删除。覆盖空闲、校验失败、排队、运行、成功、失败和过期状态；失败提示给出下一步操作。</w:t>
      </w:r>
    </w:p>
    <w:p>
      <w:r>
        <w:rPr>
          <w:rFonts w:ascii="宋体" w:hAnsi="宋体" w:eastAsia="宋体" w:cs="宋体"/>
          <w:b w:val="0"/>
          <w:color w:val="000000"/>
          <w:sz w:val="22"/>
        </w:rPr>
        <w:t>每次处理一张图片。最长边大于1920像素时等比缩小，不强制放大小图；页面标明处理尺寸。处理过程中不裁剪主体，输出尺寸等于处理尺寸。透明PNG以白色背景合成RGB，并在预览时提示。</w:t>
      </w:r>
    </w:p>
    <w:p>
      <w:r>
        <w:rPr>
          <w:rFonts w:ascii="宋体" w:hAnsi="宋体" w:eastAsia="宋体" w:cs="宋体"/>
          <w:b w:val="0"/>
          <w:color w:val="000000"/>
          <w:sz w:val="22"/>
        </w:rPr>
        <w:t>首版单机部署，无登录账号但需随机会话凭证隔离资源。初始约束为1个处理工作进程、最多5个排队任务；超过上限拒绝新任务。容量应按设备实测调整，不宣称生产级高并发。</w:t>
      </w:r>
    </w:p>
    <w:p>
      <w:r>
        <w:br w:type="page"/>
      </w:r>
    </w:p>
    <w:p>
      <w:pPr>
        <w:pStyle w:val="Heading1"/>
      </w:pPr>
      <w:r>
        <w:rPr>
          <w:rFonts w:ascii="黑体" w:hAnsi="黑体" w:eastAsia="黑体" w:cs="黑体"/>
          <w:b/>
          <w:color w:val="000000"/>
          <w:sz w:val="28"/>
        </w:rPr>
        <w:t>3 功能需求</w:t>
      </w:r>
    </w:p>
    <w:p>
      <w:r>
        <w:rPr>
          <w:rFonts w:ascii="宋体" w:hAnsi="宋体" w:eastAsia="宋体" w:cs="宋体"/>
          <w:b w:val="0"/>
          <w:color w:val="000000"/>
          <w:sz w:val="22"/>
        </w:rPr>
        <w:t>需求编号用于Issue与测试追踪。7项P0在终版必须全部通过；3项P1按至少70%即3项全部验收。不可用能力不在界面伪装为已实现。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6180"/>
        <w:gridCol w:w="1304"/>
      </w:tblGrid>
      <w:tr>
        <w:trPr>
          <w:cantSplit/>
          <w:tblHeader/>
        </w:trPr>
        <w:tc>
          <w:tcPr>
            <w:tcW w:type="dxa" w:w="1701"/>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编号与级别</w:t>
            </w:r>
          </w:p>
        </w:tc>
        <w:tc>
          <w:tcPr>
            <w:tcW w:type="dxa" w:w="6180"/>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需求及验证标准</w:t>
            </w:r>
          </w:p>
        </w:tc>
        <w:tc>
          <w:tcPr>
            <w:tcW w:type="dxa" w:w="1304"/>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任务</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FR-01 P0</w:t>
              <w:br/>
              <w:t>上传预览</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单张JPEG/PNG，≤10MiB、≤2000万像素。按实际解码结果校验，不能只信后缀。拒绝空或损坏文件；方向纠正后预览。</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T01—03、08</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FR-02 P0</w:t>
              <w:br/>
              <w:t>模式风格</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默认仅动漫化；只允许可用风格。未知模式或风格422；不可用时禁用动漫入口；仅增强不执行风格化步骤。</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T03、05、07</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FR-03 P0</w:t>
              <w:br/>
              <w:t>动漫化</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实现平滑、色彩量化、边缘提取与融合，至少提供1种动漫风格；处理失败明确报错；输出可解码且尺寸与处理尺寸一致。</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T05、06、12</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FR-04 P1</w:t>
              <w:br/>
              <w:t>基础增强</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亮度0.5—1.5、对比度0.5—1.5、锐化0—2，默认1、1、0；支持仅增强及先增强后动漫化；服务端再次校验范围。</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T09</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FR-05 P0</w:t>
              <w:br/>
              <w:t>任务状态</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唯一task_id；queued→running→succeeded或failed；失败含原因。运行120秒超时；重试由用户创建新任务。</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T06—08</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FR-06 P0</w:t>
              <w:br/>
              <w:t>结果对比</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展示同一任务原图与结果并标处理尺寸；保持比例。窄屏允许上下排列。</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T11、12</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FR-07 P0</w:t>
              <w:br/>
              <w:t>PNG下载</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成功结果可下载，文件名含task_id；运行中不能下载；无权限、失效、不存在均404。</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T10—12</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FR-08 P0</w:t>
              <w:br/>
              <w:t>资源管理</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凭会话隔离；终态可删除；终态文件保存24小时，每10分钟清理，运行中不删。</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T10、12、14</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FR-09 P1</w:t>
              <w:br/>
              <w:t>风格预设</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以服务端配置登记预设名称、参数及版本，至少2组不同效果；仅允许白名单参数；客户端不能传文件路径。</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T13</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FR-10 P1</w:t>
              <w:br/>
              <w:t>最近记录</w:t>
            </w:r>
          </w:p>
        </w:tc>
        <w:tc>
          <w:tcPr>
            <w:tcW w:type="dxa" w:w="6180"/>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仅当前会话最近10条任务元数据；无跨设备同步；说明清除记录与删除文件区别。</w:t>
            </w:r>
          </w:p>
        </w:tc>
        <w:tc>
          <w:tcPr>
            <w:tcW w:type="dxa" w:w="130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T15</w:t>
            </w:r>
          </w:p>
        </w:tc>
      </w:tr>
    </w:tbl>
    <w:p>
      <w:pPr>
        <w:spacing w:after="0"/>
      </w:pPr>
    </w:p>
    <w:p>
      <w:r>
        <w:br w:type="page"/>
      </w:r>
    </w:p>
    <w:p>
      <w:pPr>
        <w:pStyle w:val="Heading1"/>
      </w:pPr>
      <w:r>
        <w:rPr>
          <w:rFonts w:ascii="黑体" w:hAnsi="黑体" w:eastAsia="黑体" w:cs="黑体"/>
          <w:b/>
          <w:color w:val="000000"/>
          <w:sz w:val="28"/>
        </w:rPr>
        <w:t>4 输入约束与异常处理</w:t>
      </w:r>
    </w:p>
    <w:p>
      <w:pPr>
        <w:pStyle w:val="Heading2"/>
      </w:pPr>
      <w:r>
        <w:rPr>
          <w:rFonts w:ascii="黑体" w:hAnsi="黑体" w:eastAsia="黑体" w:cs="黑体"/>
          <w:b/>
          <w:color w:val="000000"/>
          <w:sz w:val="24"/>
        </w:rPr>
        <w:t>4.1 输入和资源规则</w:t>
      </w:r>
    </w:p>
    <w:p>
      <w:r>
        <w:rPr>
          <w:rFonts w:ascii="宋体" w:hAnsi="宋体" w:eastAsia="宋体" w:cs="宋体"/>
          <w:b w:val="0"/>
          <w:color w:val="000000"/>
          <w:sz w:val="22"/>
        </w:rPr>
        <w:t>前端校验用于提示，后端校验为最终依据。先限制请求体，再检查文件头和实际解码结果，读取尺寸以防解压炸弹。随机ID保存，不拼接用户文件名。输出去除非必要EXIF，防止下载文件携带拍摄位置。</w:t>
      </w:r>
    </w:p>
    <w:p>
      <w:r>
        <w:rPr>
          <w:rFonts w:ascii="宋体" w:hAnsi="宋体" w:eastAsia="宋体" w:cs="宋体"/>
          <w:b w:val="0"/>
          <w:color w:val="000000"/>
          <w:sz w:val="22"/>
        </w:rPr>
        <w:t>增强算法与顺序须文档化。默认参数应以像素或合理误差断言验证；动漫化以真实样本人工检查和可解码检查验收，不能用“像素相同”验证效果，也不保证所有输入达到同样审美效果。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4649"/>
      </w:tblGrid>
      <w:tr>
        <w:trPr>
          <w:cantSplit/>
          <w:tblHeader/>
        </w:trPr>
        <w:tc>
          <w:tcPr>
            <w:tcW w:type="dxa" w:w="1701"/>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状态</w:t>
            </w:r>
          </w:p>
        </w:tc>
        <w:tc>
          <w:tcPr>
            <w:tcW w:type="dxa" w:w="2835"/>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转换</w:t>
            </w:r>
          </w:p>
        </w:tc>
        <w:tc>
          <w:tcPr>
            <w:tcW w:type="dxa" w:w="4649"/>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用户可见行为</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queued</w:t>
            </w:r>
          </w:p>
        </w:tc>
        <w:tc>
          <w:tcPr>
            <w:tcW w:type="dxa" w:w="283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running / failed</w:t>
            </w:r>
          </w:p>
        </w:tc>
        <w:tc>
          <w:tcPr>
            <w:tcW w:type="dxa" w:w="464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轮询不重复创建任务；显示排队中。</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running</w:t>
            </w:r>
          </w:p>
        </w:tc>
        <w:tc>
          <w:tcPr>
            <w:tcW w:type="dxa" w:w="283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succeeded / failed</w:t>
            </w:r>
          </w:p>
        </w:tc>
        <w:tc>
          <w:tcPr>
            <w:tcW w:type="dxa" w:w="464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无真实进度时不显示虚构百分比。</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succeeded</w:t>
            </w:r>
          </w:p>
        </w:tc>
        <w:tc>
          <w:tcPr>
            <w:tcW w:type="dxa" w:w="283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资源删除或过期</w:t>
            </w:r>
          </w:p>
        </w:tc>
        <w:tc>
          <w:tcPr>
            <w:tcW w:type="dxa" w:w="464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允许对比与下载；过期后资源接口404。</w:t>
            </w:r>
          </w:p>
        </w:tc>
      </w:tr>
      <w:tr>
        <w:trPr>
          <w:cantSplit/>
        </w:trPr>
        <w:tc>
          <w:tcPr>
            <w:tcW w:type="dxa" w:w="170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failed</w:t>
            </w:r>
          </w:p>
        </w:tc>
        <w:tc>
          <w:tcPr>
            <w:tcW w:type="dxa" w:w="2835"/>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保持终态</w:t>
            </w:r>
          </w:p>
        </w:tc>
        <w:tc>
          <w:tcPr>
            <w:tcW w:type="dxa" w:w="464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显示原因；重试创建新task_id。</w:t>
            </w:r>
          </w:p>
        </w:tc>
      </w:tr>
    </w:tbl>
    <w:p>
      <w:pPr>
        <w:spacing w:after="0"/>
      </w:pPr>
    </w:p>
    <w:p>
      <w:r>
        <w:rPr>
          <w:rFonts w:ascii="宋体" w:hAnsi="宋体" w:eastAsia="宋体" w:cs="宋体"/>
          <w:b w:val="0"/>
          <w:color w:val="000000"/>
          <w:sz w:val="22"/>
        </w:rPr>
        <w:t>服务重启后，遗留queued/running任务标记failed，错误为SERVICE_RESTARTED。运行120秒超时从running计时；排队超过5分钟也转为failed，提示稍后重试。</w:t>
      </w:r>
    </w:p>
    <w:p>
      <w:pPr>
        <w:pStyle w:val="Heading2"/>
      </w:pPr>
      <w:r>
        <w:rPr>
          <w:rFonts w:ascii="黑体" w:hAnsi="黑体" w:eastAsia="黑体" w:cs="黑体"/>
          <w:b/>
          <w:color w:val="000000"/>
          <w:sz w:val="24"/>
        </w:rPr>
        <w:t>4.2 错误响应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969"/>
        <w:gridCol w:w="4082"/>
      </w:tblGrid>
      <w:tr>
        <w:trPr>
          <w:cantSplit/>
          <w:tblHeader/>
        </w:trPr>
        <w:tc>
          <w:tcPr>
            <w:tcW w:type="dxa" w:w="1134"/>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HTTP</w:t>
            </w:r>
          </w:p>
        </w:tc>
        <w:tc>
          <w:tcPr>
            <w:tcW w:type="dxa" w:w="3969"/>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错误码</w:t>
            </w:r>
          </w:p>
        </w:tc>
        <w:tc>
          <w:tcPr>
            <w:tcW w:type="dxa" w:w="4082"/>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处理</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400</w:t>
            </w:r>
          </w:p>
        </w:tc>
        <w:tc>
          <w:tcPr>
            <w:tcW w:type="dxa" w:w="396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INVALID_IMAGE</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空、损坏或不能解码的图片，提示更换。</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413 / 415</w:t>
            </w:r>
          </w:p>
        </w:tc>
        <w:tc>
          <w:tcPr>
            <w:tcW w:type="dxa" w:w="396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IMAGE_TOO_LARGE / UNSUPPORTED_MEDIA</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大小或像素超限413；格式不支持415。</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422</w:t>
            </w:r>
          </w:p>
        </w:tc>
        <w:tc>
          <w:tcPr>
            <w:tcW w:type="dxa" w:w="396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INVALID_OPTIONS</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指出无效参数，不进入队列。</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404 / 409</w:t>
            </w:r>
          </w:p>
        </w:tc>
        <w:tc>
          <w:tcPr>
            <w:tcW w:type="dxa" w:w="396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RESOURCE_NOT_FOUND / TASK_BUSY</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不可访问统一404；运行中删除409。</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429 / 503</w:t>
            </w:r>
          </w:p>
        </w:tc>
        <w:tc>
          <w:tcPr>
            <w:tcW w:type="dxa" w:w="396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QUEUE_FULL / PROCESSOR_UNAVAILABLE</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稍后重试或更换可用模式。</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500</w:t>
            </w:r>
          </w:p>
        </w:tc>
        <w:tc>
          <w:tcPr>
            <w:tcW w:type="dxa" w:w="3969"/>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INTERNAL_ERROR</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隐藏堆栈及路径，日志记录request_id。</w:t>
            </w:r>
          </w:p>
        </w:tc>
      </w:tr>
    </w:tbl>
    <w:p>
      <w:pPr>
        <w:spacing w:after="0"/>
      </w:pPr>
    </w:p>
    <w:p>
      <w:r>
        <w:br w:type="page"/>
      </w:r>
    </w:p>
    <w:p>
      <w:pPr>
        <w:pStyle w:val="Heading1"/>
      </w:pPr>
      <w:r>
        <w:rPr>
          <w:rFonts w:ascii="黑体" w:hAnsi="黑体" w:eastAsia="黑体" w:cs="黑体"/>
          <w:b/>
          <w:color w:val="000000"/>
          <w:sz w:val="28"/>
        </w:rPr>
        <w:t>5 非功能需求</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4082"/>
        <w:gridCol w:w="3742"/>
      </w:tblGrid>
      <w:tr>
        <w:trPr>
          <w:cantSplit/>
          <w:tblHeader/>
        </w:trPr>
        <w:tc>
          <w:tcPr>
            <w:tcW w:type="dxa" w:w="1361"/>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编号</w:t>
            </w:r>
          </w:p>
        </w:tc>
        <w:tc>
          <w:tcPr>
            <w:tcW w:type="dxa" w:w="4082"/>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质量要求</w:t>
            </w:r>
          </w:p>
        </w:tc>
        <w:tc>
          <w:tcPr>
            <w:tcW w:type="dxa" w:w="3742"/>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验收方法</w:t>
            </w:r>
          </w:p>
        </w:tc>
      </w:tr>
      <w:tr>
        <w:trPr>
          <w:cantSplit/>
        </w:trPr>
        <w:tc>
          <w:tcPr>
            <w:tcW w:type="dxa" w:w="13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NFR-01</w:t>
              <w:br/>
              <w:t>易用性</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简体中文，主要流程无需命令行；360px及1366px不横向溢出；错误可恢复。</w:t>
            </w:r>
          </w:p>
        </w:tc>
        <w:tc>
          <w:tcPr>
            <w:tcW w:type="dxa" w:w="374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桌面Chrome/Edge稳定版及两种屏宽执行UC-01—04，记录版本与截图。</w:t>
            </w:r>
          </w:p>
        </w:tc>
      </w:tr>
      <w:tr>
        <w:trPr>
          <w:cantSplit/>
        </w:trPr>
        <w:tc>
          <w:tcPr>
            <w:tcW w:type="dxa" w:w="13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NFR-02</w:t>
              <w:br/>
              <w:t>安全隐私</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随机路径，会话隔离；照片不用于训练；日志无照片正文、凭证；密钥不入库。</w:t>
            </w:r>
          </w:p>
        </w:tc>
        <w:tc>
          <w:tcPr>
            <w:tcW w:type="dxa" w:w="374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跨会话、路径穿越、伪图片请求均被拒绝；检查日志及.gitignore。</w:t>
            </w:r>
          </w:p>
        </w:tc>
      </w:tr>
      <w:tr>
        <w:trPr>
          <w:cantSplit/>
        </w:trPr>
        <w:tc>
          <w:tcPr>
            <w:tcW w:type="dxa" w:w="13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NFR-03</w:t>
              <w:br/>
              <w:t>可靠性</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运行120秒超时；失败可重试；重启可识别遗留任务；队列有界。</w:t>
            </w:r>
          </w:p>
        </w:tc>
        <w:tc>
          <w:tcPr>
            <w:tcW w:type="dxa" w:w="374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模拟异常、重启、超时与队列满，检查状态、错误和清理。</w:t>
            </w:r>
          </w:p>
        </w:tc>
      </w:tr>
      <w:tr>
        <w:trPr>
          <w:cantSplit/>
        </w:trPr>
        <w:tc>
          <w:tcPr>
            <w:tcW w:type="dxa" w:w="13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NFR-04</w:t>
              <w:br/>
              <w:t>性能目标</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非处理API的20次请求P95≤1秒；最长边1280像素、≥20张照片，运行时间P95≤30秒、有效输入成功率≥95%。</w:t>
            </w:r>
          </w:p>
        </w:tc>
        <w:tc>
          <w:tcPr>
            <w:tcW w:type="dxa" w:w="374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记录CPU、内存、算法参数及依赖版本；同一设备预热后测，排队与运行分开计时；不达标需留变更。</w:t>
            </w:r>
          </w:p>
        </w:tc>
      </w:tr>
      <w:tr>
        <w:trPr>
          <w:cantSplit/>
        </w:trPr>
        <w:tc>
          <w:tcPr>
            <w:tcW w:type="dxa" w:w="13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NFR-05</w:t>
              <w:br/>
              <w:t>部署维护</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经验证的启动步骤或一键脚本；锁定通用依赖；记录算法参数及预设版本；业务与处理模块解耦。</w:t>
            </w:r>
          </w:p>
        </w:tc>
        <w:tc>
          <w:tcPr>
            <w:tcW w:type="dxa" w:w="374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组外同学在新目录按README复现，保存环境、问题与最终结果。</w:t>
            </w:r>
          </w:p>
        </w:tc>
      </w:tr>
      <w:tr>
        <w:trPr>
          <w:cantSplit/>
        </w:trPr>
        <w:tc>
          <w:tcPr>
            <w:tcW w:type="dxa" w:w="1361"/>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NFR-06</w:t>
              <w:br/>
              <w:t>测试过程</w:t>
            </w:r>
          </w:p>
        </w:tc>
        <w:tc>
          <w:tcPr>
            <w:tcW w:type="dxa" w:w="408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核心Service/API覆盖率≥40%；CI有安装、测试、构建；非作者Approve和强制检查后合并。</w:t>
            </w:r>
          </w:p>
        </w:tc>
        <w:tc>
          <w:tcPr>
            <w:tcW w:type="dxa" w:w="374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提交覆盖率报告、Actions、PR及Review直链；mock不作为实际处理证据。</w:t>
            </w:r>
          </w:p>
        </w:tc>
      </w:tr>
    </w:tbl>
    <w:p>
      <w:pPr>
        <w:spacing w:after="0"/>
      </w:pPr>
    </w:p>
    <w:p>
      <w:pPr>
        <w:pStyle w:val="Heading2"/>
      </w:pPr>
      <w:r>
        <w:rPr>
          <w:rFonts w:ascii="黑体" w:hAnsi="黑体" w:eastAsia="黑体" w:cs="黑体"/>
          <w:b/>
          <w:color w:val="000000"/>
          <w:sz w:val="24"/>
        </w:rPr>
        <w:t>5.1 环境与可行性</w:t>
      </w:r>
    </w:p>
    <w:p>
      <w:r>
        <w:rPr>
          <w:rFonts w:ascii="宋体" w:hAnsi="宋体" w:eastAsia="宋体" w:cs="宋体"/>
          <w:b w:val="0"/>
          <w:color w:val="000000"/>
          <w:sz w:val="22"/>
        </w:rPr>
        <w:t>拟采用Vue 3前端、Python FastAPI后端，使用OpenCV及Pillow等通用库实现图像处理。首版自主编写边缘保留平滑、色彩量化、边缘提取和融合流程，不依赖预训练权重。版本在T01和T05的开发验证后锁定，当前不宣称已完成兼容测试。</w:t>
      </w:r>
    </w:p>
    <w:p>
      <w:r>
        <w:rPr>
          <w:rFonts w:ascii="宋体" w:hAnsi="宋体" w:eastAsia="宋体" w:cs="宋体"/>
          <w:b w:val="0"/>
          <w:color w:val="000000"/>
          <w:sz w:val="22"/>
        </w:rPr>
        <w:t>建议基线为Windows 10/11、8GB以上内存、单机CPU可启动。是否达到处理性能目标以实测为准。样本使用自有或获授权图片，覆盖横竖图、透明PNG、极端尺寸与损坏文件。人像效果列为已知风险。</w:t>
      </w:r>
    </w:p>
    <w:p>
      <w:r>
        <w:br w:type="page"/>
      </w:r>
    </w:p>
    <w:p>
      <w:pPr>
        <w:pStyle w:val="Heading1"/>
      </w:pPr>
      <w:r>
        <w:rPr>
          <w:rFonts w:ascii="黑体" w:hAnsi="黑体" w:eastAsia="黑体" w:cs="黑体"/>
          <w:b/>
          <w:color w:val="000000"/>
          <w:sz w:val="28"/>
        </w:rPr>
        <w:t>6 接口与数据约定</w:t>
      </w:r>
    </w:p>
    <w:p>
      <w:r>
        <w:rPr>
          <w:rFonts w:ascii="宋体" w:hAnsi="宋体" w:eastAsia="宋体" w:cs="宋体"/>
          <w:b w:val="0"/>
          <w:color w:val="000000"/>
          <w:sz w:val="22"/>
        </w:rPr>
        <w:t>下列为拟定联调契约，后续API文档补充实现细节。POST /api/session初始化随机会话，以HttpOnly Cookie保存；生产部署同时启用HTTPS及Secure。资源接口验证会话，修改接口检查Origin并采用同源访问。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2268"/>
        <w:gridCol w:w="3798"/>
      </w:tblGrid>
      <w:tr>
        <w:trPr>
          <w:cantSplit/>
          <w:tblHeader/>
        </w:trPr>
        <w:tc>
          <w:tcPr>
            <w:tcW w:type="dxa" w:w="3118"/>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接口</w:t>
            </w:r>
          </w:p>
        </w:tc>
        <w:tc>
          <w:tcPr>
            <w:tcW w:type="dxa" w:w="2268"/>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输入</w:t>
            </w:r>
          </w:p>
        </w:tc>
        <w:tc>
          <w:tcPr>
            <w:tcW w:type="dxa" w:w="3798"/>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输出及错误</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POST /api/session</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无</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200，建立随机会话Cookie。</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/api/health</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无</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200，status、processor_ready；无路径。</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/api/styles</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无</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200，items：id/name/available。</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POST /api/images</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multipart file</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201，image_id、width、height、preview_url、expires_at；400/413/415。</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POST /api/tasks</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image_id、mode、style_id、options</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202，task_id、status=queued；仅增强style_id为空；404/422/429/503。</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/api/tasks/{id}</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task_id</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200，status、error、result_url、download_url；结果只在成功时非空；404。</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/api/images/{id}</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image_id</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200，原图预览字节；404。</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/api/tasks/{id}/result</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task_id</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200，PNG预览；404/409。</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/api/tasks/{id}/download</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task_id</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200，PNG及Content-Disposition；404/409。</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DELETE /api/tasks/{id}</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task_id</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204，删除任务及关联文件；404/409。</w:t>
            </w:r>
          </w:p>
        </w:tc>
      </w:tr>
      <w:tr>
        <w:trPr>
          <w:cantSplit/>
        </w:trPr>
        <w:tc>
          <w:tcPr>
            <w:tcW w:type="dxa" w:w="311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GET /api/tasks</w:t>
            </w:r>
          </w:p>
        </w:tc>
        <w:tc>
          <w:tcPr>
            <w:tcW w:type="dxa" w:w="226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当前会话</w:t>
            </w:r>
          </w:p>
        </w:tc>
        <w:tc>
          <w:tcPr>
            <w:tcW w:type="dxa" w:w="37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200，items，最多10条；用于P1。</w:t>
            </w:r>
          </w:p>
        </w:tc>
      </w:tr>
    </w:tbl>
    <w:p>
      <w:pPr>
        <w:spacing w:after="0"/>
      </w:pPr>
    </w:p>
    <w:p>
      <w:pPr>
        <w:pStyle w:val="Heading2"/>
      </w:pPr>
      <w:r>
        <w:rPr>
          <w:rFonts w:ascii="黑体" w:hAnsi="黑体" w:eastAsia="黑体" w:cs="黑体"/>
          <w:b/>
          <w:color w:val="000000"/>
          <w:sz w:val="24"/>
        </w:rPr>
        <w:t>6.1 数据对象与错误体</w:t>
      </w:r>
    </w:p>
    <w:p>
      <w:r>
        <w:rPr>
          <w:rFonts w:ascii="宋体" w:hAnsi="宋体" w:eastAsia="宋体" w:cs="宋体"/>
          <w:b w:val="0"/>
          <w:color w:val="000000"/>
          <w:sz w:val="22"/>
        </w:rPr>
        <w:t>Image：image_id、session_id、mime_type、width、height、internal_path、created_at、expires_at。Task：task_id、image_id、session_id、mode、style_id、options、status、created_at、started_at、finished_at、result_path、error_code。Style：id、name、preset_version、parameters、available。内部路径和会话标识不直接输出。</w:t>
      </w:r>
    </w:p>
    <w:p>
      <w:r>
        <w:rPr>
          <w:rFonts w:ascii="宋体" w:hAnsi="宋体" w:eastAsia="宋体" w:cs="宋体"/>
          <w:b w:val="0"/>
          <w:color w:val="000000"/>
          <w:sz w:val="22"/>
        </w:rPr>
        <w:t>error包含code、message、request_id；查询已接受但运行失败的任务仍返回200，以status=failed和error表达失败。时间为带时区ISO 8601。随机UUID用于资源标识，会话鉴权用于授权，不能以难猜ID代替授权。</w:t>
      </w:r>
    </w:p>
    <w:p>
      <w:r>
        <w:br w:type="page"/>
      </w:r>
    </w:p>
    <w:p>
      <w:pPr>
        <w:pStyle w:val="Heading1"/>
      </w:pPr>
      <w:r>
        <w:rPr>
          <w:rFonts w:ascii="黑体" w:hAnsi="黑体" w:eastAsia="黑体" w:cs="黑体"/>
          <w:b/>
          <w:color w:val="000000"/>
          <w:sz w:val="28"/>
        </w:rPr>
        <w:t>7 验收与需求追踪</w:t>
      </w:r>
    </w:p>
    <w:p>
      <w:r>
        <w:rPr>
          <w:rFonts w:ascii="宋体" w:hAnsi="宋体" w:eastAsia="宋体" w:cs="宋体"/>
          <w:b w:val="0"/>
          <w:color w:val="000000"/>
          <w:sz w:val="22"/>
        </w:rPr>
        <w:t>汪婧文维护清单。负责人先自测，非作者复核。以下为计划用例，执行状态均未执行，阶段一不填造通过率。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6236"/>
        <w:gridCol w:w="1814"/>
      </w:tblGrid>
      <w:tr>
        <w:trPr>
          <w:cantSplit/>
          <w:tblHeader/>
        </w:trPr>
        <w:tc>
          <w:tcPr>
            <w:tcW w:type="dxa" w:w="1134"/>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用例</w:t>
            </w:r>
          </w:p>
        </w:tc>
        <w:tc>
          <w:tcPr>
            <w:tcW w:type="dxa" w:w="6236"/>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输入操作与预期</w:t>
            </w:r>
          </w:p>
        </w:tc>
        <w:tc>
          <w:tcPr>
            <w:tcW w:type="dxa" w:w="1814"/>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需求</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AT-01</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合法JPEG/PNG能预览且方向正确。</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FR-01</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AT-02</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空、伪后缀、损坏、超过10MiB或2000万像素，拒绝且提示。</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FR-01 NFR-02</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AT-03</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未知风格或参数越界422；仅增强不依赖动漫处理模块。</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FR-02 FR-04</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AT-04</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实际风格化流程生成可解码PNG；固定样图的色彩分区与边缘融合有效，尺寸及任务关联正确。</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FR-03 FR-06</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AT-05</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状态到达终态；失败不伪装成功，重试创建新ID。</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FR-05</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AT-06</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增强默认参数中性；单参数效果及组合顺序符合设计。</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FR-04</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AT-07</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下载可打开；运行中不下载；删除或过期后404。</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FR-07 FR-08</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AT-08</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交叉会话及路径穿越失败，不泄露服务器路径。</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FR-08 NFR-02</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AT-09</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处理异常、超时、队列满、重启有正确状态与提示。</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FR-05 NFR-03</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AT-10</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至少2组预设可选且效果可区分；参数版本可查，非法配置被拒绝。</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FR-09</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AT-11</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创建11条任务只列本会话最近10条，过期有提示。</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FR-10</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AT-12</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双浏览器与两种屏宽执行完整流程正常。</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NFR-01</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AT-13</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按性能方法记录20张样本耗时、成功率与环境。</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NFR-04</w:t>
            </w:r>
          </w:p>
        </w:tc>
      </w:tr>
      <w:tr>
        <w:trPr>
          <w:cantSplit/>
        </w:trPr>
        <w:tc>
          <w:tcPr>
            <w:tcW w:type="dxa" w:w="113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AT-14</w:t>
            </w:r>
          </w:p>
        </w:tc>
        <w:tc>
          <w:tcPr>
            <w:tcW w:type="dxa" w:w="6236"/>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新环境启动、CI三步及核心覆盖率达标，直链可核查。</w:t>
            </w:r>
          </w:p>
        </w:tc>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NFR-05 NFR-06</w:t>
            </w:r>
          </w:p>
        </w:tc>
      </w:tr>
    </w:tbl>
    <w:p>
      <w:pPr>
        <w:spacing w:after="0"/>
      </w:pPr>
    </w:p>
    <w:p>
      <w:pPr>
        <w:pStyle w:val="Heading2"/>
      </w:pPr>
      <w:r>
        <w:rPr>
          <w:rFonts w:ascii="黑体" w:hAnsi="黑体" w:eastAsia="黑体" w:cs="黑体"/>
          <w:b/>
          <w:color w:val="000000"/>
          <w:sz w:val="24"/>
        </w:rPr>
        <w:t>7.1 完成判定</w:t>
      </w:r>
    </w:p>
    <w:p>
      <w:r>
        <w:rPr>
          <w:rFonts w:ascii="宋体" w:hAnsi="宋体" w:eastAsia="宋体" w:cs="宋体"/>
          <w:b w:val="0"/>
          <w:color w:val="000000"/>
          <w:sz w:val="22"/>
        </w:rPr>
        <w:t>终版须7项P0全部通过，3项P1至少70%即全部通过，以及非功能要求达标或经记录批准的变更。M1为动漫化Alpha，M2为增强及资源管理Beta，M3为回归与v1.0.0。未完成项公开记录，不以静态页面替代功能。</w:t>
      </w:r>
    </w:p>
    <w:p>
      <w:r>
        <w:br w:type="page"/>
      </w:r>
    </w:p>
    <w:p>
      <w:pPr>
        <w:pStyle w:val="Heading1"/>
      </w:pPr>
      <w:r>
        <w:rPr>
          <w:rFonts w:ascii="黑体" w:hAnsi="黑体" w:eastAsia="黑体" w:cs="黑体"/>
          <w:b/>
          <w:color w:val="000000"/>
          <w:sz w:val="28"/>
        </w:rPr>
        <w:t>8 实施风险与需求管理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2098"/>
        <w:gridCol w:w="5272"/>
      </w:tblGrid>
      <w:tr>
        <w:trPr>
          <w:cantSplit/>
          <w:tblHeader/>
        </w:trPr>
        <w:tc>
          <w:tcPr>
            <w:tcW w:type="dxa" w:w="1814"/>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风险</w:t>
            </w:r>
          </w:p>
        </w:tc>
        <w:tc>
          <w:tcPr>
            <w:tcW w:type="dxa" w:w="2098"/>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影响</w:t>
            </w:r>
          </w:p>
        </w:tc>
        <w:tc>
          <w:tcPr>
            <w:tcW w:type="dxa" w:w="5272"/>
            <w:vAlign w:val="center"/>
            <w:tcMar>
              <w:top w:w="80" w:type="dxa"/>
              <w:left w:w="80" w:type="dxa"/>
              <w:bottom w:w="80" w:type="dxa"/>
              <w:right w:w="80" w:type="dxa"/>
            </w:tcMar>
            <w:shd w:fill="E8EDF2"/>
          </w:tcPr>
          <w:p>
            <w:pPr>
              <w:spacing w:after="40" w:before="40" w:line="269" w:lineRule="auto"/>
            </w:pPr>
            <w:r>
              <w:rPr>
                <w:rFonts w:ascii="黑体" w:hAnsi="黑体" w:eastAsia="黑体" w:cs="黑体"/>
                <w:b/>
                <w:color w:val="000000"/>
                <w:sz w:val="20"/>
              </w:rPr>
              <w:t>应对与负责人</w:t>
            </w:r>
          </w:p>
        </w:tc>
      </w:tr>
      <w:tr>
        <w:trPr>
          <w:cantSplit/>
        </w:trPr>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风格化效果不足</w:t>
            </w:r>
          </w:p>
        </w:tc>
        <w:tc>
          <w:tcPr>
            <w:tcW w:type="dxa" w:w="20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画面扁平或边缘失真</w:t>
            </w:r>
          </w:p>
        </w:tc>
        <w:tc>
          <w:tcPr>
            <w:tcW w:type="dxa" w:w="527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花用科用自有样图比较平滑、量化与边缘参数；由测试和用户反馈确认预设。</w:t>
            </w:r>
          </w:p>
        </w:tc>
      </w:tr>
      <w:tr>
        <w:trPr>
          <w:cantSplit/>
        </w:trPr>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处理性能不足</w:t>
            </w:r>
          </w:p>
        </w:tc>
        <w:tc>
          <w:tcPr>
            <w:tcW w:type="dxa" w:w="20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等待过长</w:t>
            </w:r>
          </w:p>
        </w:tc>
        <w:tc>
          <w:tcPr>
            <w:tcW w:type="dxa" w:w="527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汪婧文实测；花用科优化量化计算或降低处理尺寸，指标变化留记录。</w:t>
            </w:r>
          </w:p>
        </w:tc>
      </w:tr>
      <w:tr>
        <w:trPr>
          <w:cantSplit/>
        </w:trPr>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用户偏好未验证</w:t>
            </w:r>
          </w:p>
        </w:tc>
        <w:tc>
          <w:tcPr>
            <w:tcW w:type="dxa" w:w="20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风格和交互返工</w:t>
            </w:r>
          </w:p>
        </w:tc>
        <w:tc>
          <w:tcPr>
            <w:tcW w:type="dxa" w:w="527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王博雅组织至少3名目标用户试用，区分建议与必需项。</w:t>
            </w:r>
          </w:p>
        </w:tc>
      </w:tr>
      <w:tr>
        <w:trPr>
          <w:cantSplit/>
        </w:trPr>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过程证据不足</w:t>
            </w:r>
          </w:p>
        </w:tc>
        <w:tc>
          <w:tcPr>
            <w:tcW w:type="dxa" w:w="20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协作考核不满足</w:t>
            </w:r>
          </w:p>
        </w:tc>
        <w:tc>
          <w:tcPr>
            <w:tcW w:type="dxa" w:w="527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各成员本人提交和评审；花用科每两周核对证据。</w:t>
            </w:r>
          </w:p>
        </w:tc>
      </w:tr>
      <w:tr>
        <w:trPr>
          <w:cantSplit/>
        </w:trPr>
        <w:tc>
          <w:tcPr>
            <w:tcW w:type="dxa" w:w="1814"/>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参数理解成本高</w:t>
            </w:r>
          </w:p>
        </w:tc>
        <w:tc>
          <w:tcPr>
            <w:tcW w:type="dxa" w:w="2098"/>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用户难以调出满意效果</w:t>
            </w:r>
          </w:p>
        </w:tc>
        <w:tc>
          <w:tcPr>
            <w:tcW w:type="dxa" w:w="5272"/>
            <w:vAlign w:val="center"/>
            <w:tcMar>
              <w:top w:w="80" w:type="dxa"/>
              <w:left w:w="80" w:type="dxa"/>
              <w:bottom w:w="80" w:type="dxa"/>
              <w:right w:w="80" w:type="dxa"/>
            </w:tcMar>
            <w:shd w:fill="FFFFFF"/>
          </w:tcPr>
          <w:p>
            <w:pPr>
              <w:spacing w:after="40" w:before="40" w:line="269" w:lineRule="auto"/>
            </w:pPr>
            <w:r>
              <w:rPr>
                <w:rFonts w:ascii="宋体" w:hAnsi="宋体" w:eastAsia="宋体" w:cs="宋体"/>
                <w:b w:val="0"/>
                <w:color w:val="000000"/>
                <w:sz w:val="20"/>
              </w:rPr>
              <w:t>王博雅提供预设与恢复默认；花用科限制参数范围，说明各项调整作用。</w:t>
            </w:r>
          </w:p>
        </w:tc>
      </w:tr>
    </w:tbl>
    <w:p>
      <w:pPr>
        <w:spacing w:after="0"/>
      </w:pPr>
    </w:p>
    <w:p>
      <w:pPr>
        <w:pStyle w:val="Heading2"/>
      </w:pPr>
      <w:r>
        <w:rPr>
          <w:rFonts w:ascii="黑体" w:hAnsi="黑体" w:eastAsia="黑体" w:cs="黑体"/>
          <w:b/>
          <w:color w:val="000000"/>
          <w:sz w:val="24"/>
        </w:rPr>
        <w:t>8.1 分工与需求变更</w:t>
      </w:r>
    </w:p>
    <w:p>
      <w:r>
        <w:rPr>
          <w:rFonts w:ascii="宋体" w:hAnsi="宋体" w:eastAsia="宋体" w:cs="宋体"/>
          <w:b w:val="0"/>
          <w:color w:val="000000"/>
          <w:sz w:val="22"/>
        </w:rPr>
        <w:t>花用科负责范围、技术决策、处理模块及增强；赖娴艳负责上传、任务、下载和清理；王博雅负责工作台、状态、对比和记录；汪婧文负责测试、CI与验收。每人均有代码及测试职责，不能由组长完成后再拆分署名。任务及依赖见附件2和附件3。</w:t>
      </w:r>
    </w:p>
    <w:p>
      <w:r>
        <w:rPr>
          <w:rFonts w:ascii="宋体" w:hAnsi="宋体" w:eastAsia="宋体" w:cs="宋体"/>
          <w:b w:val="0"/>
          <w:color w:val="000000"/>
          <w:sz w:val="22"/>
        </w:rPr>
        <w:t>V1.1为当前需求基线。变更创建Issue，列原需求编号、原因、新验收标准、工作量和影响；功能及测试负责人评估，组长决定范围，通过PR更新说明书与CHANGELOG并由非作者评审。废止编号不重用。</w:t>
      </w:r>
    </w:p>
    <w:p>
      <w:r>
        <w:rPr>
          <w:rFonts w:ascii="宋体" w:hAnsi="宋体" w:eastAsia="宋体" w:cs="宋体"/>
          <w:b w:val="0"/>
          <w:color w:val="000000"/>
          <w:sz w:val="22"/>
        </w:rPr>
        <w:t>待确认：报告起始日期、队员GitHub账号、课程Organization归属要求、验收设备与算法参数基线。设备和首版参数在M1开始时锁定，账号由组长收集。</w:t>
      </w:r>
    </w:p>
    <w:p>
      <w:pPr>
        <w:pStyle w:val="Heading2"/>
      </w:pPr>
      <w:r>
        <w:rPr>
          <w:rFonts w:ascii="黑体" w:hAnsi="黑体" w:eastAsia="黑体" w:cs="黑体"/>
          <w:b/>
          <w:color w:val="000000"/>
          <w:sz w:val="24"/>
        </w:rPr>
        <w:t>8.2 编制依据与版本说明</w:t>
      </w:r>
    </w:p>
    <w:p>
      <w:r>
        <w:rPr>
          <w:rFonts w:ascii="宋体" w:hAnsi="宋体" w:eastAsia="宋体" w:cs="宋体"/>
          <w:b w:val="0"/>
          <w:color w:val="000000"/>
          <w:sz w:val="22"/>
        </w:rPr>
        <w:t>[1] 教师提供《github小组工作流》，40页。</w:t>
        <w:br/>
        <w:t>[2] 教师提供《课程考核方案 小组项目70%＋个人贡献30%》，V1.0，2026学年，39页。</w:t>
        <w:br/>
        <w:t>[3] 第3组组长提出的漫像交融项目构想与自主开发要求。</w:t>
        <w:br/>
        <w:t>[4] 本组项目仓库：https://github.com/HYwlkK/image-enhancement。</w:t>
      </w:r>
    </w:p>
    <w:p>
      <w:r>
        <w:rPr>
          <w:rFonts w:ascii="宋体" w:hAnsi="宋体" w:eastAsia="宋体" w:cs="宋体"/>
          <w:b w:val="0"/>
          <w:color w:val="000000"/>
          <w:sz w:val="22"/>
        </w:rPr>
        <w:t>本版按从零自主开发定位修订。项目需求、模块划分、交互流程及算法组合由本组设计；通用依赖按各自许可证使用。本文由AI辅助整理，四名成员分别核对并修订负责章节，实际贡献以本人提交及评审记录为准。</w:t>
      </w:r>
    </w:p>
    <w:sectPr w:rsidR="00FC693F" w:rsidRPr="0006063C" w:rsidSect="00034616">
      <w:footerReference w:type="default" r:id="rId9"/>
      <w:pgSz w:w="11906" w:h="16838"/>
      <w:pgMar w:top="1191"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b w:val="0"/>
        <w:color w:val="000000"/>
        <w:sz w:val="18"/>
      </w:rPr>
      <w:t xml:space="preserve">第 </w:t>
    </w:r>
    <w:fldSimple w:instr="PAGE"/>
    <w:r>
      <w:rPr>
        <w:rFonts w:ascii="宋体" w:hAnsi="宋体" w:eastAsia="宋体" w:cs="宋体"/>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宋体" w:hAnsi="宋体"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漫像交融软件需求规格说明书</dc:title>
  <dc:subject/>
  <dc:creator>第3组</dc:creator>
  <cp:keywords/>
  <dc:description>generated by python-docx</dc:description>
  <cp:lastModifiedBy/>
  <cp:revision>1</cp:revision>
  <dcterms:created xsi:type="dcterms:W3CDTF">2013-12-23T23:15:00Z</dcterms:created>
  <dcterms:modified xsi:type="dcterms:W3CDTF">2013-12-23T23:15:00Z</dcterms:modified>
  <cp:category/>
</cp:coreProperties>
</file>