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个人信息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姓名：黄梓芃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学历：硕士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毕业院校：华南师范大学</w:t>
      </w:r>
    </w:p>
    <w:p>
      <w:pPr>
        <w:numPr>
          <w:ilvl w:val="0"/>
          <w:numId w:val="0"/>
        </w:numPr>
        <w:tabs>
          <w:tab w:val="left" w:pos="2794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专业：软件工程</w:t>
      </w:r>
      <w:r>
        <w:rPr>
          <w:rFonts w:hint="eastAsia"/>
          <w:lang w:val="en-US" w:eastAsia="zh-CN"/>
        </w:rPr>
        <w:tab/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证书：CET-6、华南师范大学一等奖学金、中级软件设计师、华为证书、程序设计广东省一等奖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实习经历：曾在宁德时代、鹏华基金公司实习</w:t>
      </w:r>
    </w:p>
    <w:p/>
    <w:p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工作经历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2024.6-至今-信息技术部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长期与零售条线项目对接经验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绩效全景系统（绩效管理与经营分析平台）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业务价值：减少中台操作工时150天，提高一线竞赛产能5%（项目落地更快、宣导更好）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功能实现：包含指标库、审批方案、审批工作流、项目、考核数据等核心模块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提前还款小程序（零售贷款业务优化）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业务价值：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目前还款额达13亿。</w:t>
      </w:r>
      <w:r>
        <w:rPr>
          <w:rFonts w:hint="eastAsia" w:eastAsiaTheme="minorEastAsia"/>
          <w:lang w:val="en-US" w:eastAsia="zh-CN"/>
        </w:rPr>
        <w:t>助力完成</w:t>
      </w:r>
      <w:r>
        <w:rPr>
          <w:rFonts w:hint="eastAsia"/>
          <w:lang w:val="en-US" w:eastAsia="zh-CN"/>
        </w:rPr>
        <w:t>25年</w:t>
      </w:r>
      <w:r>
        <w:rPr>
          <w:rFonts w:hint="eastAsia" w:eastAsiaTheme="minorEastAsia"/>
          <w:lang w:val="en-US" w:eastAsia="zh-CN"/>
        </w:rPr>
        <w:t>8亿元房贷增量投放目标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功能实现：独立开发还款预约、贷款查询等功能模块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单卡寄送平台（零售客户获客与激活）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业务价值：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代发工资客群：预计年新增500人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高净值客群：预计新增金卡50户、金葵花卡15户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功能实现：开卡、绑卡、快递跟踪等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医保生态建设项目（零售业务场景拓展）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医保共济功能：实现家庭账户共享功能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医保提现功能：实现医保资金向个人金融账户的流转，提升资金留存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跨行换卡系统：完成社保卡跨行资金流转的技术实现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业务价值：构建"金融+社保"生态，拓展零售业务场景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数据BI能力建设与业务诊断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RWA系统数据加工及系统建设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项目价值：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为提升分行整体资本回报水平，设计该系统对全年资本进行管控。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功能实现：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编写Hive脚本，合并多张数据库表，筛选数据，统一数据视图；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提取各团队每月最大RWA记录，用于额度管理与绩效评估；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计财租赁系统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项目价值：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旨在将总行租赁系统数据同步至分行平台，为后续租赁业务的监控、分析与可视化报表提供数据支撑。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主要职责与成果：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设计并开发Hive脚本，同步至分行平台的目标表；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实现字段映射、数据清洗；实现每日全量更新，支持数据重跑与历史追溯；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数字化人才系统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主要职责与成果：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完成数字化人才盘点、部门与个人认证数据ETL脚本开发；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实现数据行转列、添加计算列、列筛选、去重、NULL值替换等关键处理逻辑；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数据挖掘与AI技术应用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法律合规AI助手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功能实现：合规数据录入、分析、报告生成、风险预警等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技术创新：应用大模型实现合规文档智能审查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获奖情况：获AI创造力大赛（合规赛道）优秀奖，助力分行获得最佳组织奖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数字化队伍建设与赋能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培训权益管理平台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平台运营数据：PV 12460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项目荣誉：入选"编码通精品应用"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核心功能：招才币积分体系、个人中心、排行榜等激励功能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数字化人才管理系统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系统构建：建立"3+1"数字化能力与工具体系，为分行数字化人才梯队建设提供数据支持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项目荣誉：入选"编码通精品应用"，PV：2592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数据功能：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数字化人才盘点、部门与个人认证数据等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沟通协作与抗压能力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资产组织总分共建项目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协同模式：参与总-分共建机制，7个需求中推进4个可实施项</w:t>
      </w: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职责范围：需求沟通、技术方案研究、总行共建方案梳理、需求说明书撰写</w:t>
      </w:r>
    </w:p>
    <w:p>
      <w:pPr>
        <w:numPr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eastAsia"/>
          <w:lang w:val="en-US" w:eastAsia="zh-CN"/>
        </w:rPr>
      </w:pPr>
    </w:p>
    <w:p>
      <w:pPr>
        <w:widowControl w:val="0"/>
        <w:numPr>
          <w:numId w:val="0"/>
        </w:numPr>
        <w:spacing w:line="360" w:lineRule="auto"/>
        <w:jc w:val="both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</w:t>
      </w:r>
      <w:r>
        <w:rPr>
          <w:rFonts w:hint="default"/>
          <w:lang w:val="en-US" w:eastAsia="zh-CN"/>
        </w:rPr>
        <w:t>主要工作成效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成果：</w:t>
      </w:r>
    </w:p>
    <w:p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1.法律合规AI助手获得AI创造力大赛</w:t>
      </w:r>
      <w:r>
        <w:rPr>
          <w:rFonts w:hint="eastAsia"/>
          <w:b/>
          <w:bCs/>
          <w:lang w:val="en-US" w:eastAsia="zh-CN"/>
        </w:rPr>
        <w:t>优秀奖</w:t>
      </w:r>
      <w:r>
        <w:rPr>
          <w:rFonts w:hint="eastAsia"/>
          <w:lang w:val="en-US" w:eastAsia="zh-CN"/>
        </w:rPr>
        <w:t>，助力分行获得</w:t>
      </w:r>
      <w:r>
        <w:rPr>
          <w:rFonts w:hint="eastAsia"/>
          <w:b/>
          <w:bCs/>
          <w:lang w:val="en-US" w:eastAsia="zh-CN"/>
        </w:rPr>
        <w:t>最佳组织奖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2.培训权益平台、数字化人才系统纳入分行3+1数智化提升工程中，在</w:t>
      </w:r>
      <w:r>
        <w:rPr>
          <w:rFonts w:hint="eastAsia"/>
          <w:b/>
          <w:bCs/>
          <w:lang w:val="en-US" w:eastAsia="zh-CN"/>
        </w:rPr>
        <w:t>总行项目评比中获得优秀奖</w:t>
      </w:r>
      <w:r>
        <w:rPr>
          <w:rFonts w:hint="eastAsia"/>
          <w:lang w:val="en-US" w:eastAsia="zh-CN"/>
        </w:rPr>
        <w:t>，在44家分行中排名12名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3.培训权益平台访问量</w:t>
      </w:r>
      <w:r>
        <w:rPr>
          <w:rFonts w:hint="eastAsia"/>
          <w:b/>
          <w:bCs/>
          <w:lang w:val="en-US" w:eastAsia="zh-CN"/>
        </w:rPr>
        <w:t>达</w:t>
      </w:r>
      <w:r>
        <w:rPr>
          <w:rFonts w:ascii="Arial" w:hAnsi="Arial" w:eastAsia="Arial" w:cs="Arial"/>
          <w:b/>
          <w:bCs/>
          <w:i w:val="0"/>
          <w:iCs w:val="0"/>
          <w:caps w:val="0"/>
          <w:color w:val="2C2F3A"/>
          <w:spacing w:val="0"/>
          <w:sz w:val="27"/>
          <w:szCs w:val="27"/>
          <w:shd w:val="clear" w:fill="FFFFFF"/>
        </w:rPr>
        <w:t>12460</w:t>
      </w:r>
      <w:r>
        <w:rPr>
          <w:rFonts w:hint="eastAsia"/>
          <w:lang w:val="en-US" w:eastAsia="zh-CN"/>
        </w:rPr>
        <w:t>，累计上架15+门课程，报名人数134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证书：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b/>
          <w:bCs/>
          <w:color w:val="auto"/>
          <w:lang w:val="en-US" w:eastAsia="zh-CN"/>
        </w:rPr>
      </w:pPr>
      <w:r>
        <w:rPr>
          <w:rFonts w:hint="eastAsia" w:eastAsiaTheme="minorEastAsia"/>
          <w:b/>
          <w:bCs/>
          <w:color w:val="auto"/>
          <w:lang w:val="en-US" w:eastAsia="zh-CN"/>
        </w:rPr>
        <w:t>人工智能知识与应用认证（25年中级）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b/>
          <w:bCs/>
          <w:color w:val="auto"/>
          <w:lang w:val="en-US" w:eastAsia="zh-CN"/>
        </w:rPr>
      </w:pPr>
      <w:r>
        <w:rPr>
          <w:rFonts w:hint="eastAsia" w:eastAsiaTheme="minorEastAsia"/>
          <w:b/>
          <w:bCs/>
          <w:color w:val="auto"/>
          <w:lang w:val="en-US" w:eastAsia="zh-CN"/>
        </w:rPr>
        <w:t>【数字化】数据分析工具-圆方高级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【数字化】薪福通实施专员（初级）2025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【数字化】薪福通产品顾问认证（初级）2025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零代码工程师认证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海螺RPA+资格认证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研发安全认证（初级-测试方向）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Java初级认证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ACS容器平台认证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TDSQ认证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四、自我评价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技术-业务双重视角：既懂技术实现，又理解业务痛点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端到端交付经验：从需求对接、数据开发、系统测试的全流程经验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结果导向思维：所有项目均以业务指标（如贷款增量、客户数、处理效率）为衡量标准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学习与适应能力：通过考取多个数字化认证，持续更新技能栈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 w:eastAsiaTheme="minorEastAsia"/>
          <w:lang w:val="en-US" w:eastAsia="zh-CN"/>
        </w:rPr>
        <w:t>沟通与影响力：在总分共建、跨部门</w:t>
      </w:r>
      <w:r>
        <w:rPr>
          <w:rFonts w:hint="eastAsia"/>
          <w:lang w:val="en-US" w:eastAsia="zh-CN"/>
        </w:rPr>
        <w:t>、跨机构</w:t>
      </w:r>
      <w:r>
        <w:rPr>
          <w:rFonts w:hint="eastAsia" w:eastAsiaTheme="minorEastAsia"/>
          <w:lang w:val="en-US" w:eastAsia="zh-CN"/>
        </w:rPr>
        <w:t>协作中证明了自己的协调与推动能力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>
      <w:pPr>
        <w:pStyle w:val="2"/>
        <w:bidi w:val="0"/>
      </w:pPr>
      <w:r>
        <w:rPr>
          <w:rFonts w:hint="eastAsia"/>
          <w:lang w:val="en-US" w:eastAsia="zh-CN"/>
        </w:rPr>
        <w:t>五、</w:t>
      </w:r>
      <w:r>
        <w:t>工作目标阐述，竞聘承诺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若能获得该岗位机会，我致力于成为数据技术与零售业务之间的赋能者。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业务赋能增效</w:t>
      </w:r>
      <w:r>
        <w:rPr>
          <w:i w:val="0"/>
          <w:iCs w:val="0"/>
          <w:caps w:val="0"/>
          <w:color w:val="000000"/>
          <w:spacing w:val="0"/>
          <w:u w:val="none"/>
        </w:rPr>
        <w:t>方面，开发实用易用的BI工具与自助看板，显著降低业务团队的数据获取与分析门槛。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技术应用落地</w:t>
      </w:r>
      <w:r>
        <w:rPr>
          <w:i w:val="0"/>
          <w:iCs w:val="0"/>
          <w:caps w:val="0"/>
          <w:color w:val="000000"/>
          <w:spacing w:val="0"/>
          <w:u w:val="none"/>
        </w:rPr>
        <w:t>方面，将紧密结合分行实际业务需求，积极探索AI等前沿技术在精准营销、风险预警等场景的务实应用，推动技术从“演示”走向“实用”。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在</w:t>
      </w:r>
      <w:r>
        <w:rPr>
          <w:rStyle w:val="7"/>
          <w:i w:val="0"/>
          <w:iCs w:val="0"/>
          <w:caps w:val="0"/>
          <w:color w:val="000000"/>
          <w:spacing w:val="0"/>
          <w:u w:val="none"/>
        </w:rPr>
        <w:t>团队能力共建</w:t>
      </w:r>
      <w:r>
        <w:rPr>
          <w:i w:val="0"/>
          <w:iCs w:val="0"/>
          <w:caps w:val="0"/>
          <w:color w:val="000000"/>
          <w:spacing w:val="0"/>
          <w:u w:val="none"/>
        </w:rPr>
        <w:t>方面，将通过案例复盘、专题分享等方式，将项目经验转化为可复用的方法论，与业务团队共同成长。</w:t>
      </w:r>
    </w:p>
    <w:p>
      <w:pPr>
        <w:pStyle w:val="4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  <w:u w:val="none"/>
        </w:rPr>
      </w:pPr>
      <w:r>
        <w:rPr>
          <w:i w:val="0"/>
          <w:iCs w:val="0"/>
          <w:caps w:val="0"/>
          <w:color w:val="000000"/>
          <w:spacing w:val="0"/>
          <w:u w:val="none"/>
        </w:rPr>
        <w:t>我将以过往在绩效全景系统、RWA数据加工、法律合规AI助手等项目中的交付经验为基础，确保每一项工作都紧密围绕业务价值展开，以扎实的专业能力和务实的工作态度，为分行零售业务的数字化转型与高质量发展贡献全力。</w:t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六、</w:t>
      </w:r>
      <w:r>
        <w:rPr>
          <w:rFonts w:hint="default"/>
          <w:lang w:val="en-US" w:eastAsia="zh-CN"/>
        </w:rPr>
        <w:t xml:space="preserve"> 对岗位的理解与个人定位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岗位理解：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深刻理解，本岗位的核心是将数据技术能力转化为可衡量的业务价值，是连接技术、数据与零售业务增长的关键枢纽。它不仅需要扎实的数据处理、系统构建和模型应用能力，更需要从业务视角出发，解决经营中的实际问题。我的定位是“技术扎实的业务伙伴”，过往在绩效系统、AI助手和数据平台等项目中，已积累了从需求理解、方案设计到落地推广的完整经验，能够确保每一项数据工作都服务于明确的业务目标，并以可量化的方式交付价值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工作思路</w:t>
      </w:r>
      <w:r>
        <w:rPr>
          <w:rFonts w:hint="eastAsia"/>
          <w:lang w:val="en-US" w:eastAsia="zh-CN"/>
        </w:rPr>
        <w:t>：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在客群经营支持方面，利用在RWA、计财等系统中积累的数据整合与治理经验，搭建数据视图，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数据BI与诊断方面，我将推动数据服务从“项目化”向“产品化”演进。借鉴开发绩效全景系统和培训平台的经验，将常用的数据查询、分析逻辑固化为易用的BI看板或自助分析工具，让业务人员能更便捷地获取洞察，将我个人的开发能力转化为团队的通用能力。</w:t>
      </w:r>
    </w:p>
    <w:p>
      <w:pPr>
        <w:numPr>
          <w:ilvl w:val="0"/>
          <w:numId w:val="2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对于AI等新技术，我将扮演“桥梁”角色，深入理解总行工具，并结合分行实际场景（如借鉴法律合规AI助手的落地经验），进行适配性推广和培训，降低使用门槛。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hint="default"/>
          <w:lang w:val="en-US" w:eastAsia="zh-CN"/>
        </w:rPr>
      </w:pPr>
      <w:r>
        <w:rPr>
          <w:rStyle w:val="7"/>
          <w:rFonts w:ascii="宋体" w:hAnsi="宋体" w:eastAsia="宋体" w:cs="宋体"/>
          <w:i w:val="0"/>
          <w:iCs w:val="0"/>
          <w:caps w:val="0"/>
          <w:color w:val="000000"/>
          <w:spacing w:val="0"/>
          <w:kern w:val="0"/>
          <w:sz w:val="24"/>
          <w:szCs w:val="24"/>
          <w:u w:val="none"/>
          <w:lang w:val="en-US" w:eastAsia="zh-CN" w:bidi="ar"/>
        </w:rPr>
        <w:t>在队伍建设方面</w:t>
      </w:r>
      <w:r>
        <w:rPr>
          <w:rFonts w:ascii="-webkit-standard" w:hAnsi="-webkit-standard" w:eastAsia="-webkit-standard" w:cs="-webkit-standard"/>
          <w:i w:val="0"/>
          <w:iCs w:val="0"/>
          <w:caps w:val="0"/>
          <w:color w:val="000000"/>
          <w:spacing w:val="0"/>
          <w:kern w:val="0"/>
          <w:sz w:val="27"/>
          <w:szCs w:val="27"/>
          <w:u w:val="none"/>
          <w:lang w:val="en-US" w:eastAsia="zh-CN" w:bidi="ar"/>
        </w:rPr>
        <w:t>，</w:t>
      </w:r>
      <w:r>
        <w:rPr>
          <w:rFonts w:hint="default"/>
          <w:lang w:val="en-US" w:eastAsia="zh-CN"/>
        </w:rPr>
        <w:t>我将通过定期分享和项目复盘，将</w:t>
      </w:r>
      <w:r>
        <w:rPr>
          <w:rFonts w:hint="eastAsia"/>
          <w:lang w:val="en-US" w:eastAsia="zh-CN"/>
        </w:rPr>
        <w:t>数据开发</w:t>
      </w:r>
      <w:r>
        <w:rPr>
          <w:rFonts w:hint="default"/>
          <w:lang w:val="en-US" w:eastAsia="zh-CN"/>
        </w:rPr>
        <w:t>技术实现与业务逻辑结合的经验进行总结，帮助同事理解数据在具体业务中如何发挥作用，共同提升解决问题的能力。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9F852F6"/>
    <w:multiLevelType w:val="singleLevel"/>
    <w:tmpl w:val="E9F852F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0986C56F"/>
    <w:multiLevelType w:val="singleLevel"/>
    <w:tmpl w:val="0986C56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3F1CE"/>
    <w:rsid w:val="07FE3E31"/>
    <w:rsid w:val="1FED9150"/>
    <w:rsid w:val="376A901C"/>
    <w:rsid w:val="37F3F1CE"/>
    <w:rsid w:val="3DFBE54D"/>
    <w:rsid w:val="45FFD446"/>
    <w:rsid w:val="55D79C44"/>
    <w:rsid w:val="77D78AD0"/>
    <w:rsid w:val="77FF5C8A"/>
    <w:rsid w:val="7AEFACEE"/>
    <w:rsid w:val="7D7A00AD"/>
    <w:rsid w:val="7EFEAC88"/>
    <w:rsid w:val="7F3B26A1"/>
    <w:rsid w:val="7FBE038E"/>
    <w:rsid w:val="7FDDE661"/>
    <w:rsid w:val="9CE4B41C"/>
    <w:rsid w:val="B7FF026E"/>
    <w:rsid w:val="CDF568FD"/>
    <w:rsid w:val="CE8F0A61"/>
    <w:rsid w:val="CEECCA60"/>
    <w:rsid w:val="DE3F8A11"/>
    <w:rsid w:val="DFBFD97C"/>
    <w:rsid w:val="EF4FBD40"/>
    <w:rsid w:val="F37DB2F5"/>
    <w:rsid w:val="FA687EE8"/>
    <w:rsid w:val="FBFB5E40"/>
    <w:rsid w:val="FEBB104B"/>
    <w:rsid w:val="FFFEF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52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2026-02-02T19:52:00Z</dcterms:created>
  <dc:creator>yyajj</dc:creator>
  <cp:lastModifiedBy>yyajj</cp:lastModifiedBy>
  <dcterms:modified xsi:type="dcterms:W3CDTF">2026-02-03T09:49:53Z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26284577CE0844EA0690806908F47456_41</vt:lpwstr>
  </property>
</Properties>
</file>