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i.MX93 仓储标签异常鲁棒识别与分拣告警模拟系统 — 实现详解</w:t>
      </w:r>
    </w:p>
    <w:p>
      <w:pPr>
        <w:pStyle w:val="Heading1"/>
      </w:pPr>
      <w:r>
        <w:t>一、这个项目是干什么的？</w:t>
      </w:r>
    </w:p>
    <w:p>
      <w:pPr>
        <w:spacing w:before="20" w:after="20"/>
      </w:pPr>
      <w:r>
        <w:t>想象一个大型仓库，传送带上的包裹需要自动识别并送到正确的区域（A区、B区、C区）。每个包裹上贴有标签，包含 QR 二维码和印刷文字。</w:t>
      </w:r>
    </w:p>
    <w:p>
      <w:pPr>
        <w:spacing w:before="20" w:after="20"/>
      </w:pPr>
      <w:r>
        <w:t>本系统模拟的就是这样一个</w:t>
      </w:r>
      <w:r>
        <w:rPr>
          <w:b/>
        </w:rPr>
        <w:t>智能分拣终端</w:t>
      </w:r>
      <w:r>
        <w:t>的大脑，运行在 i.MX93 嵌入式芯片上。它的工作流程：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包裹到达 → 读标签 → 识别包裹ID → 查规则表 → 判断分拣是否正确 → 触发告警</w:t>
      </w:r>
    </w:p>
    <w:p>
      <w:pPr>
        <w:spacing w:before="20" w:after="20"/>
      </w:pPr>
      <w:r>
        <w:t>核心难点在于：</w:t>
      </w:r>
      <w:r>
        <w:rPr>
          <w:b/>
        </w:rPr>
        <w:t>真实仓库中标签经常损坏</w:t>
      </w:r>
      <w:r>
        <w:t>——二维码可能磨损、印刷文字可能模糊。所以系统设计了多级容错机制。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二、系统的三大运行模式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F5496" w:val="clear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18"/>
            <w:shd w:fill="2F5496" w:val="clear"/>
          </w:tcPr>
          <w:p>
            <w:r>
              <w:rPr>
                <w:b/>
                <w:color w:val="FFFFFF"/>
                <w:sz w:val="18"/>
              </w:rPr>
              <w:t>QR失败后做什么</w:t>
            </w:r>
          </w:p>
        </w:tc>
        <w:tc>
          <w:tcPr>
            <w:tcW w:type="dxa" w:w="3118"/>
            <w:shd w:fill="2F5496" w:val="clear"/>
          </w:tcPr>
          <w:p>
            <w:r>
              <w:rPr>
                <w:b/>
                <w:color w:val="FFFFFF"/>
                <w:sz w:val="18"/>
              </w:rPr>
              <w:t>纠错能力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直接报错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用OCR识别文字，仅精确匹配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弱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OCR + 编辑距离纠错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三、整体架构（9 阶段流水线）</w:t>
      </w:r>
    </w:p>
    <w:p>
      <w:pPr>
        <w:spacing w:before="20" w:after="20"/>
      </w:pPr>
      <w:r>
        <w:t xml:space="preserve">main.cpp 的 </w:t>
      </w:r>
      <w:r>
        <w:rPr>
          <w:rFonts w:ascii="Consolas" w:hAnsi="Consolas"/>
          <w:color w:val="C7254E"/>
          <w:sz w:val="18"/>
        </w:rPr>
        <w:t>main()</w:t>
      </w:r>
      <w:r>
        <w:t xml:space="preserve"> 函数就是一个流水线，每个包裹依次经过 9 个阶段：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1: 加载规则表 (rules.csv)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2: 加载测试序列 (demo_sequence.csv)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3: 初始化识别器 (QR + OCR)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4: 初始化纠错器 + 风险引擎 + 告警器 + 日志器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      ↓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对每一帧画面，依次执行：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      ↓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1: QR 码识别 (PrimaryRecognizer)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2: OCR 文字识别 (OCRRecognizer，仅QR失败时)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3: OCR 结果纠错 (OCRCorrector)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4: 分拣判断 (RuleEngine)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5: 风险评估 (RiskEngine)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6: 处理计时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7: GPIO 告警模拟 (AlarmSimulator)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8: 日志与统计 (EventLogger + StatsManager)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Stage 9: 画面渲染 (OpenCV HUD)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四、数据文件</w:t>
      </w:r>
    </w:p>
    <w:p>
      <w:pPr>
        <w:pStyle w:val="Heading2"/>
      </w:pPr>
      <w:r>
        <w:t>4.1 rules.csv — 规则表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package_id,name,target_zone,type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PKG001,电子元件,A,normal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PKG002,机械零件,B,normal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PKG003,食品包装,A,normal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PKG004,医疗用品,C,fragile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PKG005,测试货物,B,test</w:t>
      </w:r>
    </w:p>
    <w:p>
      <w:pPr>
        <w:spacing w:before="20" w:after="20"/>
      </w:pPr>
      <w:r>
        <w:t>每行定义一个包裹：ID、名称、应去的目标区域、类型。</w:t>
      </w:r>
    </w:p>
    <w:p>
      <w:pPr>
        <w:pStyle w:val="Heading2"/>
      </w:pPr>
      <w:r>
        <w:t>4.2 demo_sequence.csv — 测试序列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image,current_zone,scene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pkg001_normal.png,A,正常分拣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pkg002_wrong.png,A,错误异常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pkg003_qr_damaged.png,A,二维码损坏OCR补救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pkg004_ocr_error.png,A,OCR字符识别纠错处理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pkg005_unknown.png,A,未知货物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pkg006_unreadable.png,A,标签不可读</w:t>
      </w:r>
    </w:p>
    <w:p>
      <w:pPr>
        <w:spacing w:before="20" w:after="20"/>
      </w:pPr>
      <w:r>
        <w:t>定义了 6 个测试场景，每帧包含图片名、当前区域、场景描述。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五、核心模块详解</w:t>
      </w:r>
    </w:p>
    <w:p>
      <w:pPr>
        <w:pStyle w:val="Heading2"/>
      </w:pPr>
      <w:r>
        <w:t>5.1 InputSource — 输入源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src/input_source.cpp</w:t>
      </w:r>
      <w:r/>
    </w:p>
    <w:p>
      <w:pPr>
        <w:spacing w:before="20" w:after="20"/>
      </w:pPr>
      <w:r/>
      <w:r>
        <w:rPr>
          <w:b/>
        </w:rPr>
        <w:t>做了什么</w:t>
      </w:r>
      <w:r>
        <w:t>：</w:t>
      </w:r>
    </w:p>
    <w:p>
      <w:pPr>
        <w:pStyle w:val="ListBullet"/>
        <w:spacing w:before="20" w:after="20"/>
      </w:pPr>
      <w:r>
        <w:t xml:space="preserve">读取 </w:t>
      </w:r>
      <w:r>
        <w:rPr>
          <w:rFonts w:ascii="Consolas" w:hAnsi="Consolas"/>
          <w:color w:val="C7254E"/>
          <w:sz w:val="18"/>
        </w:rPr>
        <w:t>demo_sequence.csv</w:t>
      </w:r>
      <w:r/>
    </w:p>
    <w:p>
      <w:pPr>
        <w:pStyle w:val="ListBullet"/>
        <w:spacing w:before="20" w:after="20"/>
      </w:pPr>
      <w:r>
        <w:t xml:space="preserve">把每一行解析成 </w:t>
      </w:r>
      <w:r>
        <w:rPr>
          <w:rFonts w:ascii="Consolas" w:hAnsi="Consolas"/>
          <w:color w:val="C7254E"/>
          <w:sz w:val="18"/>
        </w:rPr>
        <w:t>InputFrame</w:t>
      </w:r>
      <w:r>
        <w:t xml:space="preserve"> 结构体（图片路径、当前区域、场景描述）</w:t>
      </w:r>
    </w:p>
    <w:p>
      <w:pPr>
        <w:pStyle w:val="ListBullet"/>
        <w:spacing w:before="20" w:after="20"/>
      </w:pPr>
      <w:r>
        <w:t xml:space="preserve">提供 </w:t>
      </w:r>
      <w:r>
        <w:rPr>
          <w:rFonts w:ascii="Consolas" w:hAnsi="Consolas"/>
          <w:color w:val="C7254E"/>
          <w:sz w:val="18"/>
        </w:rPr>
        <w:t>hasNext()</w:t>
      </w:r>
      <w:r>
        <w:t xml:space="preserve"> / </w:t>
      </w:r>
      <w:r>
        <w:rPr>
          <w:rFonts w:ascii="Consolas" w:hAnsi="Consolas"/>
          <w:color w:val="C7254E"/>
          <w:sz w:val="18"/>
        </w:rPr>
        <w:t>next()</w:t>
      </w:r>
      <w:r>
        <w:t xml:space="preserve"> 接口，像播放列表一样逐个取用</w:t>
      </w:r>
    </w:p>
    <w:p>
      <w:pPr>
        <w:spacing w:before="20" w:after="20"/>
      </w:pPr>
      <w:r/>
      <w:r>
        <w:rPr>
          <w:b/>
        </w:rPr>
        <w:t>关键代码</w:t>
      </w:r>
      <w:r>
        <w:t>（input_source.cpp:27-59）：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// 读取CSV，跳过表头，逐行解析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std::getline(file, line);  // 跳表头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while (std::getline(file, line))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std::stringstream ss(line);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std::getline(ss, image, ',');   // 图片文件名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std::getline(ss, zone, ',');    // 当前区域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std::getline(ss, scene, ',');   // 场景描述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// 拼接完整路径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frame.imagePath = m_imageDir + "/" + image;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}</w:t>
      </w:r>
    </w:p>
    <w:p>
      <w:pPr>
        <w:pStyle w:val="Heading2"/>
      </w:pPr>
      <w:r>
        <w:t>5.2 PrimaryRecognizer — QR 码识别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src/recognizer.cpp</w:t>
      </w:r>
      <w:r>
        <w:t>（前半部分）</w:t>
      </w:r>
    </w:p>
    <w:p>
      <w:pPr>
        <w:spacing w:before="20" w:after="20"/>
      </w:pPr>
      <w:r/>
      <w:r>
        <w:rPr>
          <w:b/>
        </w:rPr>
        <w:t>做了什么</w:t>
      </w:r>
      <w:r>
        <w:t>：</w:t>
      </w:r>
    </w:p>
    <w:p>
      <w:pPr>
        <w:pStyle w:val="ListBullet"/>
        <w:spacing w:before="20" w:after="20"/>
      </w:pPr>
      <w:r>
        <w:t xml:space="preserve">用 OpenCV 内置的 </w:t>
      </w:r>
      <w:r>
        <w:rPr>
          <w:rFonts w:ascii="Consolas" w:hAnsi="Consolas"/>
          <w:color w:val="C7254E"/>
          <w:sz w:val="18"/>
        </w:rPr>
        <w:t>QRCodeDetector</w:t>
      </w:r>
      <w:r>
        <w:t xml:space="preserve"> 扫描图片</w:t>
      </w:r>
    </w:p>
    <w:p>
      <w:pPr>
        <w:pStyle w:val="ListBullet"/>
        <w:spacing w:before="20" w:after="20"/>
      </w:pPr>
      <w:r>
        <w:t>如果扫到 QR 码，提取其中的包裹 ID</w:t>
      </w:r>
    </w:p>
    <w:p>
      <w:pPr>
        <w:pStyle w:val="ListBullet"/>
        <w:spacing w:before="20" w:after="20"/>
      </w:pPr>
      <w:r>
        <w:t xml:space="preserve">提取逻辑：从 QR 码文本中匹配 </w:t>
      </w:r>
      <w:r>
        <w:rPr>
          <w:rFonts w:ascii="Consolas" w:hAnsi="Consolas"/>
          <w:color w:val="C7254E"/>
          <w:sz w:val="18"/>
        </w:rPr>
        <w:t>PKG</w:t>
      </w:r>
      <w:r>
        <w:t xml:space="preserve"> 开头的字符串，优先选纯数字后缀（如 PKG003 优于 PKGO03）</w:t>
      </w:r>
    </w:p>
    <w:p>
      <w:pPr>
        <w:spacing w:before="20" w:after="20"/>
      </w:pPr>
      <w:r/>
      <w:r>
        <w:rPr>
          <w:b/>
        </w:rPr>
        <w:t>关键代码</w:t>
      </w:r>
      <w:r>
        <w:t>（recognizer.cpp:54-84）：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std::string qrData = m_qrDetector.detectAndDecode(image);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if (!qrData.empty())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result.packageId = extractPackageId(qrData);  // 提取PKGxxx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result.success = true;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result.method = "QR";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}</w:t>
      </w:r>
    </w:p>
    <w:p>
      <w:pPr>
        <w:spacing w:before="20" w:after="20"/>
      </w:pPr>
      <w:r/>
      <w:r>
        <w:rPr>
          <w:b/>
        </w:rPr>
        <w:t>extractPackageId 的聪明之处</w:t>
      </w:r>
      <w:r>
        <w:t>：</w:t>
      </w:r>
    </w:p>
    <w:p>
      <w:pPr>
        <w:pStyle w:val="ListBullet"/>
        <w:spacing w:before="20" w:after="20"/>
      </w:pPr>
      <w:r>
        <w:t xml:space="preserve">用正则表达式 </w:t>
      </w:r>
      <w:r>
        <w:rPr>
          <w:rFonts w:ascii="Consolas" w:hAnsi="Consolas"/>
          <w:color w:val="C7254E"/>
          <w:sz w:val="18"/>
        </w:rPr>
        <w:t>PKG[0-9OIL]{3,}</w:t>
      </w:r>
      <w:r>
        <w:t xml:space="preserve"> 找到所有候选</w:t>
      </w:r>
    </w:p>
    <w:p>
      <w:pPr>
        <w:pStyle w:val="ListBullet"/>
        <w:spacing w:before="20" w:after="20"/>
      </w:pPr>
      <w:r>
        <w:t>优先选纯数字后缀的（避免 OCR 混淆字符）</w:t>
      </w:r>
    </w:p>
    <w:p>
      <w:pPr>
        <w:pStyle w:val="ListBullet"/>
        <w:spacing w:before="20" w:after="20"/>
      </w:pPr>
      <w:r>
        <w:t>因为 QR 码本身不会出错，但 QR 码内容可能包含多余文字</w:t>
      </w:r>
    </w:p>
    <w:p>
      <w:pPr>
        <w:pStyle w:val="Heading2"/>
      </w:pPr>
      <w:r>
        <w:t>5.3 OCRRecognizer — OCR 文字识别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src/recognizer.cpp</w:t>
      </w:r>
      <w:r>
        <w:t>（后半部分）</w:t>
      </w:r>
    </w:p>
    <w:p>
      <w:pPr>
        <w:spacing w:before="20" w:after="20"/>
      </w:pPr>
      <w:r/>
      <w:r>
        <w:rPr>
          <w:b/>
        </w:rPr>
        <w:t>做了什么</w:t>
      </w:r>
      <w:r>
        <w:t>：</w:t>
      </w:r>
    </w:p>
    <w:p>
      <w:pPr>
        <w:pStyle w:val="ListBullet"/>
        <w:spacing w:before="20" w:after="20"/>
      </w:pPr>
      <w:r>
        <w:t>仅在 QR 码识别失败时调用</w:t>
      </w:r>
    </w:p>
    <w:p>
      <w:pPr>
        <w:pStyle w:val="ListBullet"/>
        <w:spacing w:before="20" w:after="20"/>
      </w:pPr>
      <w:r>
        <w:t>使用 Tesseract OCR 引擎读取图片中的文字</w:t>
      </w:r>
    </w:p>
    <w:p>
      <w:pPr>
        <w:pStyle w:val="ListBullet"/>
        <w:spacing w:before="20" w:after="20"/>
      </w:pPr>
      <w:r>
        <w:t xml:space="preserve">限制识别字符集为 </w:t>
      </w:r>
      <w:r>
        <w:rPr>
          <w:rFonts w:ascii="Consolas" w:hAnsi="Consolas"/>
          <w:color w:val="C7254E"/>
          <w:sz w:val="18"/>
        </w:rPr>
        <w:t>A-Z</w:t>
      </w:r>
      <w:r>
        <w:t xml:space="preserve"> 和 </w:t>
      </w:r>
      <w:r>
        <w:rPr>
          <w:rFonts w:ascii="Consolas" w:hAnsi="Consolas"/>
          <w:color w:val="C7254E"/>
          <w:sz w:val="18"/>
        </w:rPr>
        <w:t>0-9</w:t>
      </w:r>
      <w:r>
        <w:t>（包裹ID只可能是这些字符）</w:t>
      </w:r>
    </w:p>
    <w:p>
      <w:pPr>
        <w:pStyle w:val="ListBullet"/>
        <w:spacing w:before="20" w:after="20"/>
      </w:pPr>
      <w:r>
        <w:t>多区域扫描（Multi-ROI）：在 5 个不同区域分别尝试，哪个先找到 PKG 就用哪个</w:t>
      </w:r>
    </w:p>
    <w:p>
      <w:pPr>
        <w:spacing w:before="20" w:after="20"/>
      </w:pPr>
      <w:r/>
      <w:r>
        <w:rPr>
          <w:b/>
        </w:rPr>
        <w:t>为什么需要多区域扫描？</w:t>
      </w:r>
      <w:r/>
    </w:p>
    <w:p>
      <w:pPr>
        <w:spacing w:before="20" w:after="20"/>
      </w:pPr>
      <w:r>
        <w:t>因为标签上的文字可能出现在不同位置——可能在上方的标题栏、下方的文字区、右侧的 QR 码旁边等等。</w:t>
      </w:r>
    </w:p>
    <w:p>
      <w:pPr>
        <w:spacing w:before="20" w:after="20"/>
      </w:pPr>
      <w:r/>
      <w:r>
        <w:rPr>
          <w:b/>
        </w:rPr>
        <w:t>5 个 ROI 区域</w:t>
      </w:r>
      <w:r>
        <w:t>（recognizer.cpp:124-152）：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ROI 1: 全图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ROI 2: 底部 15%（标签文字通常在这里）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ROI 3: 顶部 12%（ID / 标题行）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ROI 4: 右半部分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ROI 5: 右下角象限</w:t>
      </w:r>
    </w:p>
    <w:p>
      <w:pPr>
        <w:spacing w:before="20" w:after="20"/>
      </w:pPr>
      <w:r/>
      <w:r>
        <w:rPr>
          <w:b/>
        </w:rPr>
        <w:t>图像预处理</w:t>
      </w:r>
      <w:r>
        <w:t>（recognizer.cpp:186-206）：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// 转灰度 → 放大（如果太小）→ 自适应二值化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cv::cvtColor(image, gray, cv::COLOR_BGR2GRAY);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cv::resize(gray, scaled, cv::Size(), scale, scale, cv::INTER_CUBIC);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cv::adaptiveThreshold(scaled, binary, 255, ADAPTIVE_THRESH_GAUSSIAN_C, THRESH_BINARY, 15, 8);</w:t>
      </w:r>
    </w:p>
    <w:p>
      <w:pPr>
        <w:pStyle w:val="Heading2"/>
      </w:pPr>
      <w:r>
        <w:t>5.4 OCRCorrector — OCR 纠错器（核心创新）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src/ocr_corrector.cpp</w:t>
      </w:r>
      <w:r/>
    </w:p>
    <w:p>
      <w:pPr>
        <w:spacing w:before="20" w:after="20"/>
      </w:pPr>
      <w:r/>
      <w:r>
        <w:rPr>
          <w:b/>
        </w:rPr>
        <w:t>为什么需要纠错？</w:t>
      </w:r>
      <w:r/>
    </w:p>
    <w:p>
      <w:pPr>
        <w:spacing w:before="20" w:after="20"/>
      </w:pPr>
      <w:r>
        <w:t>OCR 引擎经常把字符认错，比如：</w:t>
      </w:r>
    </w:p>
    <w:p>
      <w:pPr>
        <w:pStyle w:val="ListBullet"/>
        <w:spacing w:before="20" w:after="20"/>
      </w:pPr>
      <w:r>
        <w:t xml:space="preserve">字母 </w:t>
      </w:r>
      <w:r>
        <w:rPr>
          <w:rFonts w:ascii="Consolas" w:hAnsi="Consolas"/>
          <w:color w:val="C7254E"/>
          <w:sz w:val="18"/>
        </w:rPr>
        <w:t>O</w:t>
      </w:r>
      <w:r>
        <w:t xml:space="preserve"> 被识别成数字 </w:t>
      </w:r>
      <w:r>
        <w:rPr>
          <w:rFonts w:ascii="Consolas" w:hAnsi="Consolas"/>
          <w:color w:val="C7254E"/>
          <w:sz w:val="18"/>
        </w:rPr>
        <w:t>0</w:t>
      </w:r>
      <w:r/>
    </w:p>
    <w:p>
      <w:pPr>
        <w:pStyle w:val="ListBullet"/>
        <w:spacing w:before="20" w:after="20"/>
      </w:pPr>
      <w:r>
        <w:t xml:space="preserve">字母 </w:t>
      </w:r>
      <w:r>
        <w:rPr>
          <w:rFonts w:ascii="Consolas" w:hAnsi="Consolas"/>
          <w:color w:val="C7254E"/>
          <w:sz w:val="18"/>
        </w:rPr>
        <w:t>I</w:t>
      </w:r>
      <w:r>
        <w:t xml:space="preserve"> 被识别成数字 </w:t>
      </w:r>
      <w:r>
        <w:rPr>
          <w:rFonts w:ascii="Consolas" w:hAnsi="Consolas"/>
          <w:color w:val="C7254E"/>
          <w:sz w:val="18"/>
        </w:rPr>
        <w:t>1</w:t>
      </w:r>
      <w:r/>
    </w:p>
    <w:p>
      <w:pPr>
        <w:pStyle w:val="ListBullet"/>
        <w:spacing w:before="20" w:after="20"/>
      </w:pPr>
      <w:r>
        <w:t>字符粘连导致丢字或多字</w:t>
      </w:r>
    </w:p>
    <w:p>
      <w:pPr>
        <w:spacing w:before="20" w:after="20"/>
      </w:pPr>
      <w:r>
        <w:t xml:space="preserve">例如：真实 ID 是 </w:t>
      </w:r>
      <w:r>
        <w:rPr>
          <w:rFonts w:ascii="Consolas" w:hAnsi="Consolas"/>
          <w:color w:val="C7254E"/>
          <w:sz w:val="18"/>
        </w:rPr>
        <w:t>PKG001</w:t>
      </w:r>
      <w:r>
        <w:t xml:space="preserve">，但 OCR 读成了 </w:t>
      </w:r>
      <w:r>
        <w:rPr>
          <w:rFonts w:ascii="Consolas" w:hAnsi="Consolas"/>
          <w:color w:val="C7254E"/>
          <w:sz w:val="18"/>
        </w:rPr>
        <w:t>PKGOOI</w:t>
      </w:r>
      <w:r>
        <w:t>（两个字母O和一个字母I）</w:t>
      </w:r>
    </w:p>
    <w:p>
      <w:pPr>
        <w:spacing w:before="20" w:after="20"/>
      </w:pPr>
      <w:r/>
      <w:r>
        <w:rPr>
          <w:b/>
        </w:rPr>
        <w:t>纠错三步走</w:t>
      </w:r>
      <w:r>
        <w:t>（corrector.cpp:11-67）：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输入: "PKGOOI"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│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├─ 第1步：清洗（去除非字母数字字符，转大写）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│  → cleaned = "PKGOOI"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│  → 在规则表中精确查找 → 没找到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│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├─ 第2步：归一化混淆字符（O→0, I→1, L→1），再精确匹配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│  → normalized = "PKG001"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│  → 在规则表中精确查找 → 找到了！→ OCR_CORRECTED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│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└─ 第3步（第2步失败才走）：编辑距离搜索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 → 计算 normalized 与规则表中每个ID的编辑距离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 → 找距离最小的，距离 ≤ 阈值（短ID=1, 长ID=2）就算匹配</w:t>
      </w:r>
    </w:p>
    <w:p>
      <w:pPr>
        <w:spacing w:before="20" w:after="20"/>
      </w:pPr>
      <w:r/>
      <w:r>
        <w:rPr>
          <w:b/>
        </w:rPr>
        <w:t>编辑距离（Levenshtein Distance）</w:t>
      </w:r>
      <w:r>
        <w:t>（corrector.cpp:90-105）：</w:t>
      </w:r>
    </w:p>
    <w:p>
      <w:pPr>
        <w:spacing w:before="20" w:after="20"/>
      </w:pPr>
      <w:r>
        <w:t>衡量两个字符串的差异程度。允许的操作：替换、插入、删除一个字符。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例: "KITTEN" → "SITTING" = 3步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1. K→S (替换)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2. E→I (替换)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3. 插入G</w:t>
      </w:r>
    </w:p>
    <w:p>
      <w:pPr>
        <w:spacing w:before="20" w:after="20"/>
      </w:pPr>
      <w:r>
        <w:t>实现用经典的动态规划算法（二维 DP 表）。</w:t>
      </w:r>
    </w:p>
    <w:p>
      <w:pPr>
        <w:pStyle w:val="Heading2"/>
      </w:pPr>
      <w:r>
        <w:t>5.5 RuleEngine — 规则引擎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src/rule_engine.cpp</w:t>
      </w:r>
      <w:r/>
    </w:p>
    <w:p>
      <w:pPr>
        <w:spacing w:before="20" w:after="20"/>
      </w:pPr>
      <w:r/>
      <w:r>
        <w:rPr>
          <w:b/>
        </w:rPr>
        <w:t>做了什么</w:t>
      </w:r>
      <w:r>
        <w:t>：</w:t>
      </w:r>
    </w:p>
    <w:p>
      <w:pPr>
        <w:pStyle w:val="ListBullet"/>
        <w:spacing w:before="20" w:after="20"/>
      </w:pPr>
      <w:r>
        <w:t xml:space="preserve">加载 </w:t>
      </w:r>
      <w:r>
        <w:rPr>
          <w:rFonts w:ascii="Consolas" w:hAnsi="Consolas"/>
          <w:color w:val="C7254E"/>
          <w:sz w:val="18"/>
        </w:rPr>
        <w:t>rules.csv</w:t>
      </w:r>
      <w:r>
        <w:t xml:space="preserve">，建立 </w:t>
      </w:r>
      <w:r>
        <w:rPr>
          <w:rFonts w:ascii="Consolas" w:hAnsi="Consolas"/>
          <w:color w:val="C7254E"/>
          <w:sz w:val="18"/>
        </w:rPr>
        <w:t>packageId → PackageRule</w:t>
      </w:r>
      <w:r>
        <w:t xml:space="preserve"> 的映射表</w:t>
      </w:r>
    </w:p>
    <w:p>
      <w:pPr>
        <w:pStyle w:val="ListBullet"/>
        <w:spacing w:before="20" w:after="20"/>
      </w:pPr>
      <w:r>
        <w:t>提供三个查询接口：</w:t>
      </w:r>
    </w:p>
    <w:p>
      <w:pPr>
        <w:pStyle w:val="ListBullet"/>
        <w:spacing w:before="20" w:after="20"/>
      </w:pPr>
      <w:r>
        <w:t xml:space="preserve">  </w:t>
      </w:r>
      <w:r>
        <w:rPr>
          <w:rFonts w:ascii="Consolas" w:hAnsi="Consolas"/>
          <w:color w:val="C7254E"/>
          <w:sz w:val="18"/>
        </w:rPr>
        <w:t>hasPackage(id)</w:t>
      </w:r>
      <w:r>
        <w:t xml:space="preserve"> — 这个包裹ID在规则表中吗？</w:t>
      </w:r>
    </w:p>
    <w:p>
      <w:pPr>
        <w:pStyle w:val="ListBullet"/>
        <w:spacing w:before="20" w:after="20"/>
      </w:pPr>
      <w:r>
        <w:t xml:space="preserve">  </w:t>
      </w:r>
      <w:r>
        <w:rPr>
          <w:rFonts w:ascii="Consolas" w:hAnsi="Consolas"/>
          <w:color w:val="C7254E"/>
          <w:sz w:val="18"/>
        </w:rPr>
        <w:t>getTargetZone(id)</w:t>
      </w:r>
      <w:r>
        <w:t xml:space="preserve"> — 这个包裹应该去哪个区？</w:t>
      </w:r>
    </w:p>
    <w:p>
      <w:pPr>
        <w:pStyle w:val="ListBullet"/>
        <w:spacing w:before="20" w:after="20"/>
      </w:pPr>
      <w:r>
        <w:t xml:space="preserve">  </w:t>
      </w:r>
      <w:r>
        <w:rPr>
          <w:rFonts w:ascii="Consolas" w:hAnsi="Consolas"/>
          <w:color w:val="C7254E"/>
          <w:sz w:val="18"/>
        </w:rPr>
        <w:t>getRules()</w:t>
      </w:r>
      <w:r>
        <w:t xml:space="preserve"> — 返回全部规则（给纠错器用）</w:t>
      </w:r>
    </w:p>
    <w:p>
      <w:pPr>
        <w:spacing w:before="20" w:after="20"/>
      </w:pPr>
      <w:r/>
      <w:r>
        <w:rPr>
          <w:b/>
        </w:rPr>
        <w:t>关键数据结构</w:t>
      </w:r>
      <w:r>
        <w:t>（ocr_corrector.h:14-19）：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struct PackageRule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std::string packageId;   // 如 "PKG001"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std::string name;        // 如 "电子元件"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std::string targetZone;  // 如 "A"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std::string type;        // "normal" / "fragile" / "test"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};</w:t>
      </w:r>
    </w:p>
    <w:p>
      <w:pPr>
        <w:pStyle w:val="Heading2"/>
      </w:pPr>
      <w:r>
        <w:t>5.6 RiskEngine — 风险引擎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src/risk_engine.cpp</w:t>
      </w:r>
      <w:r/>
    </w:p>
    <w:p>
      <w:pPr>
        <w:spacing w:before="20" w:after="20"/>
      </w:pPr>
      <w:r/>
      <w:r>
        <w:rPr>
          <w:b/>
        </w:rPr>
        <w:t>风险等级定义</w:t>
      </w:r>
      <w:r>
        <w:t>（risk_engine.h:19-25）：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F5496" w:val="clear"/>
          </w:tcPr>
          <w:p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118"/>
            <w:shd w:fill="2F5496" w:val="clear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18"/>
            <w:shd w:fill="2F5496" w:val="clear"/>
          </w:tcPr>
          <w:p>
            <w:r>
              <w:rPr>
                <w:b/>
                <w:color w:val="FFFFFF"/>
                <w:sz w:val="18"/>
              </w:rPr>
              <w:t>触发条件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LEVEL_0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QR成功 + 正确分拣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LEVEL_1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低风险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OCR恢复成功（QR坏了但OCR修正了）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LEVEL_2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中风险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OCR纠错成功（OCR读错但算法修正了）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LEVEL_3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高风险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未知货物 / 标签完全不可读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LEVEL_4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危急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分拣错误（货物去了错误区域！）</w:t>
            </w:r>
          </w:p>
        </w:tc>
      </w:tr>
    </w:tbl>
    <w:p/>
    <w:p>
      <w:pPr>
        <w:spacing w:before="20" w:after="20"/>
      </w:pPr>
      <w:r/>
      <w:r>
        <w:rPr>
          <w:b/>
        </w:rPr>
        <w:t>映射逻辑</w:t>
      </w:r>
      <w:r>
        <w:t>（risk_engine.cpp:3-26）：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// 判断优先级：分拣错误 &gt; 标签异常 &gt; OCR修正 &gt; OCR恢复 &gt; 正常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if (sortStatus == WRONG_SORT)     → LEVEL_4  // 最严重！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if (idStatus == LABEL_ERROR)      → LEVEL_3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if (idStatus == UNKNOWN_PACKAGE)  → LEVEL_3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if (idStatus == OCR_CORRECTED)    → LEVEL_2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if (idStatus == OCR_RECOVERED)    → LEVEL_1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otherwise                          → LEVEL_0</w:t>
      </w:r>
    </w:p>
    <w:p>
      <w:pPr>
        <w:pStyle w:val="Heading2"/>
      </w:pPr>
      <w:r>
        <w:t>5.7 AlarmSimulator — 告警模拟器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src/alarm_simulator.cpp</w:t>
      </w:r>
      <w:r/>
    </w:p>
    <w:p>
      <w:pPr>
        <w:spacing w:before="20" w:after="20"/>
      </w:pPr>
      <w:r/>
      <w:r>
        <w:rPr>
          <w:b/>
        </w:rPr>
        <w:t>模拟 GPIO 引脚控制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绿灯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黄灯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红灯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蜂鸣器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LEVEL_0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LEVEL_1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LEVEL_2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LEVEL_3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LEVEL_4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**ON**</w:t>
            </w:r>
          </w:p>
        </w:tc>
      </w:tr>
    </w:tbl>
    <w:p/>
    <w:p>
      <w:pPr>
        <w:spacing w:before="20" w:after="20"/>
      </w:pPr>
      <w:r>
        <w:t>在真实的 i.MX93 芯片上，这些就是 GPIO 引脚的高低电平信号，控制实际的 LED 灯和蜂鸣器。</w:t>
      </w:r>
    </w:p>
    <w:p>
      <w:pPr>
        <w:pStyle w:val="Heading2"/>
      </w:pPr>
      <w:r>
        <w:t>5.8 EventLogger — 事件日志器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src/logger.cpp</w:t>
      </w:r>
      <w:r/>
    </w:p>
    <w:p>
      <w:pPr>
        <w:spacing w:before="20" w:after="20"/>
      </w:pPr>
      <w:r/>
      <w:r>
        <w:rPr>
          <w:b/>
        </w:rPr>
        <w:t>做了什么</w:t>
      </w:r>
      <w:r>
        <w:t>：</w:t>
      </w:r>
    </w:p>
    <w:p>
      <w:pPr>
        <w:pStyle w:val="ListBullet"/>
        <w:spacing w:before="20" w:after="20"/>
      </w:pPr>
      <w:r>
        <w:t>把每一帧的处理结果写入 CSV 文件</w:t>
      </w:r>
    </w:p>
    <w:p>
      <w:pPr>
        <w:pStyle w:val="ListBullet"/>
        <w:spacing w:before="20" w:after="20"/>
      </w:pPr>
      <w:r>
        <w:t>CSV 转义处理（包含逗号/引号的字段用双引号包裹）</w:t>
      </w:r>
    </w:p>
    <w:p>
      <w:pPr>
        <w:pStyle w:val="ListBullet"/>
        <w:spacing w:before="20" w:after="20"/>
      </w:pPr>
      <w:r>
        <w:t>带时间戳</w:t>
      </w:r>
    </w:p>
    <w:p>
      <w:pPr>
        <w:spacing w:before="20" w:after="20"/>
      </w:pPr>
      <w:r/>
      <w:r>
        <w:rPr>
          <w:b/>
        </w:rPr>
        <w:t>输出格式</w:t>
      </w:r>
      <w:r>
        <w:t>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time,image,scene,raw_text,final_package_id,recognition_method,id_status,...</w:t>
      </w:r>
    </w:p>
    <w:p>
      <w:pPr>
        <w:pStyle w:val="Heading2"/>
      </w:pPr>
      <w:r>
        <w:t>5.9 StatsManager — 统计管理器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src/stats.cpp</w:t>
      </w:r>
      <w:r/>
    </w:p>
    <w:p>
      <w:pPr>
        <w:spacing w:before="20" w:after="20"/>
      </w:pPr>
      <w:r/>
      <w:r>
        <w:rPr>
          <w:b/>
        </w:rPr>
        <w:t>做了什么</w:t>
      </w:r>
      <w:r>
        <w:t>：</w:t>
      </w:r>
    </w:p>
    <w:p>
      <w:pPr>
        <w:pStyle w:val="ListBullet"/>
        <w:spacing w:before="20" w:after="20"/>
      </w:pPr>
      <w:r>
        <w:t>实时统计各类事件数量</w:t>
      </w:r>
    </w:p>
    <w:p>
      <w:pPr>
        <w:pStyle w:val="ListBullet"/>
        <w:spacing w:before="20" w:after="20"/>
      </w:pPr>
      <w:r>
        <w:t>计算成功率指标：</w:t>
      </w:r>
    </w:p>
    <w:p>
      <w:pPr>
        <w:pStyle w:val="ListBullet"/>
        <w:spacing w:before="20" w:after="20"/>
      </w:pPr>
      <w:r>
        <w:t xml:space="preserve">  综合识别成功率 = (QR成功 + OCR恢复 + OCR纠正) / 总数</w:t>
      </w:r>
    </w:p>
    <w:p>
      <w:pPr>
        <w:pStyle w:val="ListBullet"/>
        <w:spacing w:before="20" w:after="20"/>
      </w:pPr>
      <w:r>
        <w:t xml:space="preserve">  OCR 恢复率 = OCR成功数 / OCR尝试数</w:t>
      </w:r>
    </w:p>
    <w:p>
      <w:pPr>
        <w:pStyle w:val="ListBullet"/>
        <w:spacing w:before="20" w:after="20"/>
      </w:pPr>
      <w:r>
        <w:t xml:space="preserve">  OCR 纠正率 = 纠错成功数 / OCR总成功数</w:t>
      </w:r>
    </w:p>
    <w:p>
      <w:pPr>
        <w:pStyle w:val="ListBullet"/>
        <w:spacing w:before="20" w:after="20"/>
      </w:pPr>
      <w:r>
        <w:t>维护最近 5 条高风险事件（在 HUD 上滚动显示）</w:t>
      </w:r>
    </w:p>
    <w:p>
      <w:pPr>
        <w:pStyle w:val="Heading2"/>
      </w:pPr>
      <w:r>
        <w:t>5.10 drawHUD — 可视化渲染</w:t>
      </w:r>
    </w:p>
    <w:p>
      <w:pPr>
        <w:spacing w:before="20" w:after="20"/>
      </w:pPr>
      <w:r/>
      <w:r>
        <w:rPr>
          <w:b/>
        </w:rPr>
        <w:t>文件</w:t>
      </w:r>
      <w:r>
        <w:t>：</w:t>
      </w:r>
      <w:r>
        <w:rPr>
          <w:rFonts w:ascii="Consolas" w:hAnsi="Consolas"/>
          <w:color w:val="C7254E"/>
          <w:sz w:val="18"/>
        </w:rPr>
        <w:t>main.cpp:18-87</w:t>
      </w:r>
      <w:r/>
    </w:p>
    <w:p>
      <w:pPr>
        <w:spacing w:before="20" w:after="20"/>
      </w:pPr>
      <w:r/>
      <w:r>
        <w:rPr>
          <w:b/>
        </w:rPr>
        <w:t>做了什么</w:t>
      </w:r>
      <w:r>
        <w:t>：</w:t>
      </w:r>
    </w:p>
    <w:p>
      <w:pPr>
        <w:pStyle w:val="ListBullet"/>
        <w:spacing w:before="20" w:after="20"/>
      </w:pPr>
      <w:r>
        <w:t>在图片上叠加半透明黑色蒙版</w:t>
      </w:r>
    </w:p>
    <w:p>
      <w:pPr>
        <w:pStyle w:val="ListBullet"/>
        <w:spacing w:before="20" w:after="20"/>
      </w:pPr>
      <w:r>
        <w:t>顶部显示：帧号、图片名、场景描述、包裹ID、识别方法</w:t>
      </w:r>
    </w:p>
    <w:p>
      <w:pPr>
        <w:pStyle w:val="ListBullet"/>
        <w:spacing w:before="20" w:after="20"/>
      </w:pPr>
      <w:r>
        <w:t>中部显示：目标区域、当前区域、分拣状态</w:t>
      </w:r>
    </w:p>
    <w:p>
      <w:pPr>
        <w:pStyle w:val="ListBullet"/>
        <w:spacing w:before="20" w:after="20"/>
      </w:pPr>
      <w:r>
        <w:t>风险等级用颜色区分（绿/黄/红）</w:t>
      </w:r>
    </w:p>
    <w:p>
      <w:pPr>
        <w:pStyle w:val="ListBullet"/>
        <w:spacing w:before="20" w:after="20"/>
      </w:pPr>
      <w:r>
        <w:t>底部状态栏 + 最近高风险事件滚动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六、完整处理流程（以帧4为例）</w:t>
      </w:r>
    </w:p>
    <w:p>
      <w:pPr>
        <w:spacing w:before="20" w:after="20"/>
      </w:pPr>
      <w:r>
        <w:t>帧 4 是最复杂的场景，走完了所有模块：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图片: pkg004_ocr_error.png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真实情况: 无QR码，印刷文字为 "PKG00I" (故意把1印成I)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当前区域: A区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目标区域: PKG001 应去 A区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1 - QR识别: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detectAndDecode() → 空的（没有QR码）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→ QR FAILED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2 - OCR识别: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多ROI扫描 → 读到文字 "PKGOOI"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extractPackageId() → "PKGOOI"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→ OCR SUCCESS, raw="PKGOOI"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3 - OCR纠错: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cleanText("PKGOOI") → "PKGOOI" (已经是大写)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精确匹配 "PKGOOI" → 规则表没有 → 失败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normalizeOcrConfusions("PKGOOI") → "PKG001" (O→0, I→1)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精确匹配 "PKG001" → 规则表有！→ 成功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→ OCR_CORRECTED, finalPackageId="PKG001"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4 - 分拣判断: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getTargetZone("PKG001") → "A"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targetZone("A") == currentZone("A") → 一致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→ NORMAL_SORT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5 - 风险评估: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OCR_CORRECTED + NORMAL_SORT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→ LEVEL_2_MEDIUM（需要人工复核）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6 - 告警: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LEVEL_2 → 黄灯亮，其余灭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7 - 日志: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写入 events.csv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Step 8 - 显示: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HUD 显示所有信息，黄灯警告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七、6个测试场景总结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帧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图片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关键挑战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识别路径</w:t>
            </w:r>
          </w:p>
        </w:tc>
        <w:tc>
          <w:tcPr>
            <w:tcW w:type="dxa" w:w="1871"/>
            <w:shd w:fill="2F5496" w:val="clear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pkg001_normal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无（正常）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QR → PKG001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LEVEL_0 绿</w:t>
            </w:r>
          </w:p>
        </w:tc>
      </w:tr>
      <w:tr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pkg002_wrong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分拣错误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QR → PKG002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**LEVEL_4 红+蜂鸣**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pkg003_qr_damaged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QR码物理损坏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QR失败→OCR→PKG003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LEVEL_1 绿+黄</w:t>
            </w:r>
          </w:p>
        </w:tc>
      </w:tr>
      <w:tr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pkg004_ocr_error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OCR字符混淆(PKG00I)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QR失败→OCR→纠错→PKG001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LEVEL_2 黄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pkg005_unknown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包裹不在规则库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QR→PKG999→无匹配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LEVEL_3 红</w:t>
            </w:r>
          </w:p>
        </w:tc>
      </w:tr>
      <w:tr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pkg006_unreadable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标签完全不可读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QR失败→OCR失败</w:t>
            </w:r>
          </w:p>
        </w:tc>
        <w:tc>
          <w:tcPr>
            <w:tcW w:type="dxa" w:w="1871"/>
            <w:shd w:fill="D6E4F0" w:val="clear"/>
          </w:tcPr>
          <w:p>
            <w:r>
              <w:rPr>
                <w:sz w:val="18"/>
              </w:rPr>
              <w:t>LEVEL_3 红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八、目录结构一览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imx93_sorting_sim/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main.cpp              ← 主程序，9阶段流水线 + HUD渲染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include/              ← 8个头文件（类声明 + 枚举定义）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process_result.h     结果结构体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rule_engine.h        规则引擎 + PackageRule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risk_engine.h        IdStatus / SortStatus / RiskLevel 枚举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recognizer.h         QR + OCR 识别器接口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ocr_corrector.h      纠错器 + CorrectionResult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input_source.h       输入源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alarm_simulator.h    告警模拟器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stats.h              统计管理器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└── logger.h             日志器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src/                  ← 8个实现文件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input_source.cpp     CSV读取，帧序列管理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recognizer.cpp       QR检测 + Tesseract OCR + 多ROI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ocr_corrector.cpp    文本清洗 + 混淆归一化 + 编辑距离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rule_engine.cpp      CSV加载 + 规则查询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risk_engine.cpp      5级风险映射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alarm_simulator.cpp  GPIO模拟输出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logger.cpp           CSV日志写入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└── stats.cpp            统计计算 + 汇总打印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data/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rules.csv            规则表（5条包裹规则）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demo_sequence.csv    测试序列（6个场景）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├── expected.csv         预期结果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│   └── images/              6张测试图片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generate_images.py      用 qrcode + PIL 生成测试图片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validate.py              验证日志与预期是否一致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CMakeLists.txt           CMake构建配置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build/                   编译输出目录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├── output/                  运行后保存的带HUD帧画面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└── logs/                    运行日志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九、如何自己编译运行</w:t>
      </w:r>
    </w:p>
    <w:p>
      <w:pPr>
        <w:pStyle w:val="Heading2"/>
      </w:pPr>
      <w:r>
        <w:t>安装依赖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sudo apt install cmake g++ make pkg-config \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libopencv-dev libtesseract-dev libleptonica-dev \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tesseract-ocr-eng</w:t>
      </w:r>
    </w:p>
    <w:p>
      <w:pPr>
        <w:pStyle w:val="Heading2"/>
      </w:pPr>
      <w:r>
        <w:t>编译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cd build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cmake ..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make -j$(nproc)</w:t>
      </w:r>
    </w:p>
    <w:p>
      <w:pPr>
        <w:pStyle w:val="Heading2"/>
      </w:pPr>
      <w:r>
        <w:t>运行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# 交互模式（按任意键切帧，Q退出）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./sorting_sim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# 自动播放模式（每帧1秒）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./sorting_sim ../data/demo_sequence.csv ../data/rules.csv ../data/images 1000</w:t>
      </w:r>
    </w:p>
    <w:p>
      <w:pPr>
        <w:pStyle w:val="Heading2"/>
      </w:pPr>
      <w:r>
        <w:t>参数说明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>./sorting_sim [序列CSV] [规则CSV] [图片目录] [等待毫秒] [模式]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1A1A1A"/>
          <w:sz w:val="17"/>
        </w:rPr>
        <w:t xml:space="preserve">                                                      baseline/ocr/full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十、关键技术点总结</w:t>
      </w:r>
    </w:p>
    <w:p>
      <w:pPr>
        <w:spacing w:before="20" w:after="20"/>
      </w:pPr>
      <w:r/>
      <w:r>
        <w:rPr>
          <w:b/>
        </w:rPr>
        <w:t>多级容错</w:t>
      </w:r>
      <w:r>
        <w:t>：QR → OCR → 编辑距离纠错，三级递进</w:t>
      </w:r>
    </w:p>
    <w:p>
      <w:pPr>
        <w:spacing w:before="20" w:after="20"/>
      </w:pPr>
      <w:r/>
      <w:r>
        <w:rPr>
          <w:b/>
        </w:rPr>
        <w:t>混淆字符归一化</w:t>
      </w:r>
      <w:r>
        <w:t>：利用领域知识（包裹ID格式为PKG+数字），将 OCR 常见混淆（O→0, I→1）预先修正</w:t>
      </w:r>
    </w:p>
    <w:p>
      <w:pPr>
        <w:spacing w:before="20" w:after="20"/>
      </w:pPr>
      <w:r/>
      <w:r>
        <w:rPr>
          <w:b/>
        </w:rPr>
        <w:t>多 ROI 扫描</w:t>
      </w:r>
      <w:r>
        <w:t>：在图像不同区域分别 OCR，提高文字定位成功率</w:t>
      </w:r>
    </w:p>
    <w:p>
      <w:pPr>
        <w:spacing w:before="20" w:after="20"/>
      </w:pPr>
      <w:r/>
      <w:r>
        <w:rPr>
          <w:b/>
        </w:rPr>
        <w:t>自适应阈值二值化</w:t>
      </w:r>
      <w:r>
        <w:t>：改善不同光照条件下的 OCR 效果</w:t>
      </w:r>
    </w:p>
    <w:p>
      <w:pPr>
        <w:spacing w:before="20" w:after="20"/>
      </w:pPr>
      <w:r/>
      <w:r>
        <w:rPr>
          <w:b/>
        </w:rPr>
        <w:t>风险分级告警</w:t>
      </w:r>
      <w:r>
        <w:t>：不只判断对错，而是给出 5 级风险，不同级别触发不同 GPIO 信号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