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34409" w14:textId="093DBC0A" w:rsidR="00176389" w:rsidRPr="00AB1BAC" w:rsidRDefault="002379D7">
      <w:pPr>
        <w:rPr>
          <w:lang w:val="en-US"/>
        </w:rPr>
      </w:pPr>
      <w:r w:rsidRPr="00AB1BAC">
        <w:rPr>
          <w:lang w:val="en-US"/>
        </w:rPr>
        <w:t>Example data :</w:t>
      </w:r>
    </w:p>
    <w:p w14:paraId="272C6306" w14:textId="02F81862" w:rsidR="002379D7" w:rsidRDefault="002379D7">
      <w:pPr>
        <w:rPr>
          <w:lang w:val="en-US"/>
        </w:rPr>
      </w:pPr>
      <w:r w:rsidRPr="002379D7">
        <w:rPr>
          <w:lang w:val="en-US"/>
        </w:rPr>
        <w:t>If you want to start t</w:t>
      </w:r>
      <w:r>
        <w:rPr>
          <w:lang w:val="en-US"/>
        </w:rPr>
        <w:t>he program without any measured data and preexisting model, Do the following:</w:t>
      </w:r>
    </w:p>
    <w:p w14:paraId="6824035F" w14:textId="0082E56C" w:rsidR="002379D7" w:rsidRDefault="002379D7">
      <w:pPr>
        <w:rPr>
          <w:lang w:val="en-US"/>
        </w:rPr>
      </w:pPr>
      <w:r>
        <w:rPr>
          <w:lang w:val="en-US"/>
        </w:rPr>
        <w:t>Rename picks.sgt to any other name (e.g. pick1.sgt), start reframodel. When asked whether you want to open another pick file, say no and when asked to choose a model, click on abandon (or whatever it is on English systems, so don’t choose an existing model). Then you will be asked for the geometry of the synthetic model you want to create as described in the manual.</w:t>
      </w:r>
      <w:r w:rsidR="00E821FD">
        <w:rPr>
          <w:lang w:val="en-US"/>
        </w:rPr>
        <w:t xml:space="preserve"> The resulting figures are shown in folder “Figures/No_starting-model”, after having reduced the data as shown in Figure “</w:t>
      </w:r>
      <w:r w:rsidR="00E821FD" w:rsidRPr="00E821FD">
        <w:rPr>
          <w:lang w:val="en-US"/>
        </w:rPr>
        <w:t>Dialog_sel</w:t>
      </w:r>
      <w:r w:rsidR="00E821FD">
        <w:rPr>
          <w:lang w:val="en-US"/>
        </w:rPr>
        <w:t>e</w:t>
      </w:r>
      <w:r w:rsidR="00E821FD" w:rsidRPr="00E821FD">
        <w:rPr>
          <w:lang w:val="en-US"/>
        </w:rPr>
        <w:t>ct_picks.png</w:t>
      </w:r>
      <w:r w:rsidR="00E821FD">
        <w:rPr>
          <w:lang w:val="en-US"/>
        </w:rPr>
        <w:t>”. Then run “Tools/Run Forward Model” to get the figure with calculated arrival times.</w:t>
      </w:r>
    </w:p>
    <w:p w14:paraId="69C6801F" w14:textId="606C978A" w:rsidR="002379D7" w:rsidRDefault="002379D7">
      <w:pPr>
        <w:rPr>
          <w:lang w:val="en-US"/>
        </w:rPr>
      </w:pPr>
      <w:r>
        <w:rPr>
          <w:lang w:val="en-US"/>
        </w:rPr>
        <w:t xml:space="preserve">If you want to reconstruct the outputs </w:t>
      </w:r>
      <w:r w:rsidR="00E821FD">
        <w:rPr>
          <w:lang w:val="en-US"/>
        </w:rPr>
        <w:t>shown i</w:t>
      </w:r>
      <w:r>
        <w:rPr>
          <w:lang w:val="en-US"/>
        </w:rPr>
        <w:t xml:space="preserve">n folder </w:t>
      </w:r>
      <w:r w:rsidR="00E821FD">
        <w:rPr>
          <w:lang w:val="en-US"/>
        </w:rPr>
        <w:t>“</w:t>
      </w:r>
      <w:r>
        <w:rPr>
          <w:lang w:val="en-US"/>
        </w:rPr>
        <w:t>Figures</w:t>
      </w:r>
      <w:r w:rsidR="00E821FD">
        <w:rPr>
          <w:lang w:val="en-US"/>
        </w:rPr>
        <w:t>/</w:t>
      </w:r>
      <w:r w:rsidR="00E821FD" w:rsidRPr="00E821FD">
        <w:rPr>
          <w:lang w:val="en-US"/>
        </w:rPr>
        <w:t>Using-existing-model</w:t>
      </w:r>
      <w:r w:rsidR="00E821FD">
        <w:rPr>
          <w:lang w:val="en-US"/>
        </w:rPr>
        <w:t>”</w:t>
      </w:r>
      <w:r>
        <w:rPr>
          <w:lang w:val="en-US"/>
        </w:rPr>
        <w:t xml:space="preserve">, let file picks.sgt untouched and start the program </w:t>
      </w:r>
      <w:r w:rsidR="00E821FD">
        <w:rPr>
          <w:lang w:val="en-US"/>
        </w:rPr>
        <w:t>choosing</w:t>
      </w:r>
      <w:r>
        <w:rPr>
          <w:lang w:val="en-US"/>
        </w:rPr>
        <w:t xml:space="preserve"> </w:t>
      </w:r>
      <w:r w:rsidR="00E821FD">
        <w:rPr>
          <w:lang w:val="en-US"/>
        </w:rPr>
        <w:t>file “</w:t>
      </w:r>
      <w:r>
        <w:rPr>
          <w:lang w:val="en-US"/>
        </w:rPr>
        <w:t>model</w:t>
      </w:r>
      <w:r w:rsidR="00E821FD">
        <w:rPr>
          <w:lang w:val="en-US"/>
        </w:rPr>
        <w:t>.txt” as existing model and reducing the number of picks as shown in Figure “</w:t>
      </w:r>
      <w:r w:rsidR="00E821FD" w:rsidRPr="00E821FD">
        <w:rPr>
          <w:lang w:val="en-US"/>
        </w:rPr>
        <w:t>Dialog_sel</w:t>
      </w:r>
      <w:r w:rsidR="00E821FD">
        <w:rPr>
          <w:lang w:val="en-US"/>
        </w:rPr>
        <w:t>e</w:t>
      </w:r>
      <w:r w:rsidR="00E821FD" w:rsidRPr="00E821FD">
        <w:rPr>
          <w:lang w:val="en-US"/>
        </w:rPr>
        <w:t>ct_picks.png</w:t>
      </w:r>
      <w:r w:rsidR="00E821FD">
        <w:rPr>
          <w:lang w:val="en-US"/>
        </w:rPr>
        <w:t>”. Run “Tools/Run Forward Model” to get the figure with calculated arrival times.</w:t>
      </w:r>
    </w:p>
    <w:p w14:paraId="79DCFF7D" w14:textId="67362B45" w:rsidR="00E821FD" w:rsidRDefault="00E821FD">
      <w:pPr>
        <w:rPr>
          <w:lang w:val="en-US"/>
        </w:rPr>
      </w:pPr>
      <w:r>
        <w:rPr>
          <w:lang w:val="en-US"/>
        </w:rPr>
        <w:t xml:space="preserve">To get the </w:t>
      </w:r>
      <w:r w:rsidR="00E437C8">
        <w:rPr>
          <w:lang w:val="en-US"/>
        </w:rPr>
        <w:t>two inversion results, run the inversion (“Tools/Inversion Parameters…”) once with a simple gradient starting model (folder “Figures/</w:t>
      </w:r>
      <w:r w:rsidR="00E437C8" w:rsidRPr="00E437C8">
        <w:rPr>
          <w:lang w:val="en-US"/>
        </w:rPr>
        <w:t>Inversion_gradient</w:t>
      </w:r>
      <w:r w:rsidR="00E437C8">
        <w:rPr>
          <w:lang w:val="en-US"/>
        </w:rPr>
        <w:t>”) using the parameters shown in figure “</w:t>
      </w:r>
      <w:r w:rsidR="00E437C8" w:rsidRPr="00E437C8">
        <w:rPr>
          <w:lang w:val="en-US"/>
        </w:rPr>
        <w:t>Dialog_inversion_gradient.png</w:t>
      </w:r>
      <w:r w:rsidR="00E437C8">
        <w:rPr>
          <w:lang w:val="en-US"/>
        </w:rPr>
        <w:t>”</w:t>
      </w:r>
      <w:r w:rsidR="00AB1BAC">
        <w:rPr>
          <w:lang w:val="en-US"/>
        </w:rPr>
        <w:t xml:space="preserve"> (the </w:t>
      </w:r>
      <w:r w:rsidR="00243870">
        <w:rPr>
          <w:lang w:val="en-US"/>
        </w:rPr>
        <w:t xml:space="preserve">outputs from reframodel are stored in </w:t>
      </w:r>
      <w:r w:rsidR="00443F0B">
        <w:rPr>
          <w:lang w:val="en-US"/>
        </w:rPr>
        <w:t>“</w:t>
      </w:r>
      <w:r w:rsidR="00243870">
        <w:rPr>
          <w:lang w:val="en-US"/>
        </w:rPr>
        <w:t>Example/inversion_gradient</w:t>
      </w:r>
      <w:r w:rsidR="00443F0B">
        <w:rPr>
          <w:lang w:val="en-US"/>
        </w:rPr>
        <w:t>_model”</w:t>
      </w:r>
      <w:r w:rsidR="00E437C8">
        <w:rPr>
          <w:lang w:val="en-US"/>
        </w:rPr>
        <w:t>, and then starting with the interactive model, using the parameters shown in file “</w:t>
      </w:r>
      <w:r w:rsidR="00E437C8" w:rsidRPr="00E437C8">
        <w:rPr>
          <w:lang w:val="en-US"/>
        </w:rPr>
        <w:t>Dialog_inversion_interactive_model.png</w:t>
      </w:r>
      <w:r w:rsidR="00E437C8">
        <w:rPr>
          <w:lang w:val="en-US"/>
        </w:rPr>
        <w:t>” in that folder. The program outputs for the two inversions are in folders “</w:t>
      </w:r>
      <w:r w:rsidR="00E437C8" w:rsidRPr="00E437C8">
        <w:rPr>
          <w:lang w:val="en-US"/>
        </w:rPr>
        <w:t>inversion_gradient_model</w:t>
      </w:r>
      <w:r w:rsidR="00E437C8">
        <w:rPr>
          <w:lang w:val="en-US"/>
        </w:rPr>
        <w:t>” and “</w:t>
      </w:r>
      <w:r w:rsidR="00E437C8" w:rsidRPr="00E437C8">
        <w:rPr>
          <w:lang w:val="en-US"/>
        </w:rPr>
        <w:t>inversion_</w:t>
      </w:r>
      <w:r w:rsidR="00E437C8">
        <w:rPr>
          <w:lang w:val="en-US"/>
        </w:rPr>
        <w:t>interactive</w:t>
      </w:r>
      <w:r w:rsidR="00E437C8" w:rsidRPr="00E437C8">
        <w:rPr>
          <w:lang w:val="en-US"/>
        </w:rPr>
        <w:t>_model</w:t>
      </w:r>
      <w:r w:rsidR="00E437C8">
        <w:rPr>
          <w:lang w:val="en-US"/>
        </w:rPr>
        <w:t>” respectively.</w:t>
      </w:r>
    </w:p>
    <w:p w14:paraId="2DBF784C" w14:textId="77777777" w:rsidR="00E437C8" w:rsidRPr="002379D7" w:rsidRDefault="00E437C8">
      <w:pPr>
        <w:rPr>
          <w:lang w:val="en-US"/>
        </w:rPr>
      </w:pPr>
    </w:p>
    <w:sectPr w:rsidR="00E437C8" w:rsidRPr="002379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9D7"/>
    <w:rsid w:val="00176389"/>
    <w:rsid w:val="002379D7"/>
    <w:rsid w:val="00243870"/>
    <w:rsid w:val="002952E5"/>
    <w:rsid w:val="00443F0B"/>
    <w:rsid w:val="004A2DD6"/>
    <w:rsid w:val="008A7413"/>
    <w:rsid w:val="00AB1BAC"/>
    <w:rsid w:val="00D82BD9"/>
    <w:rsid w:val="00E437C8"/>
    <w:rsid w:val="00E821FD"/>
    <w:rsid w:val="00F767BB"/>
    <w:rsid w:val="00F813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DBAB0"/>
  <w15:chartTrackingRefBased/>
  <w15:docId w15:val="{A175F469-F150-432C-A562-39EA5BB59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7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37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379D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379D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379D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379D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79D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79D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79D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79D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379D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379D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379D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379D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379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79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79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79D7"/>
    <w:rPr>
      <w:rFonts w:eastAsiaTheme="majorEastAsia" w:cstheme="majorBidi"/>
      <w:color w:val="272727" w:themeColor="text1" w:themeTint="D8"/>
    </w:rPr>
  </w:style>
  <w:style w:type="paragraph" w:styleId="Titre">
    <w:name w:val="Title"/>
    <w:basedOn w:val="Normal"/>
    <w:next w:val="Normal"/>
    <w:link w:val="TitreCar"/>
    <w:uiPriority w:val="10"/>
    <w:qFormat/>
    <w:rsid w:val="00237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79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79D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79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79D7"/>
    <w:pPr>
      <w:spacing w:before="160"/>
      <w:jc w:val="center"/>
    </w:pPr>
    <w:rPr>
      <w:i/>
      <w:iCs/>
      <w:color w:val="404040" w:themeColor="text1" w:themeTint="BF"/>
    </w:rPr>
  </w:style>
  <w:style w:type="character" w:customStyle="1" w:styleId="CitationCar">
    <w:name w:val="Citation Car"/>
    <w:basedOn w:val="Policepardfaut"/>
    <w:link w:val="Citation"/>
    <w:uiPriority w:val="29"/>
    <w:rsid w:val="002379D7"/>
    <w:rPr>
      <w:i/>
      <w:iCs/>
      <w:color w:val="404040" w:themeColor="text1" w:themeTint="BF"/>
    </w:rPr>
  </w:style>
  <w:style w:type="paragraph" w:styleId="Paragraphedeliste">
    <w:name w:val="List Paragraph"/>
    <w:basedOn w:val="Normal"/>
    <w:uiPriority w:val="34"/>
    <w:qFormat/>
    <w:rsid w:val="002379D7"/>
    <w:pPr>
      <w:ind w:left="720"/>
      <w:contextualSpacing/>
    </w:pPr>
  </w:style>
  <w:style w:type="character" w:styleId="Accentuationintense">
    <w:name w:val="Intense Emphasis"/>
    <w:basedOn w:val="Policepardfaut"/>
    <w:uiPriority w:val="21"/>
    <w:qFormat/>
    <w:rsid w:val="002379D7"/>
    <w:rPr>
      <w:i/>
      <w:iCs/>
      <w:color w:val="0F4761" w:themeColor="accent1" w:themeShade="BF"/>
    </w:rPr>
  </w:style>
  <w:style w:type="paragraph" w:styleId="Citationintense">
    <w:name w:val="Intense Quote"/>
    <w:basedOn w:val="Normal"/>
    <w:next w:val="Normal"/>
    <w:link w:val="CitationintenseCar"/>
    <w:uiPriority w:val="30"/>
    <w:qFormat/>
    <w:rsid w:val="00237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379D7"/>
    <w:rPr>
      <w:i/>
      <w:iCs/>
      <w:color w:val="0F4761" w:themeColor="accent1" w:themeShade="BF"/>
    </w:rPr>
  </w:style>
  <w:style w:type="character" w:styleId="Rfrenceintense">
    <w:name w:val="Intense Reference"/>
    <w:basedOn w:val="Policepardfaut"/>
    <w:uiPriority w:val="32"/>
    <w:qFormat/>
    <w:rsid w:val="002379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1388</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Hermann Zeyen</dc:creator>
  <cp:keywords/>
  <dc:description/>
  <cp:lastModifiedBy>Hermann Zeyen</cp:lastModifiedBy>
  <cp:revision>7</cp:revision>
  <dcterms:created xsi:type="dcterms:W3CDTF">2026-03-28T13:53:00Z</dcterms:created>
  <dcterms:modified xsi:type="dcterms:W3CDTF">2026-05-16T20:06:00Z</dcterms:modified>
</cp:coreProperties>
</file>