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1E2433"/>
          <w:sz w:val="68"/>
        </w:rPr>
        <w:t>知脉 · AI 知识地图</w:t>
      </w:r>
    </w:p>
    <w:p>
      <w:r>
        <w:rPr>
          <w:color w:val="4F46E5"/>
          <w:sz w:val="44"/>
        </w:rPr>
        <w:t>产品方案</w:t>
      </w:r>
    </w:p>
    <w:p>
      <w:r>
        <w:rPr>
          <w:color w:val="6B7488"/>
          <w:sz w:val="24"/>
        </w:rPr>
        <w:t>把 AI 答疑变成可寻址、可联想、可收纳的个人知识图谱</w:t>
      </w:r>
    </w:p>
    <w:p/>
    <w:p/>
    <w:p/>
    <w:p/>
    <w:p/>
    <w:p/>
    <w:p>
      <w:r>
        <w:rPr>
          <w:color w:val="8A93A6"/>
          <w:sz w:val="20"/>
        </w:rPr>
        <w:t>版本：</w:t>
      </w:r>
      <w:r>
        <w:rPr>
          <w:sz w:val="20"/>
        </w:rPr>
        <w:t>v1.0（讨论稿）</w:t>
      </w:r>
    </w:p>
    <w:p>
      <w:r>
        <w:rPr>
          <w:color w:val="8A93A6"/>
          <w:sz w:val="20"/>
        </w:rPr>
        <w:t>日期：</w:t>
      </w:r>
      <w:r>
        <w:rPr>
          <w:sz w:val="20"/>
        </w:rPr>
        <w:t>2026 年 10 月 17 日</w:t>
      </w:r>
    </w:p>
    <w:p>
      <w:r>
        <w:rPr>
          <w:color w:val="8A93A6"/>
          <w:sz w:val="20"/>
        </w:rPr>
        <w:t>状态：</w:t>
      </w:r>
      <w:r>
        <w:rPr>
          <w:sz w:val="20"/>
        </w:rPr>
        <w:t>思路梳理阶段，供内部讨论</w:t>
      </w:r>
    </w:p>
    <w:p>
      <w:r>
        <w:br w:type="page"/>
      </w:r>
    </w:p>
    <w:p>
      <w:pPr>
        <w:pStyle w:val="Heading1"/>
        <w:pBdr>
          <w:bottom w:val="single" w:sz="8" w:space="6" w:color="D9DEEC"/>
        </w:pBdr>
      </w:pPr>
      <w:r>
        <w:t>摘要</w:t>
      </w:r>
    </w:p>
    <w:p>
      <w:r>
        <w:rPr>
          <w:b/>
        </w:rPr>
        <w:t>一句话</w:t>
      </w:r>
      <w:r>
        <w:t>：知脉是一款面向学生的 AI 答疑产品，但它真正卖的不是"答案"，而是</w:t>
      </w:r>
      <w:r>
        <w:rPr>
          <w:b/>
        </w:rPr>
        <w:t>答案沉淀下来的位置和关系</w:t>
      </w:r>
      <w:r>
        <w:t>。</w:t>
      </w:r>
    </w:p>
    <w:p>
      <w:r>
        <w:t>学生每天都在问 AI，但问答是一次性消耗：答案滑走，笔记散落，下次遇到同一个知识点，还是从零开始。知脉做的事情只有一件——</w:t>
      </w:r>
      <w:r>
        <w:rPr>
          <w:b/>
        </w:rPr>
        <w:t>把每次提问里出现的知识点「收编」进一张个人知识图谱</w:t>
      </w:r>
      <w:r>
        <w:t xml:space="preserve">，给每个知识点一个稳定地址（例如 </w:t>
      </w:r>
      <w:r>
        <w:rPr>
          <w:rFonts w:ascii="Consolas" w:hAnsi="Consolas"/>
          <w:sz w:val="19"/>
        </w:rPr>
        <w:t>物理/电学/电阻/电阻的并联</w:t>
      </w:r>
      <w:r>
        <w:t>），并记录它与其他知识点的关系（先修、相关、易混）。下次再问到同一个知识点，系统不再重讲，而是直接给出它在图谱里的位置。</w:t>
      </w:r>
    </w:p>
    <w:p>
      <w:r>
        <w:t>产品的三个关键判断：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收编与归位要拆开</w:t>
      </w:r>
      <w:r>
        <w:t>。收下是零成本的，放哪儿才需要判断；否则用户点两次就烦了。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路径不能由大模型直接生成</w:t>
      </w:r>
      <w:r>
        <w:t>。必须先检索、再让模型做选择题，最后系统沿父链拼出路径，否则一定会出现不存在的节点。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知识库不是思维导图，而是一张受控视角的 3D 图谱</w:t>
      </w:r>
      <w:r>
        <w:t>。节点要够大、够稀，关系要看得见，但视角必须可预测。</w:t>
      </w:r>
    </w:p>
    <w:p>
      <w:r>
        <w:rPr>
          <w:b/>
        </w:rPr>
        <w:t>当前最需要拍板的三件事</w:t>
      </w:r>
      <w:r>
        <w:t>：学科范围（单科还是全科）、3D 是否作为默认视图、视角允许到什么自由度。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1 章 背景与问题</w:t>
      </w:r>
      <w:r>
        <w:rPr>
          <w:color w:val="8A93A6"/>
          <w:sz w:val="21"/>
        </w:rPr>
        <w:tab/>
        <w:t>4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2 章 产品定位</w:t>
      </w:r>
      <w:r>
        <w:rPr>
          <w:color w:val="8A93A6"/>
          <w:sz w:val="21"/>
        </w:rPr>
        <w:tab/>
        <w:t>5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3 章 核心概念与使用闭环</w:t>
      </w:r>
      <w:r>
        <w:rPr>
          <w:color w:val="8A93A6"/>
          <w:sz w:val="21"/>
        </w:rPr>
        <w:tab/>
        <w:t>7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4 章 知识模型</w:t>
      </w:r>
      <w:r>
        <w:rPr>
          <w:color w:val="8A93A6"/>
          <w:sz w:val="21"/>
        </w:rPr>
        <w:tab/>
        <w:t>9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5 章 知识库 3D 视图方案</w:t>
      </w:r>
      <w:r>
        <w:rPr>
          <w:color w:val="8A93A6"/>
          <w:sz w:val="21"/>
        </w:rPr>
        <w:tab/>
        <w:t>12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6 章 页面与信息架构</w:t>
      </w:r>
      <w:r>
        <w:rPr>
          <w:color w:val="8A93A6"/>
          <w:sz w:val="21"/>
        </w:rPr>
        <w:tab/>
        <w:t>17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7 章 技术方案</w:t>
      </w:r>
      <w:r>
        <w:rPr>
          <w:color w:val="8A93A6"/>
          <w:sz w:val="21"/>
        </w:rPr>
        <w:tab/>
        <w:t>19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8 章 实施计划</w:t>
      </w:r>
      <w:r>
        <w:rPr>
          <w:color w:val="8A93A6"/>
          <w:sz w:val="21"/>
        </w:rPr>
        <w:tab/>
        <w:t>21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9 章 风险与对策</w:t>
      </w:r>
      <w:r>
        <w:rPr>
          <w:color w:val="8A93A6"/>
          <w:sz w:val="21"/>
        </w:rPr>
        <w:tab/>
        <w:t>22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10 章 验证指标</w:t>
      </w:r>
      <w:r>
        <w:rPr>
          <w:color w:val="8A93A6"/>
          <w:sz w:val="21"/>
        </w:rPr>
        <w:tab/>
        <w:t>22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第 11 章 待决策问题</w:t>
      </w:r>
      <w:r>
        <w:rPr>
          <w:color w:val="8A93A6"/>
          <w:sz w:val="21"/>
        </w:rPr>
        <w:tab/>
        <w:t>23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附录 A 竞品摘要</w:t>
      </w:r>
      <w:r>
        <w:rPr>
          <w:color w:val="8A93A6"/>
          <w:sz w:val="21"/>
        </w:rPr>
        <w:tab/>
        <w:t>23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附录 B 参考项目拆解</w:t>
      </w:r>
      <w:r>
        <w:rPr>
          <w:color w:val="8A93A6"/>
          <w:sz w:val="21"/>
        </w:rPr>
        <w:tab/>
        <w:t>24</w:t>
      </w:r>
    </w:p>
    <w:p>
      <w:pPr>
        <w:tabs>
          <w:tab w:pos="9071" w:val="right" w:leader="dot"/>
        </w:tabs>
        <w:spacing w:after="100"/>
      </w:pPr>
      <w:r>
        <w:rPr>
          <w:color w:val="3D4557"/>
          <w:sz w:val="22"/>
        </w:rPr>
        <w:t>附录 C 术语表</w:t>
      </w:r>
      <w:r>
        <w:rPr>
          <w:color w:val="8A93A6"/>
          <w:sz w:val="21"/>
        </w:rPr>
        <w:tab/>
        <w:t>24</w:t>
      </w:r>
    </w:p>
    <w:p>
      <w:r>
        <w:br w:type="page"/>
      </w:r>
    </w:p>
    <w:p>
      <w:pPr>
        <w:pStyle w:val="Heading1"/>
        <w:pBdr>
          <w:bottom w:val="single" w:sz="8" w:space="6" w:color="D9DEEC"/>
        </w:pBdr>
      </w:pPr>
      <w:r>
        <w:t>第 1 章 背景与问题</w:t>
      </w:r>
    </w:p>
    <w:p>
      <w:pPr>
        <w:pStyle w:val="Heading2"/>
      </w:pPr>
      <w:r>
        <w:t>1.1 学生知识管理的三个断点</w:t>
      </w:r>
    </w:p>
    <w:p>
      <w:r>
        <w:t>从"遇到一个问题"到"真正记住"，中间有三个断点：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录入断点</w:t>
      </w:r>
      <w:r>
        <w:t>：把题目和知识点抄进笔记，成本高、动作多，大多数学生坚持不过一周。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沉淀断点</w:t>
      </w:r>
      <w:r>
        <w:t>：即使记下来了，笔记之间没有结构。知识点散落在不同页面、不同本子、不同截图里，无法俯瞰。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复用断点</w:t>
      </w:r>
      <w:r>
        <w:t>：复习时找不到"上次讲到哪里"，只能重新问一遍；同一个知识点被反复讲解，却从未被真正定位。</w:t>
      </w:r>
    </w:p>
    <w:p>
      <w:r>
        <w:t>三个断点里，最致命的是第三个。因为前两个断点用户还能靠意志力硬扛，第三个断点会让"记录"这件事显得毫无回报。</w:t>
      </w:r>
    </w:p>
    <w:p>
      <w:pPr>
        <w:pStyle w:val="Heading2"/>
      </w:pPr>
      <w:r>
        <w:t>1.2 AI 答疑为什么留不下东西</w:t>
      </w:r>
    </w:p>
    <w:p>
      <w:r>
        <w:t>通用对话产品的能力已经足够强，但它们的产品模型是"会话"，不是"知识库"：</w:t>
      </w:r>
    </w:p>
    <w:p>
      <w:pPr>
        <w:pStyle w:val="ListBullet"/>
      </w:pPr>
      <w:r>
        <w:t>答案以消息形式存在，滑走即消失；</w:t>
      </w:r>
    </w:p>
    <w:p>
      <w:pPr>
        <w:pStyle w:val="ListBullet"/>
      </w:pPr>
      <w:r>
        <w:t>上下文窗口有边界，跨天、跨设备就断了；</w:t>
      </w:r>
    </w:p>
    <w:p>
      <w:pPr>
        <w:pStyle w:val="ListBullet"/>
      </w:pPr>
      <w:r>
        <w:t>记忆功能记住的是"偏好和事实"，不是"知识结构"；</w:t>
      </w:r>
    </w:p>
    <w:p>
      <w:pPr>
        <w:pStyle w:val="ListBullet"/>
      </w:pPr>
      <w:r>
        <w:t>没有任何机制告诉学生"这个知识点在学科里的位置"。</w:t>
      </w:r>
    </w:p>
    <w:p>
      <w:r>
        <w:t>所以 AI 越强，越容易形成一个反直觉的结果：</w:t>
      </w:r>
      <w:r>
        <w:rPr>
          <w:b/>
        </w:rPr>
        <w:t>学生问得越多，留下的东西越少。</w:t>
      </w:r>
    </w:p>
    <w:p>
      <w:pPr>
        <w:pStyle w:val="Heading2"/>
      </w:pPr>
      <w:r>
        <w:t>1.3 现有工具的能力边界</w:t>
      </w:r>
    </w:p>
    <w:p>
      <w:r>
        <w:t>我们把"自动归档、下次可定位"这个模糊需求拆成三层能力，用来看清竞品：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3"/>
        <w:gridCol w:w="5246"/>
        <w:gridCol w:w="2825"/>
      </w:tblGrid>
      <w:tr>
        <w:trPr>
          <w:tblHeader w:val="true"/>
          <w:cantSplit/>
        </w:trPr>
        <w:tc>
          <w:tcPr>
            <w:tcW w:type="dxa" w:w="1113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524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2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代表产品</w:t>
            </w:r>
          </w:p>
        </w:tc>
      </w:tr>
      <w:tr>
        <w:trPr>
          <w:cantSplit/>
        </w:trPr>
        <w:tc>
          <w:tcPr>
            <w:tcW w:type="dxa" w:w="1113"/>
          </w:tcPr>
          <w:p>
            <w:pPr>
              <w:spacing w:after="40"/>
            </w:pPr>
            <w:r>
              <w:rPr>
                <w:sz w:val="19"/>
              </w:rPr>
              <w:t>L1 结构寻址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sz w:val="19"/>
              </w:rPr>
              <w:t>知识点有稳定地址（路径 / ID / 面包屑），人和 AI 能用同一句话指称它</w:t>
            </w:r>
          </w:p>
        </w:tc>
        <w:tc>
          <w:tcPr>
            <w:tcW w:type="dxa" w:w="2825"/>
          </w:tcPr>
          <w:p>
            <w:pPr>
              <w:spacing w:after="40"/>
            </w:pPr>
            <w:r>
              <w:rPr>
                <w:sz w:val="19"/>
              </w:rPr>
              <w:t>RemNote、幕布、Xmind、Tana</w:t>
            </w:r>
          </w:p>
        </w:tc>
      </w:tr>
      <w:tr>
        <w:trPr>
          <w:cantSplit/>
        </w:trPr>
        <w:tc>
          <w:tcPr>
            <w:tcW w:type="dxa" w:w="1113"/>
          </w:tcPr>
          <w:p>
            <w:pPr>
              <w:spacing w:after="40"/>
            </w:pPr>
            <w:r>
              <w:rPr>
                <w:sz w:val="19"/>
              </w:rPr>
              <w:t>L2 语义寻址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sz w:val="19"/>
              </w:rPr>
              <w:t>用原话、原题就能定位回去</w:t>
            </w:r>
          </w:p>
        </w:tc>
        <w:tc>
          <w:tcPr>
            <w:tcW w:type="dxa" w:w="2825"/>
          </w:tcPr>
          <w:p>
            <w:pPr>
              <w:spacing w:after="40"/>
            </w:pPr>
            <w:r>
              <w:rPr>
                <w:sz w:val="19"/>
              </w:rPr>
              <w:t>Mem、Notion AI、对话类产品</w:t>
            </w:r>
          </w:p>
        </w:tc>
      </w:tr>
      <w:tr>
        <w:trPr>
          <w:cantSplit/>
        </w:trPr>
        <w:tc>
          <w:tcPr>
            <w:tcW w:type="dxa" w:w="1113"/>
          </w:tcPr>
          <w:p>
            <w:pPr>
              <w:spacing w:after="40"/>
            </w:pPr>
            <w:r>
              <w:rPr>
                <w:sz w:val="19"/>
              </w:rPr>
              <w:t>L3 行为寻址</w:t>
            </w:r>
          </w:p>
        </w:tc>
        <w:tc>
          <w:tcPr>
            <w:tcW w:type="dxa" w:w="5246"/>
          </w:tcPr>
          <w:p>
            <w:pPr>
              <w:spacing w:after="40"/>
            </w:pPr>
            <w:r>
              <w:rPr>
                <w:sz w:val="19"/>
              </w:rPr>
              <w:t>知识点挂着掌握度、错因、到期时间、前置缺口，系统据此决定下一步</w:t>
            </w:r>
          </w:p>
        </w:tc>
        <w:tc>
          <w:tcPr>
            <w:tcW w:type="dxa" w:w="2825"/>
          </w:tcPr>
          <w:p>
            <w:pPr>
              <w:spacing w:after="40"/>
            </w:pPr>
            <w:r>
              <w:rPr>
                <w:sz w:val="19"/>
              </w:rPr>
              <w:t>Anki、Math Academy、墨墨</w:t>
            </w:r>
          </w:p>
        </w:tc>
      </w:tr>
    </w:tbl>
    <w:p/>
    <w:p>
      <w:r>
        <w:rPr>
          <w:b/>
        </w:rPr>
        <w:t>关键发现：L1 和 L3 几乎从不同时出现在一个产品里。</w:t>
      </w:r>
    </w:p>
    <w:p>
      <w:pPr>
        <w:pStyle w:val="ListBullet"/>
      </w:pPr>
      <w:r>
        <w:t>有结构的（导图、知识库）没有学习状态；</w:t>
      </w:r>
    </w:p>
    <w:p>
      <w:pPr>
        <w:pStyle w:val="ListBullet"/>
      </w:pPr>
      <w:r>
        <w:t>有学习状态的（间隔重复、自适应系统）没有开放可编辑的结构；</w:t>
      </w:r>
    </w:p>
    <w:p>
      <w:pPr>
        <w:pStyle w:val="ListBullet"/>
      </w:pPr>
      <w:r>
        <w:t>有语义入口的（对话产品）没有稳定地址——"AI 说它记得，但用户找不到"。</w:t>
      </w:r>
    </w:p>
    <w:p>
      <w:pPr>
        <w:pStyle w:val="Heading2"/>
      </w:pPr>
      <w:r>
        <w:t>1.4 机会点</w:t>
      </w:r>
    </w:p>
    <w:p>
      <w:r>
        <w:t>机会正好在交叉点上：</w:t>
      </w:r>
    </w:p>
    <w:p>
      <w:pPr>
        <w:spacing w:before="80" w:after="160"/>
        <w:ind w:left="340"/>
      </w:pPr>
      <w:r>
        <w:rPr>
          <w:i/>
        </w:rPr>
        <w:t>AI 自动抽取（降低录入成本）× 持久化结构（沉淀）× 路径与关系（复用）× 收纳（可俯瞰）</w:t>
      </w:r>
    </w:p>
    <w:p>
      <w:r>
        <w:t>对应三条产品策略：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以"问题"为原子</w:t>
      </w:r>
      <w:r>
        <w:t>，而不是以"资料"为原子。学生不需要先把问题翻译成笔记，才能沉淀。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结构是活的、可修改的</w:t>
      </w:r>
      <w:r>
        <w:t>。增删节点、合并重复、修正父子关系，而不是"一次生成一张图"。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双地址绑定</w:t>
      </w:r>
      <w:r>
        <w:t>。按图找（路径）+ 按记忆找（原话），两种找法都要成立。</w:t>
      </w:r>
    </w:p>
    <w:p>
      <w:pPr>
        <w:pStyle w:val="Heading1"/>
        <w:pBdr>
          <w:bottom w:val="single" w:sz="8" w:space="6" w:color="D9DEEC"/>
        </w:pBdr>
      </w:pPr>
      <w:r>
        <w:t>第 2 章 产品定位</w:t>
      </w:r>
    </w:p>
    <w:p>
      <w:pPr>
        <w:pStyle w:val="Heading2"/>
      </w:pPr>
      <w:r>
        <w:t>2.1 一句话定义</w:t>
      </w:r>
    </w:p>
    <w:p>
      <w:pPr>
        <w:spacing w:before="80" w:after="160"/>
        <w:ind w:left="340"/>
      </w:pPr>
      <w:r>
        <w:rPr>
          <w:b/>
          <w:i/>
        </w:rPr>
        <w:t>知脉：把 AI 答疑从"一次性消耗"变成"可归档、可寻址、可联想"的个人知识图谱。</w:t>
      </w:r>
    </w:p>
    <w:p>
      <w:r>
        <w:t>它由三个动作构成：</w:t>
      </w:r>
      <w:r>
        <w:rPr>
          <w:b/>
        </w:rPr>
        <w:t>收编</w:t>
      </w:r>
      <w:r>
        <w:t>（要不要留下）、</w:t>
      </w:r>
      <w:r>
        <w:rPr>
          <w:b/>
        </w:rPr>
        <w:t>归位</w:t>
      </w:r>
      <w:r>
        <w:t>（放在哪）、</w:t>
      </w:r>
      <w:r>
        <w:rPr>
          <w:b/>
        </w:rPr>
        <w:t>命中</w:t>
      </w:r>
      <w:r>
        <w:t>（下次能不能找回来）。</w:t>
      </w:r>
    </w:p>
    <w:p>
      <w:pPr>
        <w:pStyle w:val="Heading2"/>
      </w:pPr>
      <w:r>
        <w:t>2.2 目标用户与场景</w:t>
      </w:r>
    </w:p>
    <w:p>
      <w:r>
        <w:rPr>
          <w:b/>
        </w:rPr>
        <w:t>第一目标用户</w:t>
      </w:r>
      <w:r>
        <w:t>：初高中理科学生（物理 / 化学单科起步），有稳定的拍题需求，且已有"错题本"心智。</w:t>
      </w:r>
    </w:p>
    <w:p>
      <w:r>
        <w:rPr>
          <w:b/>
        </w:rPr>
        <w:t>三个典型场景</w:t>
      </w:r>
      <w:r>
        <w:t>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写作业时</w:t>
      </w:r>
      <w:r>
        <w:t>：拍一道不会的题，拿到分步解答，顺手把涉及的知识点收编进图谱。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复习时</w:t>
      </w:r>
      <w:r>
        <w:t>：打开知识库，看到的是学科骨架，而不是一长串笔记；点开某个分支，顺着关系线复习关联知识点。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考前定位</w:t>
      </w:r>
      <w:r>
        <w:t>：问"电阻并联怎么算"，系统直接给出路径并跳到对应节点，而不是重新讲一遍。</w:t>
      </w:r>
    </w:p>
    <w:p>
      <w:pPr>
        <w:pStyle w:val="Heading2"/>
      </w:pPr>
      <w:r>
        <w:t>2.3 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0"/>
        <w:gridCol w:w="7514"/>
      </w:tblGrid>
      <w:tr>
        <w:trPr>
          <w:tblHeader w:val="true"/>
          <w:cantSplit/>
        </w:trPr>
        <w:tc>
          <w:tcPr>
            <w:tcW w:type="dxa" w:w="1670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价值</w:t>
            </w:r>
          </w:p>
        </w:tc>
        <w:tc>
          <w:tcPr>
            <w:tcW w:type="dxa" w:w="7514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对学生的意义</w:t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spacing w:after="40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7514"/>
          </w:tcPr>
          <w:p>
            <w:pPr>
              <w:spacing w:after="40"/>
            </w:pPr>
            <w:r>
              <w:rPr>
                <w:sz w:val="19"/>
              </w:rPr>
              <w:t>每个知识点有稳定地址，复习时知道"它在知识体系的哪里"</w:t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spacing w:after="40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7514"/>
          </w:tcPr>
          <w:p>
            <w:pPr>
              <w:spacing w:after="40"/>
            </w:pPr>
            <w:r>
              <w:rPr>
                <w:sz w:val="19"/>
              </w:rPr>
              <w:t>路径本身编码先修关系，是一条可以"走"的学习路线</w:t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spacing w:after="40"/>
            </w:pPr>
            <w:r>
              <w:rPr>
                <w:b/>
                <w:sz w:val="19"/>
              </w:rPr>
              <w:t>关系</w:t>
            </w:r>
          </w:p>
        </w:tc>
        <w:tc>
          <w:tcPr>
            <w:tcW w:type="dxa" w:w="7514"/>
          </w:tcPr>
          <w:p>
            <w:pPr>
              <w:spacing w:after="40"/>
            </w:pPr>
            <w:r>
              <w:rPr>
                <w:sz w:val="19"/>
              </w:rPr>
              <w:t>先修、相关、易混三类关系，是记忆的联想钩子</w:t>
            </w:r>
          </w:p>
        </w:tc>
      </w:tr>
      <w:tr>
        <w:trPr>
          <w:cantSplit/>
        </w:trPr>
        <w:tc>
          <w:tcPr>
            <w:tcW w:type="dxa" w:w="1670"/>
          </w:tcPr>
          <w:p>
            <w:pPr>
              <w:spacing w:after="40"/>
            </w:pPr>
            <w:r>
              <w:rPr>
                <w:b/>
                <w:sz w:val="19"/>
              </w:rPr>
              <w:t>收纳</w:t>
            </w:r>
          </w:p>
        </w:tc>
        <w:tc>
          <w:tcPr>
            <w:tcW w:type="dxa" w:w="7514"/>
          </w:tcPr>
          <w:p>
            <w:pPr>
              <w:spacing w:after="40"/>
            </w:pPr>
            <w:r>
              <w:rPr>
                <w:sz w:val="19"/>
              </w:rPr>
              <w:t>密度分级与折叠，让图谱在 500 个节点时依然能看</w:t>
            </w:r>
          </w:p>
        </w:tc>
      </w:tr>
    </w:tbl>
    <w:p/>
    <w:p>
      <w:pPr>
        <w:pStyle w:val="Heading2"/>
      </w:pPr>
      <w:r>
        <w:t>2.4 产品边界（不做什么）</w:t>
      </w:r>
    </w:p>
    <w:p>
      <w:pPr>
        <w:pStyle w:val="ListBullet"/>
      </w:pPr>
      <w:r>
        <w:rPr>
          <w:b/>
        </w:rPr>
        <w:t>不做题库</w:t>
      </w:r>
      <w:r>
        <w:t>：不追求题目数量，题目只是知识点的来源。</w:t>
      </w:r>
    </w:p>
    <w:p>
      <w:pPr>
        <w:pStyle w:val="ListBullet"/>
      </w:pPr>
      <w:r>
        <w:rPr>
          <w:b/>
        </w:rPr>
        <w:t>不做通用笔记</w:t>
      </w:r>
      <w:r>
        <w:t>：不提供自由画布、富文本排版，结构由收编流程产生。</w:t>
      </w:r>
    </w:p>
    <w:p>
      <w:pPr>
        <w:pStyle w:val="ListBullet"/>
      </w:pPr>
      <w:r>
        <w:rPr>
          <w:b/>
        </w:rPr>
        <w:t>不做全自动</w:t>
      </w:r>
      <w:r>
        <w:t>：关键位置由用户确认，AI 只做提议。</w:t>
      </w:r>
    </w:p>
    <w:p>
      <w:pPr>
        <w:pStyle w:val="ListBullet"/>
      </w:pPr>
      <w:r>
        <w:rPr>
          <w:b/>
        </w:rPr>
        <w:t>不做社交</w:t>
      </w:r>
      <w:r>
        <w:t>：第一版只有个人图谱，不做班级共享。</w:t>
      </w:r>
    </w:p>
    <w:p>
      <w:pPr>
        <w:pStyle w:val="Heading1"/>
        <w:pBdr>
          <w:bottom w:val="single" w:sz="8" w:space="6" w:color="D9DEEC"/>
        </w:pBdr>
      </w:pPr>
      <w:r>
        <w:t>第 3 章 核心概念与使用闭环</w:t>
      </w:r>
    </w:p>
    <w:p>
      <w:pPr>
        <w:pStyle w:val="Heading2"/>
      </w:pPr>
      <w:r>
        <w:t>3.1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7"/>
        <w:gridCol w:w="8057"/>
      </w:tblGrid>
      <w:tr>
        <w:trPr>
          <w:tblHeader w:val="true"/>
          <w:cantSplit/>
        </w:trPr>
        <w:tc>
          <w:tcPr>
            <w:tcW w:type="dxa" w:w="112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805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知识点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能被单独讲解、单独考的最小单元，对应图谱里的一个节点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收编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用户确认把 AI 抽出的知识点纳入知识图谱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归位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决定这个知识点落在图谱的哪个位置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路径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 xml:space="preserve">从学科根到该节点的地址，如 </w:t>
            </w:r>
            <w:r>
              <w:rPr>
                <w:rFonts w:ascii="Consolas" w:hAnsi="Consolas"/>
                <w:sz w:val="19"/>
              </w:rPr>
              <w:t>物理/电学/电阻/电阻的并联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关系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两个知识点之间的先修 / 相关 / 易混 / 同源连接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命中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新问题被判为"图谱里已有"，于是返回路径而不是重讲</w:t>
            </w:r>
          </w:p>
        </w:tc>
      </w:tr>
      <w:tr>
        <w:trPr>
          <w:cantSplit/>
        </w:trPr>
        <w:tc>
          <w:tcPr>
            <w:tcW w:type="dxa" w:w="1127"/>
          </w:tcPr>
          <w:p>
            <w:pPr>
              <w:spacing w:after="40"/>
            </w:pPr>
            <w:r>
              <w:rPr>
                <w:sz w:val="19"/>
              </w:rPr>
              <w:t>收纳</w:t>
            </w:r>
          </w:p>
        </w:tc>
        <w:tc>
          <w:tcPr>
            <w:tcW w:type="dxa" w:w="8057"/>
          </w:tcPr>
          <w:p>
            <w:pPr>
              <w:spacing w:after="40"/>
            </w:pPr>
            <w:r>
              <w:rPr>
                <w:sz w:val="19"/>
              </w:rPr>
              <w:t>折叠与密度控制，用来管理图谱的视觉信息量</w:t>
            </w:r>
          </w:p>
        </w:tc>
      </w:tr>
    </w:tbl>
    <w:p/>
    <w:p>
      <w:pPr>
        <w:pStyle w:val="Heading2"/>
      </w:pPr>
      <w:r>
        <w:t>3.2 五步闭环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1 · 核心闭环：从一次提问到一个位置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输入</w:t>
      </w:r>
      <w:r>
        <w:t>：拍照或文字提问。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理解</w:t>
      </w:r>
      <w:r>
        <w:t>：多模态模型识别题目，分步解答。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抽取</w:t>
      </w:r>
      <w:r>
        <w:t>：从解答中抽出 1~3 个知识点，并给出建议路径与 1~2 条关系建议。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rPr>
          <w:b/>
        </w:rPr>
        <w:t>收编</w:t>
      </w:r>
      <w:r>
        <w:t>：用户确认收下，知识点写入图谱。</w:t>
      </w:r>
    </w:p>
    <w:p>
      <w:pPr>
        <w:spacing w:after="100"/>
        <w:ind w:left="454" w:hanging="454"/>
      </w:pPr>
      <w:r>
        <w:rPr>
          <w:b/>
        </w:rPr>
        <w:t xml:space="preserve">5. </w:t>
      </w:r>
      <w:r>
        <w:rPr>
          <w:b/>
        </w:rPr>
        <w:t>定位</w:t>
      </w:r>
      <w:r>
        <w:t>：下次问到同一知识点时，系统检索图谱，命中则返回路径并高亮，未命中则正常讲解并提议新位置。</w:t>
      </w:r>
    </w:p>
    <w:p>
      <w:r>
        <w:rPr>
          <w:b/>
        </w:rPr>
        <w:t>闭环的关键分界在第 5 步。</w:t>
      </w:r>
      <w:r>
        <w:t xml:space="preserve"> 如果每次提问都从零回答，这个产品只是一个套了壳的对话工具；只有当第二次命中路径时，用户才会产生"我有一个会长大的知识库"的体感——这是留存的来源。</w:t>
      </w:r>
    </w:p>
    <w:p>
      <w:pPr>
        <w:pStyle w:val="Heading2"/>
      </w:pPr>
      <w:r>
        <w:t>3.3 记忆宫殿类比</w:t>
      </w:r>
    </w:p>
    <w:p>
      <w:r>
        <w:t>产品的底层隐喻是"记忆宫殿"（method of loci）：</w:t>
      </w:r>
    </w:p>
    <w:p>
      <w:pPr>
        <w:pStyle w:val="ListBullet"/>
      </w:pPr>
      <w:r>
        <w:rPr>
          <w:b/>
        </w:rPr>
        <w:t>位置 = 记忆线索</w:t>
      </w:r>
      <w:r>
        <w:t>：知识点必须有稳定、可复述的位置，而不是散落的卡片。</w:t>
      </w:r>
    </w:p>
    <w:p>
      <w:pPr>
        <w:pStyle w:val="ListBullet"/>
      </w:pPr>
      <w:r>
        <w:rPr>
          <w:b/>
        </w:rPr>
        <w:t>路径 = 提取线索</w:t>
      </w:r>
      <w:r>
        <w:t>：学生能说出"物理 / 电学 / 电阻 / 电阻的并联"，本身就完成了一次回忆。</w:t>
      </w:r>
    </w:p>
    <w:p>
      <w:pPr>
        <w:pStyle w:val="ListBullet"/>
      </w:pPr>
      <w:r>
        <w:rPr>
          <w:b/>
        </w:rPr>
        <w:t>关系 = 联想线索</w:t>
      </w:r>
      <w:r>
        <w:t>：记住一个点，常常是因为能顺着"它和谁像、它依赖谁"找到它。</w:t>
      </w:r>
    </w:p>
    <w:p>
      <w:pPr>
        <w:pStyle w:val="ListBullet"/>
      </w:pPr>
      <w:r>
        <w:rPr>
          <w:b/>
        </w:rPr>
        <w:t>收纳 = 注意力管理</w:t>
      </w:r>
      <w:r>
        <w:t>：知识点超过 100 个后，不做折叠与密度控制就没法看。</w:t>
      </w:r>
    </w:p>
    <w:p>
      <w:pPr>
        <w:pStyle w:val="Heading2"/>
      </w:pPr>
      <w:r>
        <w:t>3.4 三个关键机制</w:t>
      </w:r>
    </w:p>
    <w:p>
      <w:r>
        <w:rPr>
          <w:b/>
        </w:rPr>
        <w:t>收编（Capture）</w:t>
      </w:r>
      <w:r>
        <w:t>：把 AI 的一次性输出变成资产。收编是信任机制，必须轻——双击、默认勾选、批量收编，都行；但绝不能每次弹一个"请选择分类"的弹窗。</w:t>
      </w:r>
    </w:p>
    <w:p>
      <w:r>
        <w:rPr>
          <w:b/>
        </w:rPr>
        <w:t>归位（File）</w:t>
      </w:r>
      <w:r>
        <w:t>：决定知识点放在哪。归位才是需要判断的动作，应该由 AI 提议、用户确认，并且支持"先收下、稍后整理"。</w:t>
      </w:r>
    </w:p>
    <w:p>
      <w:r>
        <w:rPr>
          <w:b/>
        </w:rPr>
        <w:t>命中（Locate）</w:t>
      </w:r>
      <w:r>
        <w:t>：新问题是否已经在图谱里。命中要给出路径、历史来源和关联知识点，而不是简单说一句"你学过"。</w:t>
      </w:r>
    </w:p>
    <w:p>
      <w:pPr>
        <w:pStyle w:val="Heading2"/>
      </w:pPr>
      <w:r>
        <w:t>3.5 两条设计原则</w:t>
      </w:r>
    </w:p>
    <w:p>
      <w:r>
        <w:rPr>
          <w:b/>
        </w:rPr>
        <w:t>原则一：收编 ≠ 归位。</w:t>
      </w:r>
    </w:p>
    <w:p>
      <w:r>
        <w:t>如果每次收编都让用户确认路径，第 10 次之后用户就不点了；如果全自动归位，图谱会慢慢烂掉。解法是：默认 AI 归位 + 置信度分流 + 收件箱事后整理。</w:t>
      </w:r>
    </w:p>
    <w:p>
      <w:r>
        <w:rPr>
          <w:b/>
        </w:rPr>
        <w:t>原则二：绝不让大模型"背"路径。</w:t>
      </w:r>
    </w:p>
    <w:p>
      <w:r>
        <w:t xml:space="preserve">如果让模型自由生成 </w:t>
      </w:r>
      <w:r>
        <w:rPr>
          <w:rFonts w:ascii="Consolas" w:hAnsi="Consolas"/>
          <w:sz w:val="19"/>
        </w:rPr>
        <w:t>物理/电学/电阻/电阻的并联</w:t>
      </w:r>
      <w:r>
        <w:t>，它一定会拼错已有节点、造出不存在的路径、同义不同名。正确做法是"先检索、后裁决、系统拼路径"：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t>用 embedding 检索图谱中的 top-k 候选节点；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t>把候选（含路径与摘要）交给模型做选择题：命中某个 id / 是某个候选的子概念 / 都不相关；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t>模型只输出 id 或标题，</w:t>
      </w:r>
      <w:r>
        <w:rPr>
          <w:b/>
        </w:rPr>
        <w:t>永远不输出路径字符串</w:t>
      </w:r>
      <w:r>
        <w:t>；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t>服务端沿 parent 链拼出真实路径。</w:t>
      </w:r>
    </w:p>
    <w:p>
      <w:pPr>
        <w:pStyle w:val="Heading2"/>
      </w:pPr>
      <w:r>
        <w:t>3.6 收编卡片的字段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7"/>
        <w:gridCol w:w="6998"/>
      </w:tblGrid>
      <w:tr>
        <w:trPr>
          <w:tblHeader w:val="true"/>
          <w:cantSplit/>
        </w:trPr>
        <w:tc>
          <w:tcPr>
            <w:tcW w:type="dxa" w:w="218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699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知识点名称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可编辑，默认来自 AI 抽取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一句话摘要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让用户 3 秒内判断要不要收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建议路径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面包屑形式，可"换个位置"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建议关联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1~2 条关系，可单独取消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来源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哪次对话、哪道题、哪张图</w:t>
            </w:r>
          </w:p>
        </w:tc>
      </w:tr>
      <w:tr>
        <w:trPr>
          <w:cantSplit/>
        </w:trPr>
        <w:tc>
          <w:tcPr>
            <w:tcW w:type="dxa" w:w="2187"/>
          </w:tcPr>
          <w:p>
            <w:pPr>
              <w:spacing w:after="40"/>
            </w:pPr>
            <w:r>
              <w:rPr>
                <w:sz w:val="19"/>
              </w:rPr>
              <w:t>操作</w:t>
            </w:r>
          </w:p>
        </w:tc>
        <w:tc>
          <w:tcPr>
            <w:tcW w:type="dxa" w:w="6998"/>
          </w:tcPr>
          <w:p>
            <w:pPr>
              <w:spacing w:after="40"/>
            </w:pPr>
            <w:r>
              <w:rPr>
                <w:sz w:val="19"/>
              </w:rPr>
              <w:t>收编 / 这次不收 / 换个位置</w:t>
            </w:r>
          </w:p>
        </w:tc>
      </w:tr>
    </w:tbl>
    <w:p/>
    <w:p>
      <w:pPr>
        <w:pStyle w:val="Heading1"/>
        <w:pBdr>
          <w:bottom w:val="single" w:sz="8" w:space="6" w:color="D9DEEC"/>
        </w:pBdr>
      </w:pPr>
      <w:r>
        <w:t>第 4 章 知识模型</w:t>
      </w:r>
    </w:p>
    <w:p>
      <w:pPr>
        <w:pStyle w:val="Heading2"/>
      </w:pPr>
      <w:r>
        <w:t>4.1 节点与路径</w:t>
      </w:r>
    </w:p>
    <w:p>
      <w:r>
        <w:t>一条必须守住的设计原则：</w:t>
      </w:r>
      <w:r>
        <w:rPr>
          <w:b/>
        </w:rPr>
        <w:t>`id` 是身份，`path` 是地址。</w:t>
      </w:r>
    </w:p>
    <w:p>
      <w:pPr>
        <w:pStyle w:val="ListBullet"/>
      </w:pPr>
      <w:r>
        <w:t>所有引用（复习记录、来源、关系）都用 id；</w:t>
      </w:r>
    </w:p>
    <w:p>
      <w:pPr>
        <w:pStyle w:val="ListBullet"/>
      </w:pPr>
      <w:r>
        <w:t>path 只是给人看的展示字符串，允许改名、允许迁移；</w:t>
      </w:r>
    </w:p>
    <w:p>
      <w:pPr>
        <w:pStyle w:val="ListBullet"/>
      </w:pPr>
      <w:r>
        <w:t>改名时保留别名历史，老对话里的旧路径仍能解析到同一节点。</w:t>
      </w:r>
    </w:p>
    <w:p>
      <w:r>
        <w:t xml:space="preserve">路径规范：存储用 </w:t>
      </w:r>
      <w:r>
        <w:rPr>
          <w:rFonts w:ascii="Consolas" w:hAnsi="Consolas"/>
          <w:sz w:val="19"/>
        </w:rPr>
        <w:t>/</w:t>
      </w:r>
      <w:r>
        <w:t>，展示用面包屑；层级深度建议 5 层封顶（学科 / 章 / 节 / 知识点 / 概念）；同一父节点下标题唯一；长路径中间省略。</w:t>
      </w:r>
    </w:p>
    <w:p>
      <w:pPr>
        <w:pStyle w:val="Heading2"/>
      </w:pPr>
      <w:r>
        <w:t>4.2 关系的四种类型</w:t>
      </w:r>
    </w:p>
    <w:p>
      <w:r>
        <w:t>层级树只回答"它在哪"，关系才回答"它和谁有关"。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7"/>
        <w:gridCol w:w="2697"/>
        <w:gridCol w:w="1094"/>
        <w:gridCol w:w="2697"/>
      </w:tblGrid>
      <w:tr>
        <w:trPr>
          <w:tblHeader w:val="true"/>
          <w:cantSplit/>
        </w:trPr>
        <w:tc>
          <w:tcPr>
            <w:tcW w:type="dxa" w:w="26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6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1094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有向</w:t>
            </w:r>
          </w:p>
        </w:tc>
        <w:tc>
          <w:tcPr>
            <w:tcW w:type="dxa" w:w="26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2697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prerequisite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先修：学 B 前得先会 A</w:t>
            </w:r>
          </w:p>
        </w:tc>
        <w:tc>
          <w:tcPr>
            <w:tcW w:type="dxa" w:w="1094"/>
          </w:tcPr>
          <w:p>
            <w:pPr>
              <w:spacing w:after="40"/>
            </w:pPr>
            <w:r>
              <w:rPr>
                <w:sz w:val="19"/>
              </w:rPr>
              <w:t>有向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欧姆定律 → 电阻的并联</w:t>
            </w:r>
          </w:p>
        </w:tc>
      </w:tr>
      <w:tr>
        <w:trPr>
          <w:cantSplit/>
        </w:trPr>
        <w:tc>
          <w:tcPr>
            <w:tcW w:type="dxa" w:w="2697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related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相关：同一套思路 / 同类题</w:t>
            </w:r>
          </w:p>
        </w:tc>
        <w:tc>
          <w:tcPr>
            <w:tcW w:type="dxa" w:w="1094"/>
          </w:tcPr>
          <w:p>
            <w:pPr>
              <w:spacing w:after="40"/>
            </w:pPr>
            <w:r>
              <w:rPr>
                <w:sz w:val="19"/>
              </w:rPr>
              <w:t>无向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电压 ↔ 电流</w:t>
            </w:r>
          </w:p>
        </w:tc>
      </w:tr>
      <w:tr>
        <w:trPr>
          <w:cantSplit/>
        </w:trPr>
        <w:tc>
          <w:tcPr>
            <w:tcW w:type="dxa" w:w="2697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contrast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易混：长得像但结论不同</w:t>
            </w:r>
          </w:p>
        </w:tc>
        <w:tc>
          <w:tcPr>
            <w:tcW w:type="dxa" w:w="1094"/>
          </w:tcPr>
          <w:p>
            <w:pPr>
              <w:spacing w:after="40"/>
            </w:pPr>
            <w:r>
              <w:rPr>
                <w:sz w:val="19"/>
              </w:rPr>
              <w:t>无向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电阻的串联 ↔ 电阻的并联</w:t>
            </w:r>
          </w:p>
        </w:tc>
      </w:tr>
      <w:tr>
        <w:trPr>
          <w:cantSplit/>
        </w:trPr>
        <w:tc>
          <w:tcPr>
            <w:tcW w:type="dxa" w:w="2697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source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同源：来自同一道题</w:t>
            </w:r>
          </w:p>
        </w:tc>
        <w:tc>
          <w:tcPr>
            <w:tcW w:type="dxa" w:w="1094"/>
          </w:tcPr>
          <w:p>
            <w:pPr>
              <w:spacing w:after="40"/>
            </w:pPr>
            <w:r>
              <w:rPr>
                <w:sz w:val="19"/>
              </w:rPr>
              <w:t>弱有向</w:t>
            </w:r>
          </w:p>
        </w:tc>
        <w:tc>
          <w:tcPr>
            <w:tcW w:type="dxa" w:w="2697"/>
          </w:tcPr>
          <w:p>
            <w:pPr>
              <w:spacing w:after="40"/>
            </w:pPr>
            <w:r>
              <w:rPr>
                <w:sz w:val="19"/>
              </w:rPr>
              <w:t>并联分流规律 → 电阻的并联</w:t>
            </w:r>
          </w:p>
        </w:tc>
      </w:tr>
    </w:tbl>
    <w:p/>
    <w:p>
      <w:r>
        <w:t>三条规则：关系由 AI 提议、用户确认；每个节点默认最多显示 6 条；关系必须可删、可改。</w:t>
      </w:r>
    </w:p>
    <w:p>
      <w:pPr>
        <w:pStyle w:val="Heading2"/>
      </w:pPr>
      <w:r>
        <w:t>4.3 粒度规范</w:t>
      </w:r>
    </w:p>
    <w:p>
      <w:r>
        <w:t>AI 抽知识点最常见的失败是</w:t>
      </w:r>
      <w:r>
        <w:rPr>
          <w:b/>
        </w:rPr>
        <w:t>粒度漂移</w:t>
      </w:r>
      <w:r>
        <w:t>：一会儿抽"欧姆定律"，一会儿抽"复杂电路计算中欧姆定律的应用"。同一个东西抽出三种叫法，图谱立刻变脏。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1"/>
        <w:gridCol w:w="2777"/>
        <w:gridCol w:w="2499"/>
        <w:gridCol w:w="2777"/>
      </w:tblGrid>
      <w:tr>
        <w:trPr>
          <w:tblHeader w:val="true"/>
          <w:cantSplit/>
        </w:trPr>
        <w:tc>
          <w:tcPr>
            <w:tcW w:type="dxa" w:w="113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277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249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正例</w:t>
            </w:r>
          </w:p>
        </w:tc>
        <w:tc>
          <w:tcPr>
            <w:tcW w:type="dxa" w:w="277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反例</w:t>
            </w:r>
          </w:p>
        </w:tc>
      </w:tr>
      <w:tr>
        <w:trPr>
          <w:cantSplit/>
        </w:trPr>
        <w:tc>
          <w:tcPr>
            <w:tcW w:type="dxa" w:w="1131"/>
          </w:tcPr>
          <w:p>
            <w:pPr>
              <w:spacing w:after="40"/>
            </w:pPr>
            <w:r>
              <w:rPr>
                <w:sz w:val="19"/>
              </w:rPr>
              <w:t>学科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顶层分区</w:t>
            </w:r>
          </w:p>
        </w:tc>
        <w:tc>
          <w:tcPr>
            <w:tcW w:type="dxa" w:w="2499"/>
          </w:tcPr>
          <w:p>
            <w:pPr>
              <w:spacing w:after="40"/>
            </w:pPr>
            <w:r>
              <w:rPr>
                <w:sz w:val="19"/>
              </w:rPr>
              <w:t>物理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131"/>
          </w:tcPr>
          <w:p>
            <w:pPr>
              <w:spacing w:after="40"/>
            </w:pPr>
            <w:r>
              <w:rPr>
                <w:sz w:val="19"/>
              </w:rPr>
              <w:t>章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教材章节级别</w:t>
            </w:r>
          </w:p>
        </w:tc>
        <w:tc>
          <w:tcPr>
            <w:tcW w:type="dxa" w:w="2499"/>
          </w:tcPr>
          <w:p>
            <w:pPr>
              <w:spacing w:after="40"/>
            </w:pPr>
            <w:r>
              <w:rPr>
                <w:sz w:val="19"/>
              </w:rPr>
              <w:t>电学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电</w:t>
            </w:r>
          </w:p>
        </w:tc>
      </w:tr>
      <w:tr>
        <w:trPr>
          <w:cantSplit/>
        </w:trPr>
        <w:tc>
          <w:tcPr>
            <w:tcW w:type="dxa" w:w="1131"/>
          </w:tcPr>
          <w:p>
            <w:pPr>
              <w:spacing w:after="40"/>
            </w:pPr>
            <w:r>
              <w:rPr>
                <w:sz w:val="19"/>
              </w:rPr>
              <w:t>节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小节</w:t>
            </w:r>
          </w:p>
        </w:tc>
        <w:tc>
          <w:tcPr>
            <w:tcW w:type="dxa" w:w="2499"/>
          </w:tcPr>
          <w:p>
            <w:pPr>
              <w:spacing w:after="40"/>
            </w:pPr>
            <w:r>
              <w:rPr>
                <w:sz w:val="19"/>
              </w:rPr>
              <w:t>电阻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电路计算</w:t>
            </w:r>
          </w:p>
        </w:tc>
      </w:tr>
      <w:tr>
        <w:trPr>
          <w:cantSplit/>
        </w:trPr>
        <w:tc>
          <w:tcPr>
            <w:tcW w:type="dxa" w:w="1131"/>
          </w:tcPr>
          <w:p>
            <w:pPr>
              <w:spacing w:after="40"/>
            </w:pPr>
            <w:r>
              <w:rPr>
                <w:sz w:val="19"/>
              </w:rPr>
              <w:t>知识点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可被单独讲解、单独考</w:t>
            </w:r>
          </w:p>
        </w:tc>
        <w:tc>
          <w:tcPr>
            <w:tcW w:type="dxa" w:w="2499"/>
          </w:tcPr>
          <w:p>
            <w:pPr>
              <w:spacing w:after="40"/>
            </w:pPr>
            <w:r>
              <w:rPr>
                <w:sz w:val="19"/>
              </w:rPr>
              <w:t>电阻的并联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"并联电路计算步骤"</w:t>
            </w:r>
          </w:p>
        </w:tc>
      </w:tr>
      <w:tr>
        <w:trPr>
          <w:cantSplit/>
        </w:trPr>
        <w:tc>
          <w:tcPr>
            <w:tcW w:type="dxa" w:w="1131"/>
          </w:tcPr>
          <w:p>
            <w:pPr>
              <w:spacing w:after="40"/>
            </w:pPr>
            <w:r>
              <w:rPr>
                <w:sz w:val="19"/>
              </w:rPr>
              <w:t>概念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知识点内的要素</w:t>
            </w:r>
          </w:p>
        </w:tc>
        <w:tc>
          <w:tcPr>
            <w:tcW w:type="dxa" w:w="2499"/>
          </w:tcPr>
          <w:p>
            <w:pPr>
              <w:spacing w:after="40"/>
            </w:pPr>
            <w:r>
              <w:rPr>
                <w:sz w:val="19"/>
              </w:rPr>
              <w:t>等效电阻、分流公式</w:t>
            </w:r>
          </w:p>
        </w:tc>
        <w:tc>
          <w:tcPr>
            <w:tcW w:type="dxa" w:w="2777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/>
    <w:p>
      <w:r>
        <w:t>判断标准一句话：</w:t>
      </w:r>
      <w:r>
        <w:rPr>
          <w:b/>
        </w:rPr>
        <w:t>"这个标题能不能作为一道独立考题的考点？"</w:t>
      </w:r>
      <w:r>
        <w:t xml:space="preserve"> 能，就是知识点层级。</w:t>
      </w:r>
    </w:p>
    <w:p>
      <w:pPr>
        <w:pStyle w:val="Heading2"/>
      </w:pPr>
      <w:r>
        <w:t>4.4 数据模型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2 · 知识模型：层级树 + 四类关系</w:t>
      </w:r>
    </w:p>
    <w:p>
      <w:r>
        <w:t>核心表：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4"/>
        <w:gridCol w:w="6574"/>
        <w:gridCol w:w="1126"/>
      </w:tblGrid>
      <w:tr>
        <w:trPr>
          <w:tblHeader w:val="true"/>
          <w:cantSplit/>
        </w:trPr>
        <w:tc>
          <w:tcPr>
            <w:tcW w:type="dxa" w:w="1484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表</w:t>
            </w:r>
          </w:p>
        </w:tc>
        <w:tc>
          <w:tcPr>
            <w:tcW w:type="dxa" w:w="6574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关键字段</w:t>
            </w:r>
          </w:p>
        </w:tc>
        <w:tc>
          <w:tcPr>
            <w:tcW w:type="dxa" w:w="112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nodes</w:t>
            </w:r>
          </w:p>
        </w:tc>
        <w:tc>
          <w:tcPr>
            <w:tcW w:type="dxa" w:w="6574"/>
          </w:tcPr>
          <w:p>
            <w:pPr>
              <w:spacing w:after="40"/>
            </w:pPr>
            <w:r>
              <w:rPr>
                <w:sz w:val="19"/>
              </w:rPr>
              <w:t>id、parent_id、title、summary、depth、path、embedding、status、mastery</w:t>
            </w:r>
          </w:p>
        </w:tc>
        <w:tc>
          <w:tcPr>
            <w:tcW w:type="dxa" w:w="1126"/>
          </w:tcPr>
          <w:p>
            <w:pPr>
              <w:spacing w:after="40"/>
            </w:pPr>
            <w:r>
              <w:rPr>
                <w:sz w:val="19"/>
              </w:rPr>
              <w:t>知识点节点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sources</w:t>
            </w:r>
          </w:p>
        </w:tc>
        <w:tc>
          <w:tcPr>
            <w:tcW w:type="dxa" w:w="6574"/>
          </w:tcPr>
          <w:p>
            <w:pPr>
              <w:spacing w:after="40"/>
            </w:pPr>
            <w:r>
              <w:rPr>
                <w:sz w:val="19"/>
              </w:rPr>
              <w:t>id、kind、raw_text、image_url、answer</w:t>
            </w:r>
          </w:p>
        </w:tc>
        <w:tc>
          <w:tcPr>
            <w:tcW w:type="dxa" w:w="1126"/>
          </w:tcPr>
          <w:p>
            <w:pPr>
              <w:spacing w:after="40"/>
            </w:pPr>
            <w:r>
              <w:rPr>
                <w:sz w:val="19"/>
              </w:rPr>
              <w:t>一次对话或一张图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node_sources</w:t>
            </w:r>
          </w:p>
        </w:tc>
        <w:tc>
          <w:tcPr>
            <w:tcW w:type="dxa" w:w="6574"/>
          </w:tcPr>
          <w:p>
            <w:pPr>
              <w:spacing w:after="40"/>
            </w:pPr>
            <w:r>
              <w:rPr>
                <w:sz w:val="19"/>
              </w:rPr>
              <w:t>node_id、source_id</w:t>
            </w:r>
          </w:p>
        </w:tc>
        <w:tc>
          <w:tcPr>
            <w:tcW w:type="dxa" w:w="1126"/>
          </w:tcPr>
          <w:p>
            <w:pPr>
              <w:spacing w:after="40"/>
            </w:pPr>
            <w:r>
              <w:rPr>
                <w:sz w:val="19"/>
              </w:rPr>
              <w:t>知识点与来源多对多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relations</w:t>
            </w:r>
          </w:p>
        </w:tc>
        <w:tc>
          <w:tcPr>
            <w:tcW w:type="dxa" w:w="6574"/>
          </w:tcPr>
          <w:p>
            <w:pPr>
              <w:spacing w:after="40"/>
            </w:pPr>
            <w:r>
              <w:rPr>
                <w:sz w:val="19"/>
              </w:rPr>
              <w:t>from_node、to_node、type、confidence、origin</w:t>
            </w:r>
          </w:p>
        </w:tc>
        <w:tc>
          <w:tcPr>
            <w:tcW w:type="dxa" w:w="1126"/>
          </w:tcPr>
          <w:p>
            <w:pPr>
              <w:spacing w:after="40"/>
            </w:pPr>
            <w:r>
              <w:rPr>
                <w:sz w:val="19"/>
              </w:rPr>
              <w:t>四类关系，带唯一约束</w:t>
            </w:r>
          </w:p>
        </w:tc>
      </w:tr>
      <w:tr>
        <w:trPr>
          <w:cantSplit/>
        </w:trPr>
        <w:tc>
          <w:tcPr>
            <w:tcW w:type="dxa" w:w="148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aliases</w:t>
            </w:r>
          </w:p>
        </w:tc>
        <w:tc>
          <w:tcPr>
            <w:tcW w:type="dxa" w:w="6574"/>
          </w:tcPr>
          <w:p>
            <w:pPr>
              <w:spacing w:after="40"/>
            </w:pPr>
            <w:r>
              <w:rPr>
                <w:sz w:val="19"/>
              </w:rPr>
              <w:t>node_id、alias</w:t>
            </w:r>
          </w:p>
        </w:tc>
        <w:tc>
          <w:tcPr>
            <w:tcW w:type="dxa" w:w="1126"/>
          </w:tcPr>
          <w:p>
            <w:pPr>
              <w:spacing w:after="40"/>
            </w:pPr>
            <w:r>
              <w:rPr>
                <w:sz w:val="19"/>
              </w:rPr>
              <w:t>同义词与改名历史</w:t>
            </w:r>
          </w:p>
        </w:tc>
      </w:tr>
    </w:tbl>
    <w:p/>
    <w:p>
      <w:pPr>
        <w:pStyle w:val="Heading2"/>
      </w:pPr>
      <w:r>
        <w:t>4.5 检索与命中流程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t>用户提问，先做一次 embedding 检索，取回 top-k（约 8 个）候选节点；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t>若最高相似度低于阈值，判定为"未命中"，正常讲解并提议插入位置；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t>若命中，模型在候选里选择最匹配的 id，并判断问题是"复习"还是"扩展"；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t>返回路径、历史来源与 1 跳关系，前端高亮定位；</w:t>
      </w:r>
    </w:p>
    <w:p>
      <w:pPr>
        <w:spacing w:after="100"/>
        <w:ind w:left="454" w:hanging="454"/>
      </w:pPr>
      <w:r>
        <w:rPr>
          <w:b/>
        </w:rPr>
        <w:t xml:space="preserve">5. </w:t>
      </w:r>
      <w:r>
        <w:t>命中结果可被用户纠正："不是这个，是旁边那个"——纠错记录用于优化检索。</w:t>
      </w:r>
    </w:p>
    <w:p>
      <w:pPr>
        <w:pStyle w:val="Heading1"/>
        <w:pBdr>
          <w:bottom w:val="single" w:sz="8" w:space="6" w:color="D9DEEC"/>
        </w:pBdr>
      </w:pPr>
      <w:r>
        <w:t>第 5 章 知识库 3D 视图方案</w:t>
      </w:r>
    </w:p>
    <w:p>
      <w:pPr>
        <w:pStyle w:val="Heading2"/>
      </w:pPr>
      <w:r>
        <w:t>5.1 为什么从思维导图走到 3D</w:t>
      </w:r>
    </w:p>
    <w:p>
      <w:r>
        <w:t>思维导图在节点增多后必然变乱，原因不在"树"，而在于所有信息同时出现在同一个尺度上：画布无限扩张、没有焦点、深层不可读、关系无处安放。</w:t>
      </w:r>
    </w:p>
    <w:p>
      <w:r>
        <w:t>我们先后尝试过三种形态：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7023"/>
      </w:tblGrid>
      <w:tr>
        <w:trPr>
          <w:tblHeader w:val="true"/>
          <w:cantSplit/>
        </w:trPr>
        <w:tc>
          <w:tcPr>
            <w:tcW w:type="dxa" w:w="216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形态</w:t>
            </w:r>
          </w:p>
        </w:tc>
        <w:tc>
          <w:tcPr>
            <w:tcW w:type="dxa" w:w="7023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问题</w:t>
            </w:r>
          </w:p>
        </w:tc>
      </w:tr>
      <w:tr>
        <w:trPr>
          <w:cantSplit/>
        </w:trPr>
        <w:tc>
          <w:tcPr>
            <w:tcW w:type="dxa" w:w="2161"/>
          </w:tcPr>
          <w:p>
            <w:pPr>
              <w:spacing w:after="40"/>
            </w:pPr>
            <w:r>
              <w:rPr>
                <w:sz w:val="19"/>
              </w:rPr>
              <w:t>思维导图</w:t>
            </w:r>
          </w:p>
        </w:tc>
        <w:tc>
          <w:tcPr>
            <w:tcW w:type="dxa" w:w="7023"/>
          </w:tcPr>
          <w:p>
            <w:pPr>
              <w:spacing w:after="40"/>
            </w:pPr>
            <w:r>
              <w:rPr>
                <w:sz w:val="19"/>
              </w:rPr>
              <w:t>节点一多就变成一团线，关系表达不了</w:t>
            </w:r>
          </w:p>
        </w:tc>
      </w:tr>
      <w:tr>
        <w:trPr>
          <w:cantSplit/>
        </w:trPr>
        <w:tc>
          <w:tcPr>
            <w:tcW w:type="dxa" w:w="2161"/>
          </w:tcPr>
          <w:p>
            <w:pPr>
              <w:spacing w:after="40"/>
            </w:pPr>
            <w:r>
              <w:rPr>
                <w:sz w:val="19"/>
              </w:rPr>
              <w:t>固定网格（2D）</w:t>
            </w:r>
          </w:p>
        </w:tc>
        <w:tc>
          <w:tcPr>
            <w:tcW w:type="dxa" w:w="7023"/>
          </w:tcPr>
          <w:p>
            <w:pPr>
              <w:spacing w:after="40"/>
            </w:pPr>
            <w:r>
              <w:rPr>
                <w:sz w:val="19"/>
              </w:rPr>
              <w:t>规整、可读，但"关系"只能靠右臂走廊，空间感弱</w:t>
            </w:r>
          </w:p>
        </w:tc>
      </w:tr>
      <w:tr>
        <w:trPr>
          <w:cantSplit/>
        </w:trPr>
        <w:tc>
          <w:tcPr>
            <w:tcW w:type="dxa" w:w="2161"/>
          </w:tcPr>
          <w:p>
            <w:pPr>
              <w:spacing w:after="40"/>
            </w:pPr>
            <w:r>
              <w:rPr>
                <w:sz w:val="19"/>
              </w:rPr>
              <w:t>3D 知识图谱</w:t>
            </w:r>
          </w:p>
        </w:tc>
        <w:tc>
          <w:tcPr>
            <w:tcW w:type="dxa" w:w="7023"/>
          </w:tcPr>
          <w:p>
            <w:pPr>
              <w:spacing w:after="40"/>
            </w:pPr>
            <w:r>
              <w:rPr>
                <w:sz w:val="19"/>
              </w:rPr>
              <w:t>关系天然可见、空间感强，但容易变成密集星点或失控视角</w:t>
            </w:r>
          </w:p>
        </w:tc>
      </w:tr>
    </w:tbl>
    <w:p/>
    <w:p>
      <w:r>
        <w:t>本方案选择 3D，但设定两条硬约束：</w:t>
      </w:r>
      <w:r>
        <w:rPr>
          <w:b/>
        </w:rPr>
        <w:t>节点要大而稀</w:t>
      </w:r>
      <w:r>
        <w:t>、</w:t>
      </w:r>
      <w:r>
        <w:rPr>
          <w:b/>
        </w:rPr>
        <w:t>视角要受控</w:t>
      </w:r>
      <w:r>
        <w:t>。</w:t>
      </w:r>
    </w:p>
    <w:p>
      <w:pPr>
        <w:pStyle w:val="Heading2"/>
      </w:pPr>
      <w:r>
        <w:t>5.2 参考图拆解</w:t>
      </w:r>
    </w:p>
    <w:p>
      <w:r>
        <w:t>参考的是一张知识图谱编辑器截图（NRD Studio）：黑色背景、大颗发光球体、细白连线、按分支着色。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8"/>
        <w:gridCol w:w="2650"/>
        <w:gridCol w:w="5456"/>
      </w:tblGrid>
      <w:tr>
        <w:trPr>
          <w:tblHeader w:val="true"/>
          <w:cantSplit/>
        </w:trPr>
        <w:tc>
          <w:tcPr>
            <w:tcW w:type="dxa" w:w="107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元素</w:t>
            </w:r>
          </w:p>
        </w:tc>
        <w:tc>
          <w:tcPr>
            <w:tcW w:type="dxa" w:w="2650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参考做法</w:t>
            </w:r>
          </w:p>
        </w:tc>
        <w:tc>
          <w:tcPr>
            <w:tcW w:type="dxa" w:w="545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本方案的取舍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节点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大颗发光球体，饱和色，中心亮边缘柔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径向渐变 + 外发光；尺寸按层级递减但设屏幕下限，避免退化成"小星点"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分区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不同分支不同颜色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每个"章"固定一个色相，子节点继承，同簇同色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连线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极细、低对比白线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层级线 1px、透明度 0.18；关系线聚焦时才出现并着色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纯黑 + 轻暗角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画布纯黑，外圈暗角；外壳仍是深色中性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标签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节点旁小字，只出现在需要的位置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学科 / 章常显，其余 hover 或选中时显示</w:t>
            </w:r>
          </w:p>
        </w:tc>
      </w:tr>
      <w:tr>
        <w:trPr>
          <w:cantSplit/>
        </w:trPr>
        <w:tc>
          <w:tcPr>
            <w:tcW w:type="dxa" w:w="1078"/>
          </w:tcPr>
          <w:p>
            <w:pPr>
              <w:spacing w:after="40"/>
            </w:pPr>
            <w:r>
              <w:rPr>
                <w:sz w:val="19"/>
              </w:rPr>
              <w:t>布局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</w:rPr>
              <w:t>中心节点 + 放射状簇</w:t>
            </w:r>
          </w:p>
        </w:tc>
        <w:tc>
          <w:tcPr>
            <w:tcW w:type="dxa" w:w="5456"/>
          </w:tcPr>
          <w:p>
            <w:pPr>
              <w:spacing w:after="40"/>
            </w:pPr>
            <w:r>
              <w:rPr>
                <w:sz w:val="19"/>
              </w:rPr>
              <w:t>确定性分层球壳：学科在内、越深越外、同簇同锥</w:t>
            </w:r>
          </w:p>
        </w:tc>
      </w:tr>
    </w:tbl>
    <w:p/>
    <w:p>
      <w:r>
        <w:rPr>
          <w:b/>
        </w:rPr>
        <w:t>不学的地方</w:t>
      </w:r>
      <w:r>
        <w:t>：参考产品是编辑器，有无级缩放与自由视角；本方案只要"能看清关系的一个稳定视点"。</w:t>
      </w:r>
    </w:p>
    <w:p>
      <w:pPr>
        <w:pStyle w:val="Heading2"/>
      </w:pPr>
      <w:r>
        <w:t>5.3 布局：确定性球壳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sp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3 · 3D 分层球壳：学科在内，越深越外</w:t>
      </w:r>
    </w:p>
    <w:p>
      <w:r>
        <w:t>规则：</w:t>
      </w:r>
    </w:p>
    <w:p>
      <w:pPr>
        <w:pStyle w:val="ListBullet"/>
      </w:pPr>
      <w:r>
        <w:t>根节点在原点（不渲染）。</w:t>
      </w:r>
    </w:p>
    <w:p>
      <w:pPr>
        <w:pStyle w:val="ListBullet"/>
      </w:pPr>
      <w:r>
        <w:t>学科位于半径 70 的球面上，按学科数均分方位角。</w:t>
      </w:r>
    </w:p>
    <w:p>
      <w:pPr>
        <w:pStyle w:val="ListBullet"/>
      </w:pPr>
      <w:r>
        <w:t>子节点以父节点为球心、父方向为轴，均匀分布在一个半顶角 32° 的锥面上；兄弟数超过 8 时扩展到 42°。</w:t>
      </w:r>
    </w:p>
    <w:p>
      <w:pPr>
        <w:pStyle w:val="ListBullet"/>
      </w:pPr>
      <w:r>
        <w:t xml:space="preserve">层距约为 </w:t>
      </w:r>
      <w:r>
        <w:rPr>
          <w:rFonts w:ascii="Consolas" w:hAnsi="Consolas"/>
          <w:sz w:val="19"/>
        </w:rPr>
        <w:t>[0, 46, 34, 24, 18]</w:t>
      </w:r>
      <w:r>
        <w:t xml:space="preserve"> 个单位。</w:t>
      </w:r>
    </w:p>
    <w:p>
      <w:pPr>
        <w:pStyle w:val="ListBullet"/>
      </w:pPr>
      <w:r>
        <w:t>每个位置只由"父位置、父方向、兄弟序号与数量、深度"决定——</w:t>
      </w:r>
      <w:r>
        <w:rPr>
          <w:b/>
        </w:rPr>
        <w:t>同一份数据每次打开位置完全一致</w:t>
      </w:r>
      <w:r>
        <w:t>，不做力导向、不引入随机数。</w:t>
      </w:r>
    </w:p>
    <w:p>
      <w:r>
        <w:t>可读性约束：</w:t>
      </w:r>
    </w:p>
    <w:p>
      <w:pPr>
        <w:pStyle w:val="ListBullet"/>
      </w:pPr>
      <w:r>
        <w:t>节点屏幕半径下限：桌面 10px，手机 8px；</w:t>
      </w:r>
    </w:p>
    <w:p>
      <w:pPr>
        <w:pStyle w:val="ListBullet"/>
      </w:pPr>
      <w:r>
        <w:t>默认密度下可见节点约 40 个；</w:t>
      </w:r>
    </w:p>
    <w:p>
      <w:pPr>
        <w:pStyle w:val="ListBullet"/>
      </w:pPr>
      <w:r>
        <w:t>节点数超过 200 时，细节层级默认收起深两层。</w:t>
      </w:r>
    </w:p>
    <w:p>
      <w:pPr>
        <w:pStyle w:val="Heading2"/>
      </w:pPr>
      <w:r>
        <w:t>5.4 视角：轨道，不是飞行</w:t>
      </w:r>
    </w:p>
    <w:p>
      <w:r>
        <w:t>这是本方案与"星图类产品"最大的区别。我们允许 3D，但不允许自由飞行。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87"/>
        <w:gridCol w:w="3297"/>
      </w:tblGrid>
      <w:tr>
        <w:trPr>
          <w:tblHeader w:val="true"/>
          <w:cantSplit/>
        </w:trPr>
        <w:tc>
          <w:tcPr>
            <w:tcW w:type="dxa" w:w="588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允许</w:t>
            </w:r>
          </w:p>
        </w:tc>
        <w:tc>
          <w:tcPr>
            <w:tcW w:type="dxa" w:w="32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禁止</w:t>
            </w:r>
          </w:p>
        </w:tc>
      </w:tr>
      <w:tr>
        <w:trPr>
          <w:cantSplit/>
        </w:trPr>
        <w:tc>
          <w:tcPr>
            <w:tcW w:type="dxa" w:w="5887"/>
          </w:tcPr>
          <w:p>
            <w:pPr>
              <w:spacing w:after="40"/>
            </w:pPr>
            <w:r>
              <w:rPr>
                <w:sz w:val="19"/>
              </w:rPr>
              <w:t>拖拽旋转（yaw 自由，pitch 限 ±55°）</w:t>
            </w:r>
          </w:p>
        </w:tc>
        <w:tc>
          <w:tcPr>
            <w:tcW w:type="dxa" w:w="3297"/>
          </w:tcPr>
          <w:p>
            <w:pPr>
              <w:spacing w:after="40"/>
            </w:pPr>
            <w:r>
              <w:rPr>
                <w:sz w:val="19"/>
              </w:rPr>
              <w:t>WASD / 方向键自由移动</w:t>
            </w:r>
          </w:p>
        </w:tc>
      </w:tr>
      <w:tr>
        <w:trPr>
          <w:cantSplit/>
        </w:trPr>
        <w:tc>
          <w:tcPr>
            <w:tcW w:type="dxa" w:w="5887"/>
          </w:tcPr>
          <w:p>
            <w:pPr>
              <w:spacing w:after="40"/>
            </w:pPr>
            <w:r>
              <w:rPr>
                <w:sz w:val="19"/>
              </w:rPr>
              <w:t>滚轮或双指缩放（0.7–1.8×）</w:t>
            </w:r>
          </w:p>
        </w:tc>
        <w:tc>
          <w:tcPr>
            <w:tcW w:type="dxa" w:w="3297"/>
          </w:tcPr>
          <w:p>
            <w:pPr>
              <w:spacing w:after="40"/>
            </w:pPr>
            <w:r>
              <w:rPr>
                <w:sz w:val="19"/>
              </w:rPr>
              <w:t>无级缩放、平移、翻滚</w:t>
            </w:r>
          </w:p>
        </w:tc>
      </w:tr>
      <w:tr>
        <w:trPr>
          <w:cantSplit/>
        </w:trPr>
        <w:tc>
          <w:tcPr>
            <w:tcW w:type="dxa" w:w="5887"/>
          </w:tcPr>
          <w:p>
            <w:pPr>
              <w:spacing w:after="40"/>
            </w:pPr>
            <w:r>
              <w:rPr>
                <w:sz w:val="19"/>
              </w:rPr>
              <w:t>点击节点：相机缓动转向该节点</w:t>
            </w:r>
          </w:p>
        </w:tc>
        <w:tc>
          <w:tcPr>
            <w:tcW w:type="dxa" w:w="3297"/>
          </w:tcPr>
          <w:p>
            <w:pPr>
              <w:spacing w:after="40"/>
            </w:pPr>
            <w:r>
              <w:rPr>
                <w:sz w:val="19"/>
              </w:rPr>
              <w:t>相机飞行、穿模、自动漫游</w:t>
            </w:r>
          </w:p>
        </w:tc>
      </w:tr>
      <w:tr>
        <w:trPr>
          <w:cantSplit/>
        </w:trPr>
        <w:tc>
          <w:tcPr>
            <w:tcW w:type="dxa" w:w="5887"/>
          </w:tcPr>
          <w:p>
            <w:pPr>
              <w:spacing w:after="40"/>
            </w:pPr>
            <w:r>
              <w:rPr>
                <w:sz w:val="19"/>
              </w:rPr>
              <w:t>双击空白：复位默认视角</w:t>
            </w:r>
          </w:p>
        </w:tc>
        <w:tc>
          <w:tcPr>
            <w:tcW w:type="dxa" w:w="3297"/>
          </w:tcPr>
          <w:p>
            <w:pPr>
              <w:spacing w:after="40"/>
            </w:pPr>
            <w:r>
              <w:rPr>
                <w:sz w:val="19"/>
              </w:rPr>
              <w:t>改变注视点的自由 Orbit</w:t>
            </w:r>
          </w:p>
        </w:tc>
      </w:tr>
      <w:tr>
        <w:trPr>
          <w:cantSplit/>
        </w:trPr>
        <w:tc>
          <w:tcPr>
            <w:tcW w:type="dxa" w:w="5887"/>
          </w:tcPr>
          <w:p>
            <w:pPr>
              <w:spacing w:after="40"/>
            </w:pPr>
            <w:r>
              <w:rPr>
                <w:sz w:val="19"/>
              </w:rPr>
              <w:t>自动旋转开关（默认桌面开、移动端关）</w:t>
            </w:r>
          </w:p>
        </w:tc>
        <w:tc>
          <w:tcPr>
            <w:tcW w:type="dxa" w:w="3297"/>
          </w:tcPr>
          <w:p>
            <w:pPr>
              <w:spacing w:after="40"/>
            </w:pPr>
            <w:r>
              <w:rPr>
                <w:sz w:val="19"/>
              </w:rPr>
              <w:t>强制自动旋转</w:t>
            </w:r>
          </w:p>
        </w:tc>
      </w:tr>
    </w:tbl>
    <w:p/>
    <w:p>
      <w:r>
        <w:t>理由：3D 的价值是"看清关系"，不是"漫游空间"。视角每多一个自由度，用户就多一份"我在哪"的不确定感。</w:t>
      </w:r>
    </w:p>
    <w:p>
      <w:pPr>
        <w:pStyle w:val="Heading2"/>
      </w:pPr>
      <w:r>
        <w:t>5.5 视觉规范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8138"/>
      </w:tblGrid>
      <w:tr>
        <w:trPr>
          <w:tblHeader w:val="true"/>
          <w:cantSplit/>
        </w:trPr>
        <w:tc>
          <w:tcPr>
            <w:tcW w:type="dxa" w:w="104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项</w:t>
            </w:r>
          </w:p>
        </w:tc>
        <w:tc>
          <w:tcPr>
            <w:tcW w:type="dxa" w:w="813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背景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 xml:space="preserve">纯黑 </w:t>
            </w:r>
            <w:r>
              <w:rPr>
                <w:rFonts w:ascii="Consolas" w:hAnsi="Consolas"/>
                <w:sz w:val="19"/>
              </w:rPr>
              <w:t>#000000</w:t>
            </w:r>
            <w:r>
              <w:rPr>
                <w:sz w:val="19"/>
              </w:rPr>
              <w:t xml:space="preserve"> + 中心暗角，无星点、无粒子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节点色板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 xml:space="preserve">品红 </w:t>
            </w:r>
            <w:r>
              <w:rPr>
                <w:rFonts w:ascii="Consolas" w:hAnsi="Consolas"/>
                <w:sz w:val="19"/>
              </w:rPr>
              <w:t>#E040FB</w:t>
            </w:r>
            <w:r>
              <w:rPr>
                <w:sz w:val="19"/>
              </w:rPr>
              <w:t xml:space="preserve">、黄 </w:t>
            </w:r>
            <w:r>
              <w:rPr>
                <w:rFonts w:ascii="Consolas" w:hAnsi="Consolas"/>
                <w:sz w:val="19"/>
              </w:rPr>
              <w:t>#FFD54F</w:t>
            </w:r>
            <w:r>
              <w:rPr>
                <w:sz w:val="19"/>
              </w:rPr>
              <w:t xml:space="preserve">、青 </w:t>
            </w:r>
            <w:r>
              <w:rPr>
                <w:rFonts w:ascii="Consolas" w:hAnsi="Consolas"/>
                <w:sz w:val="19"/>
              </w:rPr>
              <w:t>#4DD0E1</w:t>
            </w:r>
            <w:r>
              <w:rPr>
                <w:sz w:val="19"/>
              </w:rPr>
              <w:t xml:space="preserve">、柠檬 </w:t>
            </w:r>
            <w:r>
              <w:rPr>
                <w:rFonts w:ascii="Consolas" w:hAnsi="Consolas"/>
                <w:sz w:val="19"/>
              </w:rPr>
              <w:t>#C6FF00</w:t>
            </w:r>
            <w:r>
              <w:rPr>
                <w:sz w:val="19"/>
              </w:rPr>
              <w:t xml:space="preserve">、红 </w:t>
            </w:r>
            <w:r>
              <w:rPr>
                <w:rFonts w:ascii="Consolas" w:hAnsi="Consolas"/>
                <w:sz w:val="19"/>
              </w:rPr>
              <w:t>#FF5252</w:t>
            </w:r>
            <w:r>
              <w:rPr>
                <w:sz w:val="19"/>
              </w:rPr>
              <w:t xml:space="preserve">、紫 </w:t>
            </w:r>
            <w:r>
              <w:rPr>
                <w:rFonts w:ascii="Consolas" w:hAnsi="Consolas"/>
                <w:sz w:val="19"/>
              </w:rPr>
              <w:t>#B388FF</w:t>
            </w:r>
            <w:r>
              <w:rPr>
                <w:sz w:val="19"/>
              </w:rPr>
              <w:t xml:space="preserve">、蓝 </w:t>
            </w:r>
            <w:r>
              <w:rPr>
                <w:rFonts w:ascii="Consolas" w:hAnsi="Consolas"/>
                <w:sz w:val="19"/>
              </w:rPr>
              <w:t>#448AFF</w:t>
            </w:r>
            <w:r>
              <w:rPr>
                <w:sz w:val="19"/>
              </w:rPr>
              <w:t xml:space="preserve">、橙 </w:t>
            </w:r>
            <w:r>
              <w:rPr>
                <w:rFonts w:ascii="Consolas" w:hAnsi="Consolas"/>
                <w:sz w:val="19"/>
              </w:rPr>
              <w:t>#FF8A65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节点绘制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中心亮 → 主色 → 透明的径向渐变，外发光约为节点的 2.6 倍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层级线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1px，</w:t>
            </w:r>
            <w:r>
              <w:rPr>
                <w:rFonts w:ascii="Consolas" w:hAnsi="Consolas"/>
                <w:sz w:val="19"/>
              </w:rPr>
              <w:t>rgba(255,255,255,0.18)</w:t>
            </w:r>
            <w:r>
              <w:rPr>
                <w:sz w:val="19"/>
              </w:rPr>
              <w:t>，远处更淡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关系线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先修琥珀、相关青、易混红；1.6px + 轻微发光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标签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11px 白字 + 深色描边；学科 / 章常显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深度提示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远节点更小更暗，近节点更亮</w:t>
            </w:r>
          </w:p>
        </w:tc>
      </w:tr>
      <w:tr>
        <w:trPr>
          <w:cantSplit/>
        </w:trPr>
        <w:tc>
          <w:tcPr>
            <w:tcW w:type="dxa" w:w="1046"/>
          </w:tcPr>
          <w:p>
            <w:pPr>
              <w:spacing w:after="40"/>
            </w:pPr>
            <w:r>
              <w:rPr>
                <w:sz w:val="19"/>
              </w:rPr>
              <w:t>动效</w:t>
            </w:r>
          </w:p>
        </w:tc>
        <w:tc>
          <w:tcPr>
            <w:tcW w:type="dxa" w:w="8138"/>
          </w:tcPr>
          <w:p>
            <w:pPr>
              <w:spacing w:after="40"/>
            </w:pPr>
            <w:r>
              <w:rPr>
                <w:sz w:val="19"/>
              </w:rPr>
              <w:t>只做旋转缓动与高亮脉冲</w:t>
            </w:r>
          </w:p>
        </w:tc>
      </w:tr>
    </w:tbl>
    <w:p/>
    <w:p>
      <w:pPr>
        <w:pStyle w:val="Heading2"/>
      </w:pPr>
      <w:r>
        <w:t>5.6 关系展示</w:t>
      </w:r>
    </w:p>
    <w:p>
      <w:pPr>
        <w:pStyle w:val="ListBullet"/>
      </w:pPr>
      <w:r>
        <w:rPr>
          <w:b/>
        </w:rPr>
        <w:t>默认</w:t>
      </w:r>
      <w:r>
        <w:t xml:space="preserve">：节点只有 </w:t>
      </w:r>
      <w:r>
        <w:rPr>
          <w:rFonts w:ascii="Consolas" w:hAnsi="Consolas"/>
          <w:sz w:val="19"/>
        </w:rPr>
        <w:t>⟷N</w:t>
      </w:r>
      <w:r>
        <w:t xml:space="preserve"> 徽标，不画关系线，保持画面干净。</w:t>
      </w:r>
    </w:p>
    <w:p>
      <w:pPr>
        <w:pStyle w:val="ListBullet"/>
      </w:pPr>
      <w:r>
        <w:rPr>
          <w:b/>
        </w:rPr>
        <w:t>聚焦</w:t>
      </w:r>
      <w:r>
        <w:t>：选中节点后，画出它与 1 跳邻域的关系线，最多 6 条；其余节点降低不透明度。</w:t>
      </w:r>
    </w:p>
    <w:p>
      <w:pPr>
        <w:pStyle w:val="ListBullet"/>
      </w:pPr>
      <w:r>
        <w:rPr>
          <w:b/>
        </w:rPr>
        <w:t>面板</w:t>
      </w:r>
      <w:r>
        <w:t>：右侧（桌面）或底部（平板 / 手机）列出关系清单，包含类型、对方、方向，可点击跳转。</w:t>
      </w:r>
    </w:p>
    <w:p>
      <w:pPr>
        <w:pStyle w:val="ListBullet"/>
      </w:pPr>
      <w:r>
        <w:rPr>
          <w:b/>
        </w:rPr>
        <w:t>不做全局关系图</w:t>
      </w:r>
      <w:r>
        <w:t>：全量关系必然是一团毛线，这是本方案最重要的取舍。</w:t>
      </w:r>
    </w:p>
    <w:p>
      <w:pPr>
        <w:pStyle w:val="Heading2"/>
      </w:pPr>
      <w:r>
        <w:t>5.7 密度与收纳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7"/>
        <w:gridCol w:w="5590"/>
        <w:gridCol w:w="1997"/>
      </w:tblGrid>
      <w:tr>
        <w:trPr>
          <w:tblHeader w:val="true"/>
          <w:cantSplit/>
        </w:trPr>
        <w:tc>
          <w:tcPr>
            <w:tcW w:type="dxa" w:w="15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5590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可见范围</w:t>
            </w:r>
          </w:p>
        </w:tc>
        <w:tc>
          <w:tcPr>
            <w:tcW w:type="dxa" w:w="199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适用</w:t>
            </w:r>
          </w:p>
        </w:tc>
      </w:tr>
      <w:tr>
        <w:trPr>
          <w:cantSplit/>
        </w:trPr>
        <w:tc>
          <w:tcPr>
            <w:tcW w:type="dxa" w:w="1597"/>
          </w:tcPr>
          <w:p>
            <w:pPr>
              <w:spacing w:after="40"/>
            </w:pPr>
            <w:r>
              <w:rPr>
                <w:sz w:val="19"/>
              </w:rPr>
              <w:t>概览</w:t>
            </w:r>
          </w:p>
        </w:tc>
        <w:tc>
          <w:tcPr>
            <w:tcW w:type="dxa" w:w="5590"/>
          </w:tcPr>
          <w:p>
            <w:pPr>
              <w:spacing w:after="40"/>
            </w:pPr>
            <w:r>
              <w:rPr>
                <w:sz w:val="19"/>
              </w:rPr>
              <w:t>到章</w:t>
            </w:r>
          </w:p>
        </w:tc>
        <w:tc>
          <w:tcPr>
            <w:tcW w:type="dxa" w:w="1997"/>
          </w:tcPr>
          <w:p>
            <w:pPr>
              <w:spacing w:after="40"/>
            </w:pPr>
            <w:r>
              <w:rPr>
                <w:sz w:val="19"/>
              </w:rPr>
              <w:t>看学科结构</w:t>
            </w:r>
          </w:p>
        </w:tc>
      </w:tr>
      <w:tr>
        <w:trPr>
          <w:cantSplit/>
        </w:trPr>
        <w:tc>
          <w:tcPr>
            <w:tcW w:type="dxa" w:w="1597"/>
          </w:tcPr>
          <w:p>
            <w:pPr>
              <w:spacing w:after="40"/>
            </w:pPr>
            <w:r>
              <w:rPr>
                <w:sz w:val="19"/>
              </w:rPr>
              <w:t>标准</w:t>
            </w:r>
          </w:p>
        </w:tc>
        <w:tc>
          <w:tcPr>
            <w:tcW w:type="dxa" w:w="5590"/>
          </w:tcPr>
          <w:p>
            <w:pPr>
              <w:spacing w:after="40"/>
            </w:pPr>
            <w:r>
              <w:rPr>
                <w:sz w:val="19"/>
              </w:rPr>
              <w:t>到知识点</w:t>
            </w:r>
          </w:p>
        </w:tc>
        <w:tc>
          <w:tcPr>
            <w:tcW w:type="dxa" w:w="1997"/>
          </w:tcPr>
          <w:p>
            <w:pPr>
              <w:spacing w:after="40"/>
            </w:pPr>
            <w:r>
              <w:rPr>
                <w:sz w:val="19"/>
              </w:rPr>
              <w:t>日常使用</w:t>
            </w:r>
          </w:p>
        </w:tc>
      </w:tr>
      <w:tr>
        <w:trPr>
          <w:cantSplit/>
        </w:trPr>
        <w:tc>
          <w:tcPr>
            <w:tcW w:type="dxa" w:w="1597"/>
          </w:tcPr>
          <w:p>
            <w:pPr>
              <w:spacing w:after="40"/>
            </w:pPr>
            <w:r>
              <w:rPr>
                <w:sz w:val="19"/>
              </w:rPr>
              <w:t>细节</w:t>
            </w:r>
          </w:p>
        </w:tc>
        <w:tc>
          <w:tcPr>
            <w:tcW w:type="dxa" w:w="5590"/>
          </w:tcPr>
          <w:p>
            <w:pPr>
              <w:spacing w:after="40"/>
            </w:pPr>
            <w:r>
              <w:rPr>
                <w:sz w:val="19"/>
              </w:rPr>
              <w:t>全部 + 关系徽标 + 来源</w:t>
            </w:r>
          </w:p>
        </w:tc>
        <w:tc>
          <w:tcPr>
            <w:tcW w:type="dxa" w:w="1997"/>
          </w:tcPr>
          <w:p>
            <w:pPr>
              <w:spacing w:after="40"/>
            </w:pPr>
            <w:r>
              <w:rPr>
                <w:sz w:val="19"/>
              </w:rPr>
              <w:t>复习与整理</w:t>
            </w:r>
          </w:p>
        </w:tc>
      </w:tr>
    </w:tbl>
    <w:p/>
    <w:p>
      <w:r>
        <w:t xml:space="preserve">折叠节点右侧显示 </w:t>
      </w:r>
      <w:r>
        <w:rPr>
          <w:rFonts w:ascii="Consolas" w:hAnsi="Consolas"/>
          <w:sz w:val="19"/>
        </w:rPr>
        <w:t>+N</w:t>
      </w:r>
      <w:r>
        <w:t>；未展开的分支不参与渲染，因此"收纳"直接降低了 3D 场景的复杂度。</w:t>
      </w:r>
    </w:p>
    <w:p>
      <w:pPr>
        <w:pStyle w:val="Heading2"/>
      </w:pPr>
      <w:r>
        <w:t>5.8 三端差异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4 · 页面导航结构（桌面 / 平板 / 手机）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809"/>
        <w:gridCol w:w="1392"/>
        <w:gridCol w:w="2922"/>
      </w:tblGrid>
      <w:tr>
        <w:trPr>
          <w:tblHeader w:val="true"/>
          <w:cantSplit/>
        </w:trPr>
        <w:tc>
          <w:tcPr>
            <w:tcW w:type="dxa" w:w="153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端</w:t>
            </w:r>
          </w:p>
        </w:tc>
        <w:tc>
          <w:tcPr>
            <w:tcW w:type="dxa" w:w="153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导航</w:t>
            </w:r>
          </w:p>
        </w:tc>
        <w:tc>
          <w:tcPr>
            <w:tcW w:type="dxa" w:w="180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知识库</w:t>
            </w:r>
          </w:p>
        </w:tc>
        <w:tc>
          <w:tcPr>
            <w:tcW w:type="dxa" w:w="1392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关系面板</w:t>
            </w:r>
          </w:p>
        </w:tc>
        <w:tc>
          <w:tcPr>
            <w:tcW w:type="dxa" w:w="2922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3D 降级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桌面 ≥1200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左侧 216px 侧栏</w:t>
            </w:r>
          </w:p>
        </w:tc>
        <w:tc>
          <w:tcPr>
            <w:tcW w:type="dxa" w:w="1809"/>
          </w:tcPr>
          <w:p>
            <w:pPr>
              <w:spacing w:after="40"/>
            </w:pPr>
            <w:r>
              <w:rPr>
                <w:sz w:val="19"/>
              </w:rPr>
              <w:t>画布 + 工具栏 + 图例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右侧浮层 300px</w:t>
            </w:r>
          </w:p>
        </w:tc>
        <w:tc>
          <w:tcPr>
            <w:tcW w:type="dxa" w:w="2922"/>
          </w:tcPr>
          <w:p>
            <w:pPr>
              <w:spacing w:after="40"/>
            </w:pPr>
            <w:r>
              <w:rPr>
                <w:sz w:val="19"/>
              </w:rPr>
              <w:t>DPR ≤2，全效果，自动旋转开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平板 768–1199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左侧 64px 图标栏</w:t>
            </w:r>
          </w:p>
        </w:tc>
        <w:tc>
          <w:tcPr>
            <w:tcW w:type="dxa" w:w="1809"/>
          </w:tcPr>
          <w:p>
            <w:pPr>
              <w:spacing w:after="40"/>
            </w:pPr>
            <w:r>
              <w:rPr>
                <w:sz w:val="19"/>
              </w:rPr>
              <w:t>同桌面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底部抽屉 42vh</w:t>
            </w:r>
          </w:p>
        </w:tc>
        <w:tc>
          <w:tcPr>
            <w:tcW w:type="dxa" w:w="2922"/>
          </w:tcPr>
          <w:p>
            <w:pPr>
              <w:spacing w:after="40"/>
            </w:pPr>
            <w:r>
              <w:rPr>
                <w:sz w:val="19"/>
              </w:rPr>
              <w:t>DPR ≤2，自动旋转关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手机 &lt;768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sz w:val="19"/>
              </w:rPr>
              <w:t>顶栏 + 底部 Tab</w:t>
            </w:r>
          </w:p>
        </w:tc>
        <w:tc>
          <w:tcPr>
            <w:tcW w:type="dxa" w:w="1809"/>
          </w:tcPr>
          <w:p>
            <w:pPr>
              <w:spacing w:after="40"/>
            </w:pPr>
            <w:r>
              <w:rPr>
                <w:sz w:val="19"/>
              </w:rPr>
              <w:t>画布铺满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底部抽屉 62vh</w:t>
            </w:r>
          </w:p>
        </w:tc>
        <w:tc>
          <w:tcPr>
            <w:tcW w:type="dxa" w:w="2922"/>
          </w:tcPr>
          <w:p>
            <w:pPr>
              <w:spacing w:after="40"/>
            </w:pPr>
            <w:r>
              <w:rPr>
                <w:sz w:val="19"/>
              </w:rPr>
              <w:t>DPR ≤1.5，关闭外发光模糊与自动旋转</w:t>
            </w:r>
          </w:p>
        </w:tc>
      </w:tr>
    </w:tbl>
    <w:p/>
    <w:p>
      <w:pPr>
        <w:pStyle w:val="Heading2"/>
      </w:pPr>
      <w:r>
        <w:t>5.9 技术选型：Canvas 2D 伪 3D 还是 Three.js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7"/>
        <w:gridCol w:w="4239"/>
        <w:gridCol w:w="3768"/>
      </w:tblGrid>
      <w:tr>
        <w:trPr>
          <w:tblHeader w:val="true"/>
          <w:cantSplit/>
        </w:trPr>
        <w:tc>
          <w:tcPr>
            <w:tcW w:type="dxa" w:w="117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23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Canvas 2D 伪 3D（推荐）</w:t>
            </w:r>
          </w:p>
        </w:tc>
        <w:tc>
          <w:tcPr>
            <w:tcW w:type="dxa" w:w="376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Three.js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依赖</w:t>
            </w:r>
          </w:p>
        </w:tc>
        <w:tc>
          <w:tcPr>
            <w:tcW w:type="dxa" w:w="4239"/>
          </w:tcPr>
          <w:p>
            <w:pPr>
              <w:spacing w:after="40"/>
            </w:pPr>
            <w:r>
              <w:rPr>
                <w:sz w:val="19"/>
              </w:rPr>
              <w:t>零依赖，单文件可离线</w:t>
            </w:r>
          </w:p>
        </w:tc>
        <w:tc>
          <w:tcPr>
            <w:tcW w:type="dxa" w:w="3768"/>
          </w:tcPr>
          <w:p>
            <w:pPr>
              <w:spacing w:after="40"/>
            </w:pPr>
            <w:r>
              <w:rPr>
                <w:sz w:val="19"/>
              </w:rPr>
              <w:t>需引入 600KB 级别库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视觉</w:t>
            </w:r>
          </w:p>
        </w:tc>
        <w:tc>
          <w:tcPr>
            <w:tcW w:type="dxa" w:w="4239"/>
          </w:tcPr>
          <w:p>
            <w:pPr>
              <w:spacing w:after="40"/>
            </w:pPr>
            <w:r>
              <w:rPr>
                <w:sz w:val="19"/>
              </w:rPr>
              <w:t>径向渐变 + 光晕精灵，接近参考图</w:t>
            </w:r>
          </w:p>
        </w:tc>
        <w:tc>
          <w:tcPr>
            <w:tcW w:type="dxa" w:w="3768"/>
          </w:tcPr>
          <w:p>
            <w:pPr>
              <w:spacing w:after="40"/>
            </w:pPr>
            <w:r>
              <w:rPr>
                <w:sz w:val="19"/>
              </w:rPr>
              <w:t>真实光照与 Bloom，效果更好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性能</w:t>
            </w:r>
          </w:p>
        </w:tc>
        <w:tc>
          <w:tcPr>
            <w:tcW w:type="dxa" w:w="4239"/>
          </w:tcPr>
          <w:p>
            <w:pPr>
              <w:spacing w:after="40"/>
            </w:pPr>
            <w:r>
              <w:rPr>
                <w:sz w:val="19"/>
              </w:rPr>
              <w:t>500 节点内可控，移动端需降级</w:t>
            </w:r>
          </w:p>
        </w:tc>
        <w:tc>
          <w:tcPr>
            <w:tcW w:type="dxa" w:w="3768"/>
          </w:tcPr>
          <w:p>
            <w:pPr>
              <w:spacing w:after="40"/>
            </w:pPr>
            <w:r>
              <w:rPr>
                <w:sz w:val="19"/>
              </w:rPr>
              <w:t>更强，但移动端发热明显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交互复杂度</w:t>
            </w:r>
          </w:p>
        </w:tc>
        <w:tc>
          <w:tcPr>
            <w:tcW w:type="dxa" w:w="4239"/>
          </w:tcPr>
          <w:p>
            <w:pPr>
              <w:spacing w:after="40"/>
            </w:pPr>
            <w:r>
              <w:rPr>
                <w:sz w:val="19"/>
              </w:rPr>
              <w:t>自己写轨道相机，约 150 行</w:t>
            </w:r>
          </w:p>
        </w:tc>
        <w:tc>
          <w:tcPr>
            <w:tcW w:type="dxa" w:w="3768"/>
          </w:tcPr>
          <w:p>
            <w:pPr>
              <w:spacing w:after="40"/>
            </w:pPr>
            <w:r>
              <w:rPr>
                <w:sz w:val="19"/>
              </w:rPr>
              <w:t>现成 OrbitControls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适合阶段</w:t>
            </w:r>
          </w:p>
        </w:tc>
        <w:tc>
          <w:tcPr>
            <w:tcW w:type="dxa" w:w="4239"/>
          </w:tcPr>
          <w:p>
            <w:pPr>
              <w:spacing w:after="40"/>
            </w:pPr>
            <w:r>
              <w:rPr>
                <w:sz w:val="19"/>
              </w:rPr>
              <w:t>原型与 MVP</w:t>
            </w:r>
          </w:p>
        </w:tc>
        <w:tc>
          <w:tcPr>
            <w:tcW w:type="dxa" w:w="3768"/>
          </w:tcPr>
          <w:p>
            <w:pPr>
              <w:spacing w:after="40"/>
            </w:pPr>
            <w:r>
              <w:rPr>
                <w:sz w:val="19"/>
              </w:rPr>
              <w:t>需要更强视觉表现时再升级</w:t>
            </w:r>
          </w:p>
        </w:tc>
      </w:tr>
    </w:tbl>
    <w:p/>
    <w:p>
      <w:r>
        <w:t>结论：MVP 用 Canvas 2D 伪 3D，保留升级到 WebGL 的接口边界。</w:t>
      </w:r>
    </w:p>
    <w:p>
      <w:pPr>
        <w:pStyle w:val="Heading2"/>
      </w:pPr>
      <w:r>
        <w:t>5.10 本章风险与被否方案</w:t>
      </w:r>
    </w:p>
    <w:p>
      <w:r>
        <w:rPr>
          <w:b/>
        </w:rPr>
        <w:t>被否方案</w:t>
      </w:r>
      <w:r>
        <w:t>：</w:t>
      </w:r>
    </w:p>
    <w:p>
      <w:pPr>
        <w:pStyle w:val="ListBullet"/>
      </w:pPr>
      <w:r>
        <w:t>密集星点式布局：节点太小、信息不可读，用户明确排斥；</w:t>
      </w:r>
    </w:p>
    <w:p>
      <w:pPr>
        <w:pStyle w:val="ListBullet"/>
      </w:pPr>
      <w:r>
        <w:t>力导向布局：每次打开位置不同，破坏空间记忆；</w:t>
      </w:r>
    </w:p>
    <w:p>
      <w:pPr>
        <w:pStyle w:val="ListBullet"/>
      </w:pPr>
      <w:r>
        <w:t>自由飞行相机：用户明确排斥，且与"看清关系"的目标冲突。</w:t>
      </w:r>
    </w:p>
    <w:p>
      <w:r>
        <w:rPr>
          <w:b/>
        </w:rPr>
        <w:t>风险</w:t>
      </w:r>
      <w:r>
        <w:t>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t>3D 在小屏上可读性差——用"点击聚焦 + 面板"补偿，必要时后续加列表兜底；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t>节点过多时画面仍可能拥挤——密度分级 + 折叠控制可见数量；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t>持续渲染耗电——静止时不重绘，页面隐藏时暂停。</w:t>
      </w:r>
    </w:p>
    <w:p>
      <w:pPr>
        <w:pStyle w:val="Heading1"/>
        <w:pBdr>
          <w:bottom w:val="single" w:sz="8" w:space="6" w:color="D9DEEC"/>
        </w:pBdr>
      </w:pPr>
      <w:r>
        <w:t>第 6 章 页面与信息架构</w:t>
      </w:r>
    </w:p>
    <w:p>
      <w:pPr>
        <w:pStyle w:val="Heading2"/>
      </w:pPr>
      <w:r>
        <w:t>6.1 App 外壳</w:t>
      </w:r>
    </w:p>
    <w:p>
      <w:pPr>
        <w:pStyle w:val="ListBullet"/>
      </w:pPr>
      <w:r>
        <w:rPr>
          <w:b/>
        </w:rPr>
        <w:t>桌面</w:t>
      </w:r>
      <w:r>
        <w:t>：左侧 216px 侧栏（品牌、导航、主题与重置），右侧内容区。</w:t>
      </w:r>
    </w:p>
    <w:p>
      <w:pPr>
        <w:pStyle w:val="ListBullet"/>
      </w:pPr>
      <w:r>
        <w:rPr>
          <w:b/>
        </w:rPr>
        <w:t>平板</w:t>
      </w:r>
      <w:r>
        <w:t>：左侧 64px 图标栏，hover 显示名称。</w:t>
      </w:r>
    </w:p>
    <w:p>
      <w:pPr>
        <w:pStyle w:val="ListBullet"/>
      </w:pPr>
      <w:r>
        <w:rPr>
          <w:b/>
        </w:rPr>
        <w:t>手机</w:t>
      </w:r>
      <w:r>
        <w:t>：顶部标题栏 + 底部三个 Tab（首页 / 对话 / 知识库）。</w:t>
      </w:r>
    </w:p>
    <w:p>
      <w:pPr>
        <w:pStyle w:val="Heading2"/>
      </w:pPr>
      <w:r>
        <w:t>6.2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2226"/>
        <w:gridCol w:w="2226"/>
      </w:tblGrid>
      <w:tr>
        <w:trPr>
          <w:tblHeader w:val="true"/>
          <w:cantSplit/>
        </w:trPr>
        <w:tc>
          <w:tcPr>
            <w:tcW w:type="dxa" w:w="473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路由</w:t>
            </w:r>
          </w:p>
        </w:tc>
        <w:tc>
          <w:tcPr>
            <w:tcW w:type="dxa" w:w="222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222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3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#/home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综合页（主页面）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默认入口</w:t>
            </w:r>
          </w:p>
        </w:tc>
      </w:tr>
      <w:tr>
        <w:trPr>
          <w:cantSplit/>
        </w:trPr>
        <w:tc>
          <w:tcPr>
            <w:tcW w:type="dxa" w:w="473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#/chat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对话页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拍题、解答、收编</w:t>
            </w:r>
          </w:p>
        </w:tc>
      </w:tr>
      <w:tr>
        <w:trPr>
          <w:cantSplit/>
        </w:trPr>
        <w:tc>
          <w:tcPr>
            <w:tcW w:type="dxa" w:w="473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#/atlas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知识库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3D 图谱</w:t>
            </w:r>
          </w:p>
        </w:tc>
      </w:tr>
      <w:tr>
        <w:trPr>
          <w:cantSplit/>
        </w:trPr>
        <w:tc>
          <w:tcPr>
            <w:tcW w:type="dxa" w:w="4731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#/atlas?node=id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知识库</w:t>
            </w:r>
          </w:p>
        </w:tc>
        <w:tc>
          <w:tcPr>
            <w:tcW w:type="dxa" w:w="2226"/>
          </w:tcPr>
          <w:p>
            <w:pPr>
              <w:spacing w:after="40"/>
            </w:pPr>
            <w:r>
              <w:rPr>
                <w:sz w:val="19"/>
              </w:rPr>
              <w:t>定位到指定节点</w:t>
            </w:r>
          </w:p>
        </w:tc>
      </w:tr>
    </w:tbl>
    <w:p/>
    <w:p>
      <w:r>
        <w:t>单页应用，hash 路由；切换页面不销毁聊天状态。</w:t>
      </w:r>
    </w:p>
    <w:p>
      <w:pPr>
        <w:pStyle w:val="Heading2"/>
      </w:pPr>
      <w:r>
        <w:t>6.3 综合页（主页面）</w:t>
      </w:r>
    </w:p>
    <w:p>
      <w:pPr>
        <w:pStyle w:val="ListBullet"/>
      </w:pPr>
      <w:r>
        <w:t>问候与快捷提问输入；</w:t>
      </w:r>
    </w:p>
    <w:p>
      <w:pPr>
        <w:pStyle w:val="ListBullet"/>
      </w:pPr>
      <w:r>
        <w:t>三张统计卡：待处理、知识点数、学科数；</w:t>
      </w:r>
    </w:p>
    <w:p>
      <w:pPr>
        <w:pStyle w:val="ListBullet"/>
      </w:pPr>
      <w:r>
        <w:t>最近收编的 3 个知识点，点击进入知识库定位；</w:t>
      </w:r>
    </w:p>
    <w:p>
      <w:pPr>
        <w:pStyle w:val="ListBullet"/>
      </w:pPr>
      <w:r>
        <w:t>待处理列表：收编建议，一键跳转对话页；</w:t>
      </w:r>
    </w:p>
    <w:p>
      <w:pPr>
        <w:pStyle w:val="ListBullet"/>
      </w:pPr>
      <w:r>
        <w:t>快捷动作：拍题提问、打开知识库、整理待处理。</w:t>
      </w:r>
    </w:p>
    <w:p>
      <w:pPr>
        <w:pStyle w:val="Heading2"/>
      </w:pPr>
      <w:r>
        <w:t>6.4 对话页</w:t>
      </w:r>
    </w:p>
    <w:p>
      <w:pPr>
        <w:pStyle w:val="ListBullet"/>
      </w:pPr>
      <w:r>
        <w:t>相机 / 相册 / 文字输入；</w:t>
      </w:r>
    </w:p>
    <w:p>
      <w:pPr>
        <w:pStyle w:val="ListBullet"/>
      </w:pPr>
      <w:r>
        <w:t>流式解答与分步讲解；</w:t>
      </w:r>
    </w:p>
    <w:p>
      <w:pPr>
        <w:pStyle w:val="ListBullet"/>
      </w:pPr>
      <w:r>
        <w:t>收编卡片：路径、建议关联、来源、收编 / 不收；</w:t>
      </w:r>
    </w:p>
    <w:p>
      <w:pPr>
        <w:pStyle w:val="ListBullet"/>
      </w:pPr>
      <w:r>
        <w:t>收编成功后出现「在知识库中查看」入口；</w:t>
      </w:r>
    </w:p>
    <w:p>
      <w:pPr>
        <w:pStyle w:val="ListBullet"/>
      </w:pPr>
      <w:r>
        <w:t>收编与归位的置信度分流在后台完成。</w:t>
      </w:r>
    </w:p>
    <w:p>
      <w:pPr>
        <w:pStyle w:val="Heading2"/>
      </w:pPr>
      <w:r>
        <w:t>6.5 知识库页</w:t>
      </w:r>
    </w:p>
    <w:p>
      <w:pPr>
        <w:pStyle w:val="ListBullet"/>
      </w:pPr>
      <w:r>
        <w:t>顶栏：面包屑、密度切换、搜索、自动旋转开关；</w:t>
      </w:r>
    </w:p>
    <w:p>
      <w:pPr>
        <w:pStyle w:val="ListBullet"/>
      </w:pPr>
      <w:r>
        <w:t>3D 画布：节点、层级线、关系线、标签；</w:t>
      </w:r>
    </w:p>
    <w:p>
      <w:pPr>
        <w:pStyle w:val="ListBullet"/>
      </w:pPr>
      <w:r>
        <w:t>底栏：关系图例与操作提示；</w:t>
      </w:r>
    </w:p>
    <w:p>
      <w:pPr>
        <w:pStyle w:val="ListBullet"/>
      </w:pPr>
      <w:r>
        <w:t>关系面板：路径、摘要、来源、关系清单。</w:t>
      </w:r>
    </w:p>
    <w:p>
      <w:pPr>
        <w:pStyle w:val="Heading1"/>
        <w:pBdr>
          <w:bottom w:val="single" w:sz="8" w:space="6" w:color="D9DEEC"/>
        </w:pBdr>
      </w:pPr>
      <w:r>
        <w:t>第 7 章 技术方案</w:t>
      </w:r>
    </w:p>
    <w:p>
      <w:pPr>
        <w:pStyle w:val="Heading2"/>
      </w:pPr>
      <w:r>
        <w:t>7.1 形态与部署</w:t>
      </w:r>
    </w:p>
    <w:p>
      <w:r>
        <w:t>Web 优先，做成 PWA。拍照与选图在移动端 H5 中体验足够；先 Web 便于快速迭代和分享试用，验证后再考虑壳 App。</w:t>
      </w:r>
    </w:p>
    <w:p>
      <w:pPr>
        <w:pStyle w:val="Heading2"/>
      </w:pPr>
      <w:r>
        <w:t>7.2 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5 ·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9"/>
        <w:gridCol w:w="8055"/>
      </w:tblGrid>
      <w:tr>
        <w:trPr>
          <w:tblHeader w:val="true"/>
          <w:cantSplit/>
        </w:trPr>
        <w:tc>
          <w:tcPr>
            <w:tcW w:type="dxa" w:w="112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805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方案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前端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Next.js（App Router）+ React + Tailwind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3D 渲染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Canvas 2D 伪 3D（自研轨道相机）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接口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Next.js Route Handlers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数据库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Postgres + pgvector（Supabase 起步）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ORM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Prisma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AI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多模态模型（理解与解答）+ 小模型（结构化抽取）+ embedding</w:t>
            </w:r>
          </w:p>
        </w:tc>
      </w:tr>
      <w:tr>
        <w:trPr>
          <w:cantSplit/>
        </w:trPr>
        <w:tc>
          <w:tcPr>
            <w:tcW w:type="dxa" w:w="1129"/>
          </w:tcPr>
          <w:p>
            <w:pPr>
              <w:spacing w:after="40"/>
            </w:pPr>
            <w:r>
              <w:rPr>
                <w:sz w:val="19"/>
              </w:rPr>
              <w:t>部署</w:t>
            </w:r>
          </w:p>
        </w:tc>
        <w:tc>
          <w:tcPr>
            <w:tcW w:type="dxa" w:w="8055"/>
          </w:tcPr>
          <w:p>
            <w:pPr>
              <w:spacing w:after="40"/>
            </w:pPr>
            <w:r>
              <w:rPr>
                <w:sz w:val="19"/>
              </w:rPr>
              <w:t>Vercel + Supabase</w:t>
            </w:r>
          </w:p>
        </w:tc>
      </w:tr>
    </w:tbl>
    <w:p/>
    <w:p>
      <w:pPr>
        <w:pStyle w:val="Heading2"/>
      </w:pPr>
      <w:r>
        <w:t>7.3 AI 流程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解答</w:t>
      </w:r>
      <w:r>
        <w:t>：多模态模型识别图片与题干，流式输出分步解答。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抽取</w:t>
      </w:r>
      <w:r>
        <w:t>：异步任务，从解答中抽 1~3 个知识点，返回标题、摘要、建议父节点、置信度与关系建议。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查重</w:t>
      </w:r>
      <w:r>
        <w:t>：对候选做 embedding 相似度比对，超过阈值提示合并。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rPr>
          <w:b/>
        </w:rPr>
        <w:t>归位</w:t>
      </w:r>
      <w:r>
        <w:t>：先检索候选，再让模型做选择题，系统拼路径。</w:t>
      </w:r>
    </w:p>
    <w:p>
      <w:pPr>
        <w:spacing w:after="100"/>
        <w:ind w:left="454" w:hanging="454"/>
      </w:pPr>
      <w:r>
        <w:rPr>
          <w:b/>
        </w:rPr>
        <w:t xml:space="preserve">5. </w:t>
      </w:r>
      <w:r>
        <w:rPr>
          <w:b/>
        </w:rPr>
        <w:t>关系</w:t>
      </w:r>
      <w:r>
        <w:t>：在 top-k 候选中提议 1~2 条关系，类型明确才提议。</w:t>
      </w:r>
    </w:p>
    <w:p>
      <w:pPr>
        <w:pStyle w:val="Heading2"/>
      </w:pPr>
      <w:r>
        <w:t>7.4 数据与接口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29"/>
        <w:gridCol w:w="2755"/>
      </w:tblGrid>
      <w:tr>
        <w:trPr>
          <w:tblHeader w:val="true"/>
          <w:cantSplit/>
        </w:trPr>
        <w:tc>
          <w:tcPr>
            <w:tcW w:type="dxa" w:w="642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type="dxa" w:w="275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 /api/ask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流式解答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 /api/extract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异步抽取知识点与关系建议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 /api/adopt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收编，写入节点与关系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GET /api/map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拉取骨架（懒加载）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GET /api/map/:id/relations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节点关系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POST /api/resolve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判定命中并返回路径</w:t>
            </w:r>
          </w:p>
        </w:tc>
      </w:tr>
      <w:tr>
        <w:trPr>
          <w:cantSplit/>
        </w:trPr>
        <w:tc>
          <w:tcPr>
            <w:tcW w:type="dxa" w:w="6429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GET /api/search</w:t>
            </w:r>
          </w:p>
        </w:tc>
        <w:tc>
          <w:tcPr>
            <w:tcW w:type="dxa" w:w="2755"/>
          </w:tcPr>
          <w:p>
            <w:pPr>
              <w:spacing w:after="40"/>
            </w:pPr>
            <w:r>
              <w:rPr>
                <w:sz w:val="19"/>
              </w:rPr>
              <w:t>搜索知识点</w:t>
            </w:r>
          </w:p>
        </w:tc>
      </w:tr>
    </w:tbl>
    <w:p/>
    <w:p>
      <w:pPr>
        <w:pStyle w:val="Heading2"/>
      </w:pPr>
      <w:r>
        <w:t>7.5 性能与成本</w:t>
      </w:r>
    </w:p>
    <w:p>
      <w:pPr>
        <w:pStyle w:val="ListBullet"/>
      </w:pPr>
      <w:r>
        <w:t>先答后抽：用户看到流式答案，抽取在后台完成；</w:t>
      </w:r>
    </w:p>
    <w:p>
      <w:pPr>
        <w:pStyle w:val="ListBullet"/>
      </w:pPr>
      <w:r>
        <w:t>懒加载：只拉两层，展开时再拉子节点；</w:t>
      </w:r>
    </w:p>
    <w:p>
      <w:pPr>
        <w:pStyle w:val="ListBullet"/>
      </w:pPr>
      <w:r>
        <w:t>小模型做抽取，大模型做解答；</w:t>
      </w:r>
    </w:p>
    <w:p>
      <w:pPr>
        <w:pStyle w:val="ListBullet"/>
      </w:pPr>
      <w:r>
        <w:t>embedding 只在创建与检索时计算；</w:t>
      </w:r>
    </w:p>
    <w:p>
      <w:pPr>
        <w:pStyle w:val="ListBullet"/>
      </w:pPr>
      <w:r>
        <w:t>命中缓存：同一问题 24 小时内复用解答。</w:t>
      </w:r>
    </w:p>
    <w:p>
      <w:pPr>
        <w:pStyle w:val="Heading1"/>
        <w:pBdr>
          <w:bottom w:val="single" w:sz="8" w:space="6" w:color="D9DEEC"/>
        </w:pBdr>
      </w:pPr>
      <w:r>
        <w:t>第 8 章 实施计划</w:t>
      </w:r>
    </w:p>
    <w:p>
      <w:pPr>
        <w:pStyle w:val="Heading2"/>
      </w:pPr>
      <w:r>
        <w:t>8.1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5"/>
        <w:gridCol w:w="3631"/>
        <w:gridCol w:w="4058"/>
      </w:tblGrid>
      <w:tr>
        <w:trPr>
          <w:tblHeader w:val="true"/>
          <w:cantSplit/>
        </w:trPr>
        <w:tc>
          <w:tcPr>
            <w:tcW w:type="dxa" w:w="149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631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type="dxa" w:w="405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核心交付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after="40"/>
            </w:pPr>
            <w:r>
              <w:rPr>
                <w:sz w:val="19"/>
              </w:rPr>
              <w:t>P0 原型验证</w:t>
            </w:r>
          </w:p>
        </w:tc>
        <w:tc>
          <w:tcPr>
            <w:tcW w:type="dxa" w:w="3631"/>
          </w:tcPr>
          <w:p>
            <w:pPr>
              <w:spacing w:after="40"/>
            </w:pPr>
            <w:r>
              <w:rPr>
                <w:sz w:val="19"/>
              </w:rPr>
              <w:t>验证"收编 → 定位"闭环是否成立</w:t>
            </w:r>
          </w:p>
        </w:tc>
        <w:tc>
          <w:tcPr>
            <w:tcW w:type="dxa" w:w="4058"/>
          </w:tcPr>
          <w:p>
            <w:pPr>
              <w:spacing w:after="40"/>
            </w:pPr>
            <w:r>
              <w:rPr>
                <w:sz w:val="19"/>
              </w:rPr>
              <w:t>可点击原型、3D 知识库、三端布局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after="40"/>
            </w:pPr>
            <w:r>
              <w:rPr>
                <w:sz w:val="19"/>
              </w:rPr>
              <w:t>P1 MVP</w:t>
            </w:r>
          </w:p>
        </w:tc>
        <w:tc>
          <w:tcPr>
            <w:tcW w:type="dxa" w:w="3631"/>
          </w:tcPr>
          <w:p>
            <w:pPr>
              <w:spacing w:after="40"/>
            </w:pPr>
            <w:r>
              <w:rPr>
                <w:sz w:val="19"/>
              </w:rPr>
              <w:t>一个人能真实用起来</w:t>
            </w:r>
          </w:p>
        </w:tc>
        <w:tc>
          <w:tcPr>
            <w:tcW w:type="dxa" w:w="4058"/>
          </w:tcPr>
          <w:p>
            <w:pPr>
              <w:spacing w:after="40"/>
            </w:pPr>
            <w:r>
              <w:rPr>
                <w:sz w:val="19"/>
              </w:rPr>
              <w:t>账号、真实 AI、数据持久化、三大页面</w:t>
            </w:r>
          </w:p>
        </w:tc>
      </w:tr>
      <w:tr>
        <w:trPr>
          <w:cantSplit/>
        </w:trPr>
        <w:tc>
          <w:tcPr>
            <w:tcW w:type="dxa" w:w="1495"/>
          </w:tcPr>
          <w:p>
            <w:pPr>
              <w:spacing w:after="40"/>
            </w:pPr>
            <w:r>
              <w:rPr>
                <w:sz w:val="19"/>
              </w:rPr>
              <w:t>P2 增强</w:t>
            </w:r>
          </w:p>
        </w:tc>
        <w:tc>
          <w:tcPr>
            <w:tcW w:type="dxa" w:w="3631"/>
          </w:tcPr>
          <w:p>
            <w:pPr>
              <w:spacing w:after="40"/>
            </w:pPr>
            <w:r>
              <w:rPr>
                <w:sz w:val="19"/>
              </w:rPr>
              <w:t>提升留存与深度</w:t>
            </w:r>
          </w:p>
        </w:tc>
        <w:tc>
          <w:tcPr>
            <w:tcW w:type="dxa" w:w="4058"/>
          </w:tcPr>
          <w:p>
            <w:pPr>
              <w:spacing w:after="40"/>
            </w:pPr>
            <w:r>
              <w:rPr>
                <w:sz w:val="19"/>
              </w:rPr>
              <w:t>复习、关系编辑、导出、分享</w:t>
            </w:r>
          </w:p>
        </w:tc>
      </w:tr>
    </w:tbl>
    <w:p/>
    <w:p>
      <w:pPr>
        <w:pStyle w:val="Heading2"/>
      </w:pPr>
      <w:r>
        <w:t>8.2 里程碑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3A6"/>
          <w:sz w:val="18"/>
        </w:rPr>
        <w:t>图 6 ·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7"/>
        <w:gridCol w:w="3532"/>
        <w:gridCol w:w="4474"/>
      </w:tblGrid>
      <w:tr>
        <w:trPr>
          <w:tblHeader w:val="true"/>
          <w:cantSplit/>
        </w:trPr>
        <w:tc>
          <w:tcPr>
            <w:tcW w:type="dxa" w:w="117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周</w:t>
            </w:r>
          </w:p>
        </w:tc>
        <w:tc>
          <w:tcPr>
            <w:tcW w:type="dxa" w:w="3532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type="dxa" w:w="4474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W1</w:t>
            </w:r>
          </w:p>
        </w:tc>
        <w:tc>
          <w:tcPr>
            <w:tcW w:type="dxa" w:w="3532"/>
          </w:tcPr>
          <w:p>
            <w:pPr>
              <w:spacing w:after="40"/>
            </w:pPr>
            <w:r>
              <w:rPr>
                <w:sz w:val="19"/>
              </w:rPr>
              <w:t>页面骨架与路由、综合页</w:t>
            </w:r>
          </w:p>
        </w:tc>
        <w:tc>
          <w:tcPr>
            <w:tcW w:type="dxa" w:w="4474"/>
          </w:tcPr>
          <w:p>
            <w:pPr>
              <w:spacing w:after="40"/>
            </w:pPr>
            <w:r>
              <w:rPr>
                <w:sz w:val="19"/>
              </w:rPr>
              <w:t>三端可切换，导航正确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W2</w:t>
            </w:r>
          </w:p>
        </w:tc>
        <w:tc>
          <w:tcPr>
            <w:tcW w:type="dxa" w:w="3532"/>
          </w:tcPr>
          <w:p>
            <w:pPr>
              <w:spacing w:after="40"/>
            </w:pPr>
            <w:r>
              <w:rPr>
                <w:sz w:val="19"/>
              </w:rPr>
              <w:t>对话页与收编流程</w:t>
            </w:r>
          </w:p>
        </w:tc>
        <w:tc>
          <w:tcPr>
            <w:tcW w:type="dxa" w:w="4474"/>
          </w:tcPr>
          <w:p>
            <w:pPr>
              <w:spacing w:after="40"/>
            </w:pPr>
            <w:r>
              <w:rPr>
                <w:sz w:val="19"/>
              </w:rPr>
              <w:t>拍题 → 解答 → 收编 → 跳转定位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W3</w:t>
            </w:r>
          </w:p>
        </w:tc>
        <w:tc>
          <w:tcPr>
            <w:tcW w:type="dxa" w:w="3532"/>
          </w:tcPr>
          <w:p>
            <w:pPr>
              <w:spacing w:after="40"/>
            </w:pPr>
            <w:r>
              <w:rPr>
                <w:sz w:val="19"/>
              </w:rPr>
              <w:t>3D 知识库</w:t>
            </w:r>
          </w:p>
        </w:tc>
        <w:tc>
          <w:tcPr>
            <w:tcW w:type="dxa" w:w="4474"/>
          </w:tcPr>
          <w:p>
            <w:pPr>
              <w:spacing w:after="40"/>
            </w:pPr>
            <w:r>
              <w:rPr>
                <w:sz w:val="19"/>
              </w:rPr>
              <w:t>布局稳定、视角受控、关系聚焦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W4</w:t>
            </w:r>
          </w:p>
        </w:tc>
        <w:tc>
          <w:tcPr>
            <w:tcW w:type="dxa" w:w="3532"/>
          </w:tcPr>
          <w:p>
            <w:pPr>
              <w:spacing w:after="40"/>
            </w:pPr>
            <w:r>
              <w:rPr>
                <w:sz w:val="19"/>
              </w:rPr>
              <w:t>三端打磨与真机测试</w:t>
            </w:r>
          </w:p>
        </w:tc>
        <w:tc>
          <w:tcPr>
            <w:tcW w:type="dxa" w:w="4474"/>
          </w:tcPr>
          <w:p>
            <w:pPr>
              <w:spacing w:after="40"/>
            </w:pPr>
            <w:r>
              <w:rPr>
                <w:sz w:val="19"/>
              </w:rPr>
              <w:t>手机 / 平板 / 桌面无溢出、无报错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after="40"/>
            </w:pPr>
            <w:r>
              <w:rPr>
                <w:sz w:val="19"/>
              </w:rPr>
              <w:t>W5–W6</w:t>
            </w:r>
          </w:p>
        </w:tc>
        <w:tc>
          <w:tcPr>
            <w:tcW w:type="dxa" w:w="3532"/>
          </w:tcPr>
          <w:p>
            <w:pPr>
              <w:spacing w:after="40"/>
            </w:pPr>
            <w:r>
              <w:rPr>
                <w:sz w:val="19"/>
              </w:rPr>
              <w:t>MVP 接入真实 AI 与数据</w:t>
            </w:r>
          </w:p>
        </w:tc>
        <w:tc>
          <w:tcPr>
            <w:tcW w:type="dxa" w:w="4474"/>
          </w:tcPr>
          <w:p>
            <w:pPr>
              <w:spacing w:after="40"/>
            </w:pPr>
            <w:r>
              <w:rPr>
                <w:sz w:val="19"/>
              </w:rPr>
              <w:t>真实抽取、路径命中率达标</w:t>
            </w:r>
          </w:p>
        </w:tc>
      </w:tr>
    </w:tbl>
    <w:p/>
    <w:p>
      <w:pPr>
        <w:pStyle w:val="Heading2"/>
      </w:pPr>
      <w:r>
        <w:t>8.3 工作量假设</w:t>
      </w:r>
    </w:p>
    <w:p>
      <w:r>
        <w:t>一人全职开发，P0 原型约 4 周，P1 MVP 约 6–8 周。前端工作量最大的是 3D 渲染与三端适配，后端工作量最大的是抽取与归位链路。</w:t>
      </w:r>
    </w:p>
    <w:p>
      <w:pPr>
        <w:pStyle w:val="Heading1"/>
        <w:pBdr>
          <w:bottom w:val="single" w:sz="8" w:space="6" w:color="D9DEEC"/>
        </w:pBdr>
      </w:pPr>
      <w:r>
        <w:t>第 9 章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20"/>
        <w:gridCol w:w="5796"/>
      </w:tblGrid>
      <w:tr>
        <w:trPr>
          <w:tblHeader w:val="true"/>
          <w:cantSplit/>
        </w:trPr>
        <w:tc>
          <w:tcPr>
            <w:tcW w:type="dxa" w:w="226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1120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严重度</w:t>
            </w:r>
          </w:p>
        </w:tc>
        <w:tc>
          <w:tcPr>
            <w:tcW w:type="dxa" w:w="579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对策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图谱越用越烂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高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收件箱 + 置信度分流 + 定期整理建议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抽取粒度漂移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高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五层粒度规范 + 同义词归一 + 收编前查重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路径幻觉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高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只让模型选 id，路径由系统拼装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3D 可读性差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节点尺寸下限、密度分级、点击聚焦、后续列表兜底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移动端性能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DPR 降级、关闭模糊与自动旋转、静止停绘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用户不点收编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默认勾选、批量收编、错过二次提醒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留存差（考前才用）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中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待复习、掌握度、最近活跃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成本与延迟</w:t>
            </w:r>
          </w:p>
        </w:tc>
        <w:tc>
          <w:tcPr>
            <w:tcW w:type="dxa" w:w="1120"/>
          </w:tcPr>
          <w:p>
            <w:pPr>
              <w:spacing w:after="40"/>
            </w:pPr>
            <w:r>
              <w:rPr>
                <w:sz w:val="19"/>
              </w:rPr>
              <w:t>低</w:t>
            </w:r>
          </w:p>
        </w:tc>
        <w:tc>
          <w:tcPr>
            <w:tcW w:type="dxa" w:w="5796"/>
          </w:tcPr>
          <w:p>
            <w:pPr>
              <w:spacing w:after="40"/>
            </w:pPr>
            <w:r>
              <w:rPr>
                <w:sz w:val="19"/>
              </w:rPr>
              <w:t>小模型抽取、缓存、异步</w:t>
            </w:r>
          </w:p>
        </w:tc>
      </w:tr>
    </w:tbl>
    <w:p/>
    <w:p>
      <w:pPr>
        <w:pStyle w:val="Heading1"/>
        <w:pBdr>
          <w:bottom w:val="single" w:sz="8" w:space="6" w:color="D9DEEC"/>
        </w:pBdr>
      </w:pPr>
      <w:r>
        <w:t>第 10 章 验证指标</w:t>
      </w:r>
    </w:p>
    <w:p>
      <w:r>
        <w:t>第一版只看四个指标：</w:t>
      </w:r>
    </w:p>
    <w:p>
      <w:pPr>
        <w:spacing w:after="100"/>
        <w:ind w:left="454" w:hanging="454"/>
      </w:pPr>
      <w:r>
        <w:rPr>
          <w:b/>
        </w:rPr>
        <w:t xml:space="preserve">1. </w:t>
      </w:r>
      <w:r>
        <w:rPr>
          <w:b/>
        </w:rPr>
        <w:t>收编率</w:t>
      </w:r>
      <w:r>
        <w:t>：一次提问后点"收编"的比例，目标 &gt; 40%。</w:t>
      </w:r>
    </w:p>
    <w:p>
      <w:pPr>
        <w:spacing w:after="100"/>
        <w:ind w:left="454" w:hanging="454"/>
      </w:pPr>
      <w:r>
        <w:rPr>
          <w:b/>
        </w:rPr>
        <w:t xml:space="preserve">2. </w:t>
      </w:r>
      <w:r>
        <w:rPr>
          <w:b/>
        </w:rPr>
        <w:t>命中率</w:t>
      </w:r>
      <w:r>
        <w:t>：同一知识点问第二次时，系统能正确返回路径的比例，目标 &gt; 80%。</w:t>
      </w:r>
    </w:p>
    <w:p>
      <w:pPr>
        <w:spacing w:after="100"/>
        <w:ind w:left="454" w:hanging="454"/>
      </w:pPr>
      <w:r>
        <w:rPr>
          <w:b/>
        </w:rPr>
        <w:t xml:space="preserve">3. </w:t>
      </w:r>
      <w:r>
        <w:rPr>
          <w:b/>
        </w:rPr>
        <w:t>节点存活</w:t>
      </w:r>
      <w:r>
        <w:t>：图谱节点数 ≥ 20 的用户，7 天后是否还在使用。</w:t>
      </w:r>
    </w:p>
    <w:p>
      <w:pPr>
        <w:spacing w:after="100"/>
        <w:ind w:left="454" w:hanging="454"/>
      </w:pPr>
      <w:r>
        <w:rPr>
          <w:b/>
        </w:rPr>
        <w:t xml:space="preserve">4. </w:t>
      </w:r>
      <w:r>
        <w:rPr>
          <w:b/>
        </w:rPr>
        <w:t>3D 可读性</w:t>
      </w:r>
      <w:r>
        <w:t>：用户能否在 10 秒内找到指定知识点（可用性测试）。</w:t>
      </w:r>
    </w:p>
    <w:p>
      <w:r>
        <w:t>如果第 3 条不成立，说明收纳与结构设计有问题，应优先修结构，而不是加功能。</w:t>
      </w:r>
    </w:p>
    <w:p>
      <w:pPr>
        <w:pStyle w:val="Heading1"/>
        <w:pBdr>
          <w:bottom w:val="single" w:sz="8" w:space="6" w:color="D9DEEC"/>
        </w:pBdr>
      </w:pPr>
      <w:r>
        <w:t>第 11 章 待决策问题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415"/>
        <w:gridCol w:w="3639"/>
        <w:gridCol w:w="3032"/>
      </w:tblGrid>
      <w:tr>
        <w:trPr>
          <w:tblHeader w:val="true"/>
          <w:cantSplit/>
        </w:trPr>
        <w:tc>
          <w:tcPr>
            <w:tcW w:type="dxa" w:w="1098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41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63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选项</w:t>
            </w:r>
          </w:p>
        </w:tc>
        <w:tc>
          <w:tcPr>
            <w:tcW w:type="dxa" w:w="3032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学科范围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单科 / 全科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单科起步（物理或化学）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3D 是否默认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默认 3D / 默认列表、3D 可选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默认 3D，移动端预留列表兜底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视角自由度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固定 / 轨道 / 半自由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轨道（无平移、无飞行）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收编自动化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全自动 / AI 提议 + 用户确认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后者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复习闭环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MVP 做 / 预留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先预留数据结构</w:t>
            </w:r>
          </w:p>
        </w:tc>
      </w:tr>
      <w:tr>
        <w:trPr>
          <w:cantSplit/>
        </w:trPr>
        <w:tc>
          <w:tcPr>
            <w:tcW w:type="dxa" w:w="109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415"/>
          </w:tcPr>
          <w:p>
            <w:pPr>
              <w:spacing w:after="40"/>
            </w:pPr>
            <w:r>
              <w:rPr>
                <w:sz w:val="19"/>
              </w:rPr>
              <w:t>班级共享</w:t>
            </w:r>
          </w:p>
        </w:tc>
        <w:tc>
          <w:tcPr>
            <w:tcW w:type="dxa" w:w="3639"/>
          </w:tcPr>
          <w:p>
            <w:pPr>
              <w:spacing w:after="40"/>
            </w:pPr>
            <w:r>
              <w:rPr>
                <w:sz w:val="19"/>
              </w:rPr>
              <w:t>个人 / 共享</w:t>
            </w:r>
          </w:p>
        </w:tc>
        <w:tc>
          <w:tcPr>
            <w:tcW w:type="dxa" w:w="3032"/>
          </w:tcPr>
          <w:p>
            <w:pPr>
              <w:spacing w:after="40"/>
            </w:pPr>
            <w:r>
              <w:rPr>
                <w:sz w:val="19"/>
              </w:rPr>
              <w:t>先个人</w:t>
            </w:r>
          </w:p>
        </w:tc>
      </w:tr>
    </w:tbl>
    <w:p/>
    <w:p>
      <w:pPr>
        <w:pStyle w:val="Heading1"/>
        <w:pBdr>
          <w:bottom w:val="single" w:sz="8" w:space="6" w:color="D9DEEC"/>
        </w:pBdr>
      </w:pPr>
      <w:r>
        <w:t>附录 A 竞品摘要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5"/>
        <w:gridCol w:w="5217"/>
        <w:gridCol w:w="1236"/>
        <w:gridCol w:w="1647"/>
      </w:tblGrid>
      <w:tr>
        <w:trPr>
          <w:tblHeader w:val="true"/>
          <w:cantSplit/>
        </w:trPr>
        <w:tc>
          <w:tcPr>
            <w:tcW w:type="dxa" w:w="108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521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代表产品</w:t>
            </w:r>
          </w:p>
        </w:tc>
        <w:tc>
          <w:tcPr>
            <w:tcW w:type="dxa" w:w="1236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组织方式</w:t>
            </w:r>
          </w:p>
        </w:tc>
        <w:tc>
          <w:tcPr>
            <w:tcW w:type="dxa" w:w="1647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缺口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AI 答疑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作业帮、夸克 AI、Gauth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不组织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零沉淀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通用对话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ChatGPT、Claude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对话历史 + 记忆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无位置、不可复习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AI 导图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XMind AI、GitMind、幕布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一次性生成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不随对话生长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第二大脑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Notion、Obsidian、Heptabase、Tana、RemNote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手动双链 / 白板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整理成本高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记忆复习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Anki、Quizlet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牌组 + 间隔重复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卡片扁平、无结构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after="40"/>
            </w:pPr>
            <w:r>
              <w:rPr>
                <w:sz w:val="19"/>
              </w:rPr>
              <w:t>知识图谱</w:t>
            </w:r>
          </w:p>
        </w:tc>
        <w:tc>
          <w:tcPr>
            <w:tcW w:type="dxa" w:w="5217"/>
          </w:tcPr>
          <w:p>
            <w:pPr>
              <w:spacing w:after="40"/>
            </w:pPr>
            <w:r>
              <w:rPr>
                <w:sz w:val="19"/>
              </w:rPr>
              <w:t>各类学习产品</w:t>
            </w:r>
          </w:p>
        </w:tc>
        <w:tc>
          <w:tcPr>
            <w:tcW w:type="dxa" w:w="1236"/>
          </w:tcPr>
          <w:p>
            <w:pPr>
              <w:spacing w:after="40"/>
            </w:pPr>
            <w:r>
              <w:rPr>
                <w:sz w:val="19"/>
              </w:rPr>
              <w:t>平台预置</w:t>
            </w:r>
          </w:p>
        </w:tc>
        <w:tc>
          <w:tcPr>
            <w:tcW w:type="dxa" w:w="1647"/>
          </w:tcPr>
          <w:p>
            <w:pPr>
              <w:spacing w:after="40"/>
            </w:pPr>
            <w:r>
              <w:rPr>
                <w:sz w:val="19"/>
              </w:rPr>
              <w:t>不是从自己的问题长出来的</w:t>
            </w:r>
          </w:p>
        </w:tc>
      </w:tr>
    </w:tbl>
    <w:p/>
    <w:p>
      <w:pPr>
        <w:pStyle w:val="Heading1"/>
        <w:pBdr>
          <w:bottom w:val="single" w:sz="8" w:space="6" w:color="D9DEEC"/>
        </w:pBdr>
      </w:pPr>
      <w:r>
        <w:t>附录 B 参考项目拆解</w:t>
      </w:r>
    </w:p>
    <w:p>
      <w:r>
        <w:rPr>
          <w:b/>
        </w:rPr>
        <w:t>campus-tree-map</w:t>
      </w:r>
      <w:r>
        <w:t>：校园树木协作地图，Leaflet 打点 + MarkerCluster 聚合 + 按树种分组折叠。可借鉴其"信息降噪"与"轻交互"，但其数据扁平、无层级、无路径，不能作为结构参考。</w:t>
      </w:r>
    </w:p>
    <w:p>
      <w:r>
        <w:rPr>
          <w:b/>
        </w:rPr>
        <w:t>StarLit</w:t>
      </w:r>
      <w:r>
        <w:t>：3D 天球星图，Three.js + 自由飞行 + Bloom。可借鉴深色质感、克制动效与面板排版；不借鉴自由飞行、星点散布与空间隐喻。</w:t>
      </w:r>
    </w:p>
    <w:p>
      <w:r>
        <w:rPr>
          <w:b/>
        </w:rPr>
        <w:t>NRD Studio 截图</w:t>
      </w:r>
      <w:r>
        <w:t>：大球节点 + 光晕 + 细连线 + 分支配色。本方案借鉴其节点与连线视觉，但采用确定性布局与受控视角。</w:t>
      </w:r>
    </w:p>
    <w:p>
      <w:pPr>
        <w:pStyle w:val="Heading1"/>
        <w:pBdr>
          <w:bottom w:val="single" w:sz="8" w:space="6" w:color="D9DEEC"/>
        </w:pBdr>
      </w:pPr>
      <w:r>
        <w:t>附录 C 术语表</w:t>
      </w:r>
    </w:p>
    <w:p>
      <w:r>
        <w:t>见第 3.1 节。补充：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8079"/>
      </w:tblGrid>
      <w:tr>
        <w:trPr>
          <w:tblHeader w:val="true"/>
          <w:cantSplit/>
        </w:trPr>
        <w:tc>
          <w:tcPr>
            <w:tcW w:type="dxa" w:w="1105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8079"/>
            <w:shd w:val="clear" w:color="auto" w:fill="EEF0FF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40"/>
            </w:pPr>
            <w:r>
              <w:rPr>
                <w:sz w:val="19"/>
              </w:rPr>
              <w:t>收件箱</w:t>
            </w:r>
          </w:p>
        </w:tc>
        <w:tc>
          <w:tcPr>
            <w:tcW w:type="dxa" w:w="8079"/>
          </w:tcPr>
          <w:p>
            <w:pPr>
              <w:spacing w:after="40"/>
            </w:pPr>
            <w:r>
              <w:rPr>
                <w:sz w:val="19"/>
              </w:rPr>
              <w:t>收下但未归位、或低置信度的知识点集合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40"/>
            </w:pPr>
            <w:r>
              <w:rPr>
                <w:sz w:val="19"/>
              </w:rPr>
              <w:t>密度</w:t>
            </w:r>
          </w:p>
        </w:tc>
        <w:tc>
          <w:tcPr>
            <w:tcW w:type="dxa" w:w="8079"/>
          </w:tcPr>
          <w:p>
            <w:pPr>
              <w:spacing w:after="40"/>
            </w:pPr>
            <w:r>
              <w:rPr>
                <w:sz w:val="19"/>
              </w:rPr>
              <w:t>概览 / 标准 / 细节三档可见范围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40"/>
            </w:pPr>
            <w:r>
              <w:rPr>
                <w:sz w:val="19"/>
              </w:rPr>
              <w:t>关系走廊</w:t>
            </w:r>
          </w:p>
        </w:tc>
        <w:tc>
          <w:tcPr>
            <w:tcW w:type="dxa" w:w="8079"/>
          </w:tcPr>
          <w:p>
            <w:pPr>
              <w:spacing w:after="40"/>
            </w:pPr>
            <w:r>
              <w:rPr>
                <w:sz w:val="19"/>
              </w:rPr>
              <w:t>2D 方案中用于绘制跨分支关系线的侧边通道；3D 方案中对应空间中的关系边</w:t>
            </w:r>
          </w:p>
        </w:tc>
      </w:tr>
      <w:tr>
        <w:trPr>
          <w:cantSplit/>
        </w:trPr>
        <w:tc>
          <w:tcPr>
            <w:tcW w:type="dxa" w:w="1105"/>
          </w:tcPr>
          <w:p>
            <w:pPr>
              <w:spacing w:after="40"/>
            </w:pPr>
            <w:r>
              <w:rPr>
                <w:sz w:val="19"/>
              </w:rPr>
              <w:t>命中缓存</w:t>
            </w:r>
          </w:p>
        </w:tc>
        <w:tc>
          <w:tcPr>
            <w:tcW w:type="dxa" w:w="8079"/>
          </w:tcPr>
          <w:p>
            <w:pPr>
              <w:spacing w:after="40"/>
            </w:pPr>
            <w:r>
              <w:rPr>
                <w:sz w:val="19"/>
              </w:rPr>
              <w:t>同一问题短时间内复用解答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93A6"/>
        <w:sz w:val="17"/>
      </w:rPr>
      <w:t>知脉 · AI 知识地图产品方案　v1.0（讨论稿）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1E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24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B3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24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知脉 · AI 知识地图产品方案</dc:title>
  <dc:subject>产品方案（讨论稿）</dc:subject>
  <dc:creator>知脉项目组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