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Интеграционное тестирование методом «большого взрыва» на примере проекта eShopOnWeb</w:t>
      </w:r>
    </w:p>
    <w:p>
      <w:pPr>
        <w:pStyle w:val="Heading2"/>
      </w:pPr>
      <w:r>
        <w:t xml:space="preserve">Цель работы</w:t>
      </w:r>
    </w:p>
    <w:p>
      <w:pPr/>
      <w:r>
        <w:t xml:space="preserve">Изучить и применить метод интеграционного тестирования «большого взрыва» на примере проекта eShopOnWeb, проанализировать результаты тестирования и выявить проблемы, связанные с данным подходом.</w:t>
      </w:r>
    </w:p>
    <w:p>
      <w:pPr/>
      <w:r>
        <w:t xml:space="preserve">Метод «большого взрыва» заключается в том, что все модули системы объединяются одновременно, за один этап, и тестируются как единое целое. Промежуточная пошаговая интеграция модулей, заглушки и драйверы при этом не используются.</w:t>
      </w:r>
    </w:p>
    <w:p>
      <w:pPr>
        <w:pStyle w:val="Heading2"/>
      </w:pPr>
      <w:r>
        <w:t xml:space="preserve">Структура проекта</w:t>
      </w:r>
    </w:p>
    <w:p>
      <w:pPr/>
      <w:r>
        <w:t xml:space="preserve">eShopOnWeb — эталонное приложение интернет-магазина на ASP.NET Core (.NET 8), построенное по принципам чистой архитектуры. Решение eShopOnWeb.sln состоит из следующих модулей:</w:t>
      </w:r>
    </w:p>
    <w:p>
      <w:pPr>
        <w:pStyle w:val="ListParagraph"/>
        <w:numPr>
          <w:ilvl w:val="0"/>
          <w:numId w:val="2"/>
        </w:numPr>
      </w:pPr>
      <w:r>
        <w:t xml:space="preserve">ApplicationCore — бизнес-логика: сущности каталога, корзины и заказов, сервисы и спецификации;</w:t>
      </w:r>
    </w:p>
    <w:p>
      <w:pPr>
        <w:pStyle w:val="ListParagraph"/>
        <w:numPr>
          <w:ilvl w:val="0"/>
          <w:numId w:val="2"/>
        </w:numPr>
      </w:pPr>
      <w:r>
        <w:t xml:space="preserve">Infrastructure — доступ к данным через Entity Framework Core и подсистема идентификации пользователей (Identity);</w:t>
      </w:r>
    </w:p>
    <w:p>
      <w:pPr>
        <w:pStyle w:val="ListParagraph"/>
        <w:numPr>
          <w:ilvl w:val="0"/>
          <w:numId w:val="2"/>
        </w:numPr>
      </w:pPr>
      <w:r>
        <w:t xml:space="preserve">Web — веб-приложение магазина (MVC и Razor Pages): каталог, корзина, оформление заказа, личный кабинет;</w:t>
      </w:r>
    </w:p>
    <w:p>
      <w:pPr>
        <w:pStyle w:val="ListParagraph"/>
        <w:numPr>
          <w:ilvl w:val="0"/>
          <w:numId w:val="2"/>
        </w:numPr>
      </w:pPr>
      <w:r>
        <w:t xml:space="preserve">PublicApi — REST API для работы с каталогом, используемое панелью администратора;</w:t>
      </w:r>
    </w:p>
    <w:p>
      <w:pPr>
        <w:pStyle w:val="ListParagraph"/>
        <w:numPr>
          <w:ilvl w:val="0"/>
          <w:numId w:val="2"/>
        </w:numPr>
      </w:pPr>
      <w:r>
        <w:t xml:space="preserve">BlazorAdmin и BlazorShared — панель администратора на Blazor WebAssembly и общие для неё модели.</w:t>
      </w:r>
    </w:p>
    <w:p>
      <w:pPr/>
      <w:r>
        <w:t xml:space="preserve">В проект входят четыре тестовых проекта: UnitTests (модульные тесты), IntegrationTests (интеграционные тесты репозиториев), FunctionalTests (функциональные тесты веб-приложения) и PublicApiIntegrationTests (интеграционные тесты API).</w:t>
      </w:r>
    </w:p>
    <w:p>
      <w:pPr/>
      <w:r>
        <w:t xml:space="preserve">Модули зависят друг от друга: Web и PublicApi используют Infrastructure и ApplicationCore, а BlazorAdmin обращается к PublicApi.</w:t>
      </w:r>
    </w:p>
    <w:p>
      <w:pPr>
        <w:pStyle w:val="Heading2"/>
      </w:pPr>
      <w:r>
        <w:t xml:space="preserve">Применение метода «большого взрыва»</w:t>
      </w:r>
    </w:p>
    <w:p>
      <w:pPr/>
      <w:r>
        <w:t xml:space="preserve">Для работы без внешнего SQL Server в файлы src/Web/appsettings.json и src/PublicApi/appsettings.json была добавлена настройка "UseOnlyInMemoryDatabase": true. После этого приложение использует базу данных в оперативной памяти.</w:t>
      </w:r>
    </w:p>
    <w:p>
      <w:pPr/>
      <w:r>
        <w:t xml:space="preserve">Интеграция всех модулей выполнена одновременно, одним этапом, командой:</w:t>
      </w:r>
    </w:p>
    <w:p>
      <w:pPr>
        <w:pStyle w:val="Code"/>
      </w:pPr>
      <w:r>
        <w:t xml:space="preserve">dotnet build eShopOnWeb.sln</w:t>
      </w:r>
    </w:p>
    <w:p>
      <w:pPr/>
      <w:r>
        <w:t xml:space="preserve">Команда восстанавливает зависимости и собирает за один раз все проекты решения, включая тестовые. Пошаговое подключение модулей не выполнялось.</w:t>
      </w:r>
    </w:p>
    <w:p>
      <w:pPr/>
      <w:r>
        <w:t xml:space="preserve">После интеграции система была протестирована целиком: все наборы тестов запущены одновременно командой:</w:t>
      </w:r>
    </w:p>
    <w:p>
      <w:pPr>
        <w:pStyle w:val="Code"/>
      </w:pPr>
      <w:r>
        <w:t xml:space="preserve">dotnet test eShopOnWeb.sln</w:t>
      </w:r>
    </w:p>
    <w:p>
      <w:pPr/>
      <w:r>
        <w:t xml:space="preserve">Функциональные тесты поднимают приложение полностью (Web вместе с ApplicationCore и Infrastructure) и проходят сквозные пользовательские сценарии: открытие каталога, добавление товара в корзину, изменение количества товара (в том числе до нуля), попытку оформить заказ без входа с перенаправлением на страницу входа, вход в систему, оформление заказа, изменение данных аккаунта, обращение к странице «Мои заказы» без авторизации. Интеграционные тесты API проверяют работу PublicApi.</w:t>
      </w:r>
    </w:p>
    <w:p>
      <w:pPr>
        <w:pStyle w:val="Heading2"/>
      </w:pPr>
      <w:r>
        <w:t xml:space="preserve">Результаты тестирования</w:t>
      </w:r>
    </w:p>
    <w:p>
      <w:pPr/>
      <w:r>
        <w:t xml:space="preserve">Сборка всех модулей завершилась успешно за 24,9 с без ошибок, но с 13 предупреждениями. Все десять проектов решения собраны.</w:t>
      </w:r>
    </w:p>
    <w:p>
      <w:pPr/>
      <w:r>
        <w:t xml:space="preserve">Запуск тестов завершился успешно: всего 74 теста, из них успешно 74, сбоев 0, пропущено 0, длительность 8,5 с. При повторной сборке во время запуска тестов выдано 8 предупреждений.</w:t>
      </w:r>
    </w:p>
    <w:p>
      <w:pPr/>
      <w:r>
        <w:t xml:space="preserve">Несмотря на то, что все тесты пройдены, в выводе сборки и в журналах работы приложения во время тестов зафиксированы дефекты и аномалии, описанные ниже.</w:t>
      </w:r>
    </w:p>
    <w:p>
      <w:pPr>
        <w:pStyle w:val="Heading2"/>
      </w:pPr>
      <w:r>
        <w:t xml:space="preserve">Выявленные дефекты и аномалии</w:t>
      </w:r>
    </w:p>
    <w:p>
      <w:pPr/>
      <w:r>
        <w:t xml:space="preserve">Дефекты, выявленные при сборке:</w:t>
      </w:r>
    </w:p>
    <w:p>
      <w:pPr>
        <w:pStyle w:val="ListParagraph"/>
        <w:numPr>
          <w:ilvl w:val="0"/>
          <w:numId w:val="3"/>
        </w:numPr>
      </w:pPr>
      <w:r>
        <w:t xml:space="preserve">Уязвимость высокого уровня в зависимости модуля ApplicationCore (NU1903). Пакет System.Text.Json версии 8.0.3 содержит две известные уязвимости (GHSA-8g4q-xg66-9fp4, GHSA-hh2w-p6rv-4g7w). Поскольку ApplicationCore используется всеми остальными модулями, уязвимость распространяется на всю систему. Рекомендуется обновить пакет.</w:t>
      </w:r>
    </w:p>
    <w:p>
      <w:pPr>
        <w:pStyle w:val="ListParagraph"/>
        <w:numPr>
          <w:ilvl w:val="0"/>
          <w:numId w:val="3"/>
        </w:numPr>
      </w:pPr>
      <w:r>
        <w:t xml:space="preserve">Уязвимость среднего уровня в зависимости модуля Web (NU1902). Пакет Azure.Identity версии 1.10.4 содержит две известные уязвимости (GHSA-m5vv-6r4h-3vj9, GHSA-wvxc-855f-jvrv).</w:t>
      </w:r>
    </w:p>
    <w:p>
      <w:pPr>
        <w:pStyle w:val="ListParagraph"/>
        <w:numPr>
          <w:ilvl w:val="0"/>
          <w:numId w:val="3"/>
        </w:numPr>
      </w:pPr>
      <w:r>
        <w:t xml:space="preserve">Использование устаревшего API (SYSLIB0051) в файле ApplicationCore/Exceptions/EmptyBasketOnCheckoutException.cs. Конструктор исключения с параметрами SerializationInfo и StreamingContext относится к устаревшему механизму сериализации и не должен использоваться в коде приложения.</w:t>
      </w:r>
    </w:p>
    <w:p>
      <w:pPr>
        <w:pStyle w:val="ListParagraph"/>
        <w:numPr>
          <w:ilvl w:val="0"/>
          <w:numId w:val="3"/>
        </w:numPr>
      </w:pPr>
      <w:r>
        <w:t xml:space="preserve">Замечания к качеству тестов (xUnit2013): в трёх местах проекта UnitTests и в одном месте проекта IntegrationTests размер коллекций проверяется через Assert.Equal() вместо Assert.Empty и Assert.Single.</w:t>
      </w:r>
    </w:p>
    <w:p>
      <w:pPr/>
      <w:r>
        <w:t xml:space="preserve">Аномалии, выявленные в журналах при запуске тестов:</w:t>
      </w:r>
    </w:p>
    <w:p>
      <w:pPr>
        <w:pStyle w:val="ListParagraph"/>
        <w:numPr>
          <w:ilvl w:val="0"/>
          <w:numId w:val="4"/>
        </w:numPr>
      </w:pPr>
      <w:r>
        <w:t xml:space="preserve">Повторное создание ролей при инициализации базы данных. Предупреждение «Role … validation failed: DuplicateRoleName» появилось 6 раз за один прогон: при каждом новом запуске приложения процедура начального заполнения базы пытается заново создать уже существующие роли, не проверяя их наличие.</w:t>
      </w:r>
    </w:p>
    <w:p>
      <w:pPr>
        <w:pStyle w:val="ListParagraph"/>
        <w:numPr>
          <w:ilvl w:val="0"/>
          <w:numId w:val="4"/>
        </w:numPr>
      </w:pPr>
      <w:r>
        <w:t xml:space="preserve">Не определён HTTPS-порт. Предупреждение «Failed to determine the https port for redirect» выдаётся при каждом запуске приложения в тестах, перенаправление на HTTPS не работает.</w:t>
      </w:r>
    </w:p>
    <w:p>
      <w:pPr>
        <w:pStyle w:val="ListParagraph"/>
        <w:numPr>
          <w:ilvl w:val="0"/>
          <w:numId w:val="4"/>
        </w:numPr>
      </w:pPr>
      <w:r>
        <w:t xml:space="preserve">Обработка запроса с невалидной моделью. При добавлении товара в корзину в журнале зафиксировано «ModelState is Invalid», однако обработчик продолжил работу, сохранил данные и вернул перенаправление. Проверка входных данных при этом фактически не влияет на результат.</w:t>
      </w:r>
    </w:p>
    <w:p>
      <w:pPr>
        <w:pStyle w:val="ListParagraph"/>
        <w:numPr>
          <w:ilvl w:val="0"/>
          <w:numId w:val="4"/>
        </w:numPr>
      </w:pPr>
      <w:r>
        <w:t xml:space="preserve">Зависимость тестов от окружения. Ключи защиты данных записываются в профиль пользователя (AppData\Local\ASP.NET\DataProtection-Keys), то есть тесты изменяют состояние машины, на которой запускаются.</w:t>
      </w:r>
    </w:p>
    <w:p>
      <w:pPr>
        <w:pStyle w:val="Heading2"/>
      </w:pPr>
      <w:r>
        <w:t xml:space="preserve">Проблемы метода «большого взрыва»</w:t>
      </w:r>
    </w:p>
    <w:p>
      <w:pPr/>
      <w:r>
        <w:t xml:space="preserve">В ходе работы проявились следующие недостатки подхода:</w:t>
      </w:r>
    </w:p>
    <w:p>
      <w:pPr>
        <w:pStyle w:val="ListParagraph"/>
        <w:numPr>
          <w:ilvl w:val="0"/>
          <w:numId w:val="5"/>
        </w:numPr>
      </w:pPr>
      <w:r>
        <w:t xml:space="preserve">Сложность локализации ошибок. Журналы четырёх тестовых проектов выводятся вперемешку, и по отдельному сообщению трудно определить, к какому модулю и тесту оно относится. Например, предупреждение DuplicateRoleName возникает в Infrastructure, а проявляется в журнале функциональных тестов модуля Web.</w:t>
      </w:r>
    </w:p>
    <w:p>
      <w:pPr>
        <w:pStyle w:val="ListParagraph"/>
        <w:numPr>
          <w:ilvl w:val="0"/>
          <w:numId w:val="5"/>
        </w:numPr>
      </w:pPr>
      <w:r>
        <w:t xml:space="preserve">Скрытые проблемы при успешном результате. Все 74 теста пройдены, но аномалии в журналах (повторное создание ролей, невалидная модель при добавлении в корзину) тестами не обнаруживаются и легко теряются в общем выводе.</w:t>
      </w:r>
    </w:p>
    <w:p>
      <w:pPr>
        <w:pStyle w:val="ListParagraph"/>
        <w:numPr>
          <w:ilvl w:val="0"/>
          <w:numId w:val="5"/>
        </w:numPr>
      </w:pPr>
      <w:r>
        <w:t xml:space="preserve">Распространение дефекта одного модуля на всю систему. Уязвимая зависимость в ApplicationCore попадает во все модули, которые от него зависят, и выявляется только после сборки всего решения.</w:t>
      </w:r>
    </w:p>
    <w:p>
      <w:pPr>
        <w:pStyle w:val="ListParagraph"/>
        <w:numPr>
          <w:ilvl w:val="0"/>
          <w:numId w:val="5"/>
        </w:numPr>
      </w:pPr>
      <w:r>
        <w:t xml:space="preserve">Невозможность раннего тестирования. Проверить взаимодействие модулей можно только после того, как готовы и собраны все модули сразу.</w:t>
      </w:r>
    </w:p>
    <w:p>
      <w:pPr>
        <w:pStyle w:val="ListParagraph"/>
        <w:numPr>
          <w:ilvl w:val="0"/>
          <w:numId w:val="5"/>
        </w:numPr>
      </w:pPr>
      <w:r>
        <w:t xml:space="preserve">Зависимость от внешних компонентов. Без отдельной настройки (UseOnlyInMemoryDatabase) система при интеграции требует SQL Server, и сбой внешнего компонента не позволяет протестировать ни один модуль.</w:t>
      </w:r>
    </w:p>
    <w:p>
      <w:pPr>
        <w:pStyle w:val="Heading2"/>
      </w:pPr>
      <w:r>
        <w:t xml:space="preserve">Вывод</w:t>
      </w:r>
    </w:p>
    <w:p>
      <w:pPr/>
      <w:r>
        <w:t xml:space="preserve">Метод «большого взрыва» применён к проекту eShopOnWeb: все модули интегрированы одновременно и протестированы как единая система. Интеграция прошла без ошибок, все 74 теста пройдены успешно. При этом выявлено 4 дефекта при сборке (две уязвимые зависимости, устаревший API, замечания к тестам) и 4 аномалии в работе приложения.</w:t>
      </w:r>
    </w:p>
    <w:p>
      <w:pPr/>
      <w:r>
        <w:t xml:space="preserve">Работа показала, что метод прост и быстр для небольшой системы, так как не требует заглушек и пошаговой интеграции. Однако он затрудняет поиск источника ошибок, позволяет скрытым проблемам оставаться незамеченными при успешных тестах и делает возможным тестирование только после готовности всех модулей. Для систем с большим числом модулей более подходящими являются инкрементальные методы интеграции (восходящий или нисходящий).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Интеграционное тестирование методом «большого взрыва» на примере проекта eShopOn</dc:title>
  <dc:description>Claude Docs node/060a26b7-afe2@8 docx-w6</dc:description>
  <cp:revision>8</cp:revision>
</cp:coreProperties>
</file>