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  <w:bookmarkStart w:id="0" w:name="_GoBack"/>
      <w:bookmarkEnd w:id="0"/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算法设计与分析实验报告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drawing>
          <wp:inline distT="0" distB="0" distL="0" distR="0">
            <wp:extent cx="3448050" cy="1942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9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实验题目：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利用FFT算法改进大整数乘法的算法效率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姓名：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陈俊卉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 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学号：</w:t>
      </w:r>
      <w:r>
        <w:rPr>
          <w:rFonts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2020212256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日期：</w:t>
      </w:r>
      <w:r>
        <w:rPr>
          <w:rFonts w:ascii="宋体" w:hAnsi="宋体" w:eastAsia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2022.10.17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一、实验环境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(列出实验的操作环境，如操作系统，编程语言版本等，更多信息可视各自实际情况填写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操作系统：windows 10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编程语言：c++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编程工具：vscode及其组件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二、实验内容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具体要求请参照实验指导书中各实验的“实验内容及要求”部分。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(示例：</w:t>
      </w: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</w:rPr>
        <w:t>描述你对实验算法的设计思路;</w:t>
      </w: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给出算法关键部分的说明以及代码实现截图；3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对测试数据、测试程序(没有要求则非必须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进行说明，如测试覆盖程度，最好最坏平均三种情况等等，并给出测试结果截图等信息)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1.算法的设计与实现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(1)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分治法实现大整数乘法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#include&lt;iostream&gt;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#include&lt;cmath&gt;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using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namespace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std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sign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integersMultiplication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||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||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推导：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x = a * 10^(len_x / 2) + b        y = c * 10^(len_y / 2) + 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xy = ac * 10^(len_x / 2 + len_y / 2) + (ad * 10^(len_x / 2) + bc * 10^(len_y / 2)) + bd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F1 = ac  F2 = bd  F3 = (a * 10^(len_x / 2) - b) * (d - c * 10^(len_y / 2))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可化简为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xy = F1 * 10^(len_x / 2 + len_y / 2) + (F3 + F1 * 10^(len_x / 2 + len_y / 2) + F2) +F2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带符号，不用再多考虑符号问题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%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带符号，不用再多考虑符号问题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%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integersMultiplication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integersMultiplication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F3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integersMultiplication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),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)),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F3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len_d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输入数据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98765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long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6800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integersMultiplication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这是经过改进的分治法。未经过改进的分治法与竖式法都是O(n^2).</w:t>
      </w:r>
      <w:r>
        <w:rPr>
          <w:rFonts w:hint="eastAsia"/>
          <w:b/>
          <w:bCs/>
          <w:lang w:val="en-US" w:eastAsia="zh-CN"/>
        </w:rPr>
        <w:t>上述代码为了满足任意情况（任意长度的两个数据相乘），采用了与PPT不一样的改善方法</w:t>
      </w:r>
      <w:r>
        <w:rPr>
          <w:rFonts w:hint="eastAsia"/>
          <w:lang w:val="en-US" w:eastAsia="zh-CN"/>
        </w:rPr>
        <w:t>，具体如下所示：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对于大整数x、y，令</w:t>
      </w:r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x=a</m:t>
          </m:r>
          <m:sSup>
            <m:sSup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10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d>
                <m:d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/2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+b</m:t>
          </m:r>
        </m:oMath>
      </m:oMathPara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y=c</m:t>
          </m:r>
          <m:r>
            <m:rPr/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10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d>
                <m:d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/2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+d</m:t>
          </m:r>
        </m:oMath>
      </m:oMathPara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故：</w:t>
      </w:r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xy=ac</m:t>
          </m:r>
          <m:r>
            <m:rPr/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10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d>
                <m:d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/2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lang w:val="en-US" w:eastAsia="zh-CN"/>
                </w:rPr>
                <m:t>+</m:t>
              </m:r>
              <m:d>
                <m:d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/2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d>
            <m:d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ad</m:t>
              </m:r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/2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+bc</m:t>
              </m:r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d>
                    <m:dPr>
                      <m:ctrlPr>
                        <m:rPr/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y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/2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+bd</m:t>
          </m:r>
        </m:oMath>
      </m:oMathPara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设：</w:t>
      </w:r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=ac</m:t>
          </m:r>
        </m:oMath>
      </m:oMathPara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=bd</m:t>
          </m:r>
        </m:oMath>
      </m:oMathPara>
    </w:p>
    <w:p>
      <w:pPr>
        <w:ind w:firstLine="420" w:firstLineChars="0"/>
        <m:rPr/>
        <w:rPr>
          <w:rFonts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d>
                    <m:dPr>
                      <m:ctrlPr>
                        <m:rPr/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/2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−b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×</m:t>
          </m:r>
          <m:d>
            <m:d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d−c</m:t>
              </m:r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d>
                    <m:dPr>
                      <m:ctrlPr>
                        <m:rPr/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/2</m:t>
                      </m:r>
                      <m:ctrlPr>
                        <m:rPr/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则：</w:t>
      </w:r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xy=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F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10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e>
            <m:sup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/2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lang w:val="en-US" w:eastAsia="zh-CN"/>
                </w:rPr>
                <m:t>+</m:t>
              </m:r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/2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d>
            <m:d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+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/2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/2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d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+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F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</w:p>
    <w:p>
      <w:p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经过改进后，递归式为：</w:t>
      </w:r>
    </w:p>
    <w:p>
      <w:pPr>
        <w:ind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T</m:t>
          </m:r>
          <m:d>
            <m:d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=3T</m:t>
          </m:r>
          <m:d>
            <m:d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r>
            <m:rPr/>
            <w:rPr>
              <w:rFonts w:ascii="Cambria Math" w:hAnsi="Cambria Math"/>
              <w:lang w:val="en-US"/>
            </w:rPr>
            <m:t>θ</m:t>
          </m:r>
          <m:d>
            <m:d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=O</m:t>
          </m:r>
          <m:d>
            <m:d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1.59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m:rPr/>
        <w:rPr>
          <w:rFonts w:hint="default" w:hAnsi="Cambria Math"/>
          <w:i w:val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) 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fft实现大整数乘法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#include&lt;iostream&gt;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#include&lt;complex&gt;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using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namespace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std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最大位数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pi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acos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定义复数系数数组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定义a,b多项式长度，这里默认相同，为n（与分治法对齐）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注意到fft与ifft区别仅有一个符号，所以写在一个函数内,使用i进行判别：i=1时为fft，i=-1时为ifft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fft_or_ifft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如果只有一项，则不需要再拆分，返回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;}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定义奇数、偶数子数组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fft_or_ifft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fft_or_ifft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complex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输入最高位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输入第一个式子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real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输入第二个式子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double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real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fft需要2的整数幂次; 默认两条式子长度相同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ceil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log2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)),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fft_or_ifft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fft_or_ifft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fft_or_ifft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int*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new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fft之后的结果复制到res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real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 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].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real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处理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防止最高位还有进位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%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for ( int i = 0; i &lt;= n + m + 1;i++){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    cout &lt;&lt; res[i] &lt;&lt; ' ';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&amp;&amp;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continue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就是先将多项式的系数表示经过fft变换为点值表示，两表达式的点值表示相乘之后再通过ifft的逆变换重新从点值表示转换为系数表示。实际上多项式相乘本身和大整数乘法的过程类似，只是最后的进位没有处理而已。在多项式变换的基础上，增加了进位处理就可以得到大整数相乘的ff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时间复杂度的计算：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对于多项式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139190" cy="2133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我们可以将其分为两个部分：</w:t>
      </w:r>
    </w:p>
    <w:p>
      <w:pPr>
        <w:jc w:val="center"/>
      </w:pPr>
      <w:r>
        <w:drawing>
          <wp:inline distT="0" distB="0" distL="114300" distR="114300">
            <wp:extent cx="2588895" cy="44069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则有</w:t>
      </w:r>
    </w:p>
    <w:p>
      <w:pPr>
        <w:jc w:val="center"/>
      </w:pPr>
      <w:r>
        <w:drawing>
          <wp:inline distT="0" distB="0" distL="114300" distR="114300">
            <wp:extent cx="1448435" cy="26860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527550" cy="820420"/>
            <wp:effectExtent l="0" t="0" r="1397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752215" cy="1283335"/>
            <wp:effectExtent l="0" t="0" r="1206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则求解</w:t>
      </w:r>
      <w:r>
        <w:drawing>
          <wp:inline distT="0" distB="0" distL="114300" distR="114300">
            <wp:extent cx="876935" cy="238125"/>
            <wp:effectExtent l="0" t="0" r="698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9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的时间为O(logn)，求解所有</w:t>
      </w:r>
      <w:r>
        <w:drawing>
          <wp:inline distT="0" distB="0" distL="114300" distR="114300">
            <wp:extent cx="327025" cy="196850"/>
            <wp:effectExtent l="0" t="0" r="825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的时间为</w:t>
      </w:r>
      <w:r>
        <w:rPr>
          <w:rFonts w:hint="eastAsia"/>
          <w:b/>
          <w:bCs/>
          <w:lang w:val="en-US" w:eastAsia="zh-CN"/>
        </w:rPr>
        <w:t>O(nlogn)</w:t>
      </w:r>
      <w:r>
        <w:rPr>
          <w:rFonts w:hint="eastAsia"/>
          <w:lang w:val="en-US" w:eastAsia="zh-CN"/>
        </w:rPr>
        <w:t>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同样地，逆变换也是</w:t>
      </w:r>
      <w:r>
        <w:rPr>
          <w:rFonts w:hint="eastAsia"/>
          <w:b/>
          <w:bCs/>
          <w:lang w:val="en-US" w:eastAsia="zh-CN"/>
        </w:rPr>
        <w:t>O(nlogn).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测试正确性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922395" cy="1979295"/>
            <wp:effectExtent l="0" t="0" r="952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FFT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868295" cy="2319020"/>
            <wp:effectExtent l="0" t="0" r="12065" b="127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输入输出解释：前两个数是两个数字的长度（5和4），第一个数是187924，第二个数是14572.输出的第一行是FFT多项式相乘的结果，第二行是乘法的结果。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最好/最坏情况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分治法的最好情况是两个数长度都为2的整数幂次。最坏情况是比2的整数幂次大1位。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FFT稳定，大概没有所谓的最好最坏情况。</w:t>
      </w: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三、出现问题及解决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列出你在实验中遇到了哪些问题以及是如何解决的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numPr>
          <w:ilvl w:val="0"/>
          <w:numId w:val="4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分治法有大小限制（long long int）。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但碍于时间关系，没有将其改写成字符串输入输出的形式。</w:t>
      </w:r>
    </w:p>
    <w:p>
      <w:pPr>
        <w:numPr>
          <w:ilvl w:val="0"/>
          <w:numId w:val="4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分治法一开始的代码版本部分乘法答案不准。这是由于递归传参时的数字长度采用了除法造成的。一开始我写的是限定为2的幂次长度相等的输入，且长度参数只有一个。但这样在传参传n/2的时候，会导致长度不对应的问题。</w:t>
      </w: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四、总结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对所实现算法的总结评价，如时间复杂度，空间复杂度，是否有能够进一步提升的空间，不同实现之间的比较，不同情况下的效率，通过实验对此算法的认识与理解等等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本次实验，我熟悉了大整数乘法的分治法与FFT的原理推导与在大整数乘法的具体使用。虽然理解起来有些困难，但克服之后的成就感还是很满的。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 Bold">
    <w:panose1 w:val="02000009000000000000"/>
    <w:charset w:val="00"/>
    <w:family w:val="auto"/>
    <w:pitch w:val="default"/>
    <w:sig w:usb0="A00000FF" w:usb1="1000005B" w:usb2="00000000" w:usb3="00000000" w:csb0="0000008B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A7F74"/>
    <w:multiLevelType w:val="singleLevel"/>
    <w:tmpl w:val="BEAA7F7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CE940650"/>
    <w:multiLevelType w:val="singleLevel"/>
    <w:tmpl w:val="CE940650"/>
    <w:lvl w:ilvl="0" w:tentative="0">
      <w:start w:val="1"/>
      <w:numFmt w:val="decimalEnclosedCircleChinese"/>
      <w:lvlText w:val="%1"/>
      <w:lvlJc w:val="left"/>
      <w:rPr>
        <w:rFonts w:hint="eastAsia"/>
      </w:rPr>
    </w:lvl>
  </w:abstractNum>
  <w:abstractNum w:abstractNumId="2">
    <w:nsid w:val="F53CBFB8"/>
    <w:multiLevelType w:val="singleLevel"/>
    <w:tmpl w:val="F53CBFB8"/>
    <w:lvl w:ilvl="0" w:tentative="0">
      <w:start w:val="1"/>
      <w:numFmt w:val="decimalEnclosedCircleChinese"/>
      <w:lvlText w:val="%1"/>
      <w:lvlJc w:val="left"/>
      <w:rPr>
        <w:rFonts w:hint="eastAsia"/>
      </w:rPr>
    </w:lvl>
  </w:abstractNum>
  <w:abstractNum w:abstractNumId="3">
    <w:nsid w:val="3C774117"/>
    <w:multiLevelType w:val="singleLevel"/>
    <w:tmpl w:val="3C7741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3M2VmZGIwZGY1M2I1ZjNjYmQ4ZmYxYzlkZDhhOTgifQ=="/>
  </w:docVars>
  <w:rsids>
    <w:rsidRoot w:val="00C8189A"/>
    <w:rsid w:val="000353A3"/>
    <w:rsid w:val="000836C7"/>
    <w:rsid w:val="00083ADE"/>
    <w:rsid w:val="000C4D7A"/>
    <w:rsid w:val="001E6591"/>
    <w:rsid w:val="00267759"/>
    <w:rsid w:val="00275E41"/>
    <w:rsid w:val="00294B4B"/>
    <w:rsid w:val="002F47F8"/>
    <w:rsid w:val="003377FC"/>
    <w:rsid w:val="00390813"/>
    <w:rsid w:val="00450F8E"/>
    <w:rsid w:val="004C3031"/>
    <w:rsid w:val="00526C0E"/>
    <w:rsid w:val="005300C3"/>
    <w:rsid w:val="005C0812"/>
    <w:rsid w:val="00622835"/>
    <w:rsid w:val="006A051A"/>
    <w:rsid w:val="006E7729"/>
    <w:rsid w:val="007B0BB3"/>
    <w:rsid w:val="007E71CA"/>
    <w:rsid w:val="008800E2"/>
    <w:rsid w:val="00882FB4"/>
    <w:rsid w:val="0089579E"/>
    <w:rsid w:val="0089763D"/>
    <w:rsid w:val="00966C5A"/>
    <w:rsid w:val="009C0230"/>
    <w:rsid w:val="009E7009"/>
    <w:rsid w:val="00A05C35"/>
    <w:rsid w:val="00A242F2"/>
    <w:rsid w:val="00A26E27"/>
    <w:rsid w:val="00B61920"/>
    <w:rsid w:val="00B8644E"/>
    <w:rsid w:val="00C27118"/>
    <w:rsid w:val="00C64A8F"/>
    <w:rsid w:val="00C726D6"/>
    <w:rsid w:val="00C8189A"/>
    <w:rsid w:val="00C81E1B"/>
    <w:rsid w:val="00D63123"/>
    <w:rsid w:val="00D753FB"/>
    <w:rsid w:val="00DA4B75"/>
    <w:rsid w:val="00DB0FAD"/>
    <w:rsid w:val="00E31A57"/>
    <w:rsid w:val="00F2793D"/>
    <w:rsid w:val="00F511DD"/>
    <w:rsid w:val="00F64B94"/>
    <w:rsid w:val="00FB0337"/>
    <w:rsid w:val="0B83153D"/>
    <w:rsid w:val="12C301F3"/>
    <w:rsid w:val="245A7FB4"/>
    <w:rsid w:val="24D97E4C"/>
    <w:rsid w:val="277D71B5"/>
    <w:rsid w:val="290C36CD"/>
    <w:rsid w:val="2A8E16D9"/>
    <w:rsid w:val="2B3202B6"/>
    <w:rsid w:val="32DA76EB"/>
    <w:rsid w:val="34814839"/>
    <w:rsid w:val="357B2720"/>
    <w:rsid w:val="3A6137E7"/>
    <w:rsid w:val="3CE55188"/>
    <w:rsid w:val="3DBD7EB3"/>
    <w:rsid w:val="3F56236D"/>
    <w:rsid w:val="40714F85"/>
    <w:rsid w:val="48233009"/>
    <w:rsid w:val="4A4721C6"/>
    <w:rsid w:val="51991A9C"/>
    <w:rsid w:val="56B51C18"/>
    <w:rsid w:val="5AA2241F"/>
    <w:rsid w:val="5FB66D94"/>
    <w:rsid w:val="62FE04A2"/>
    <w:rsid w:val="6CD504C6"/>
    <w:rsid w:val="6FB03FF6"/>
    <w:rsid w:val="6FB10D76"/>
    <w:rsid w:val="710218DD"/>
    <w:rsid w:val="7AF72E69"/>
    <w:rsid w:val="7D68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uiPriority w:val="9"/>
    <w:rPr>
      <w:b/>
      <w:bCs/>
      <w:sz w:val="32"/>
      <w:szCs w:val="32"/>
    </w:rPr>
  </w:style>
  <w:style w:type="paragraph" w:customStyle="1" w:styleId="20">
    <w:name w:val="_Style 15"/>
    <w:basedOn w:val="1"/>
    <w:next w:val="16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2102</Words>
  <Characters>3995</Characters>
  <Lines>3</Lines>
  <Paragraphs>1</Paragraphs>
  <TotalTime>1</TotalTime>
  <ScaleCrop>false</ScaleCrop>
  <LinksUpToDate>false</LinksUpToDate>
  <CharactersWithSpaces>5356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2022-09-23T01:20:00Z</dcterms:created>
  <dc:creator>lrc0809@163.com</dc:creator>
  <cp:lastModifiedBy>姹澄.</cp:lastModifiedBy>
  <dcterms:modified xsi:type="dcterms:W3CDTF">2022-10-17T14:39:56Z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D8679506D92C44F4981725857B1D1920</vt:lpwstr>
  </property>
</Properties>
</file>