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B540F" w14:textId="77777777" w:rsidR="005F4184" w:rsidRPr="005F4184" w:rsidRDefault="005F4184" w:rsidP="005F4184">
      <w:pPr>
        <w:jc w:val="center"/>
        <w:rPr>
          <w:rFonts w:ascii="方正小标宋简体" w:eastAsia="方正小标宋简体" w:hint="eastAsia"/>
          <w:sz w:val="36"/>
          <w:szCs w:val="36"/>
        </w:rPr>
      </w:pPr>
      <w:r w:rsidRPr="005F4184">
        <w:rPr>
          <w:rFonts w:ascii="方正小标宋简体" w:eastAsia="方正小标宋简体" w:hint="eastAsia"/>
          <w:sz w:val="36"/>
          <w:szCs w:val="36"/>
        </w:rPr>
        <w:t>视觉融合新力量：计算机视觉赋能智慧仓储的创新路径</w:t>
      </w:r>
    </w:p>
    <w:p w14:paraId="5194B663" w14:textId="77777777" w:rsidR="005F4184" w:rsidRDefault="005F4184" w:rsidP="005F4184">
      <w:pPr>
        <w:rPr>
          <w:rFonts w:ascii="仿宋_GB2312" w:eastAsia="仿宋_GB2312"/>
          <w:sz w:val="32"/>
          <w:szCs w:val="32"/>
        </w:rPr>
      </w:pPr>
      <w:r w:rsidRPr="005F4184">
        <w:rPr>
          <w:rFonts w:ascii="仿宋_GB2312" w:eastAsia="仿宋_GB2312" w:hint="eastAsia"/>
          <w:sz w:val="32"/>
          <w:szCs w:val="32"/>
        </w:rPr>
        <w:t>摘要： 仓储作为现代物流体系的核心节点，其运营效率与智能化水平直接影响供应链的整体效能。计算机视觉技术，凭借其赋予机器“视觉感知”与“智能理解”的能力，正日益成为推动仓储智能化的关键技术之一。本报告旨在探讨计算机视觉在智慧仓储领域的应用，并重点分析其与机器人、无人机、增强/虚拟现实（AR/VR）、大数据及区块链等前沿技术的融合创新模式。通过对典型应用场景的阐述及特斯拉、亚马逊、京东物流等企业实践案例的借鉴，揭示技术融合为仓储运营带来的显著效益与变革。同时，报告将分析这些新兴技术对物流管理专业人才培养提出的新要求与发展机遇，并对未来智慧仓储的发展趋势进行展望，以期为物流管理专业的学习与实践提供有益参考。</w:t>
      </w:r>
    </w:p>
    <w:p w14:paraId="7C433E36" w14:textId="77777777" w:rsidR="005F4184" w:rsidRPr="005F4184" w:rsidRDefault="005F4184" w:rsidP="005F4184">
      <w:pPr>
        <w:rPr>
          <w:rFonts w:ascii="仿宋_GB2312" w:eastAsia="仿宋_GB2312" w:hint="eastAsia"/>
          <w:sz w:val="32"/>
          <w:szCs w:val="32"/>
        </w:rPr>
      </w:pPr>
    </w:p>
    <w:p w14:paraId="5125E661" w14:textId="77777777" w:rsidR="005F4184" w:rsidRDefault="005F4184" w:rsidP="005F4184">
      <w:pPr>
        <w:rPr>
          <w:rFonts w:ascii="仿宋_GB2312" w:eastAsia="仿宋_GB2312"/>
          <w:sz w:val="32"/>
          <w:szCs w:val="32"/>
        </w:rPr>
      </w:pPr>
      <w:r w:rsidRPr="005F4184">
        <w:rPr>
          <w:rFonts w:ascii="仿宋_GB2312" w:eastAsia="仿宋_GB2312" w:hint="eastAsia"/>
          <w:sz w:val="32"/>
          <w:szCs w:val="32"/>
        </w:rPr>
        <w:t>关键词： 智慧仓储；计算机视觉；技术融合；物流管理；人工智能</w:t>
      </w:r>
    </w:p>
    <w:p w14:paraId="08504FCE" w14:textId="77777777" w:rsidR="005F4184" w:rsidRPr="005F4184" w:rsidRDefault="005F4184" w:rsidP="005F4184">
      <w:pPr>
        <w:rPr>
          <w:rFonts w:ascii="仿宋_GB2312" w:eastAsia="仿宋_GB2312" w:hint="eastAsia"/>
          <w:sz w:val="32"/>
          <w:szCs w:val="32"/>
        </w:rPr>
      </w:pPr>
    </w:p>
    <w:p w14:paraId="3603FF17" w14:textId="77777777" w:rsidR="005F4184" w:rsidRPr="005F4184" w:rsidRDefault="005F4184" w:rsidP="005F4184">
      <w:pPr>
        <w:jc w:val="center"/>
        <w:rPr>
          <w:rFonts w:ascii="仿宋_GB2312" w:eastAsia="仿宋_GB2312" w:hint="eastAsia"/>
          <w:sz w:val="32"/>
          <w:szCs w:val="32"/>
        </w:rPr>
      </w:pPr>
      <w:r w:rsidRPr="005F4184">
        <w:rPr>
          <w:rFonts w:ascii="仿宋_GB2312" w:eastAsia="仿宋_GB2312" w:hint="eastAsia"/>
          <w:sz w:val="32"/>
          <w:szCs w:val="32"/>
        </w:rPr>
        <w:t>引言</w:t>
      </w:r>
    </w:p>
    <w:p w14:paraId="525DE5C1" w14:textId="77777777" w:rsidR="005F4184" w:rsidRPr="005F4184" w:rsidRDefault="005F4184" w:rsidP="005F4184">
      <w:pPr>
        <w:ind w:firstLine="420"/>
        <w:rPr>
          <w:rFonts w:ascii="仿宋_GB2312" w:eastAsia="仿宋_GB2312" w:hint="eastAsia"/>
          <w:sz w:val="32"/>
          <w:szCs w:val="32"/>
        </w:rPr>
      </w:pPr>
      <w:r w:rsidRPr="005F4184">
        <w:rPr>
          <w:rFonts w:ascii="仿宋_GB2312" w:eastAsia="仿宋_GB2312" w:hint="eastAsia"/>
          <w:sz w:val="32"/>
          <w:szCs w:val="32"/>
        </w:rPr>
        <w:t>在现代物流管理中，仓储环节扮演着至关重要的角色。传统的仓储模式往往面临人力成本高、作业效率低、错误率高等挑战，难以满足日益增长的市场需求。随着信息技术的飞</w:t>
      </w:r>
      <w:r w:rsidRPr="005F4184">
        <w:rPr>
          <w:rFonts w:ascii="仿宋_GB2312" w:eastAsia="仿宋_GB2312" w:hint="eastAsia"/>
          <w:sz w:val="32"/>
          <w:szCs w:val="32"/>
        </w:rPr>
        <w:lastRenderedPageBreak/>
        <w:t>速发展，特别是人工智能（AI）技术的广泛渗透，仓储业正经历着从传统向“智慧化”的深刻转型。</w:t>
      </w:r>
    </w:p>
    <w:p w14:paraId="7743F321" w14:textId="77777777" w:rsidR="005F4184" w:rsidRDefault="005F4184" w:rsidP="005F4184">
      <w:pPr>
        <w:ind w:firstLine="420"/>
        <w:rPr>
          <w:rFonts w:ascii="仿宋_GB2312" w:eastAsia="仿宋_GB2312"/>
          <w:sz w:val="32"/>
          <w:szCs w:val="32"/>
        </w:rPr>
      </w:pPr>
      <w:r w:rsidRPr="005F4184">
        <w:rPr>
          <w:rFonts w:ascii="仿宋_GB2312" w:eastAsia="仿宋_GB2312" w:hint="eastAsia"/>
          <w:sz w:val="32"/>
          <w:szCs w:val="32"/>
        </w:rPr>
        <w:t>“智慧仓储”的核心在于运用先进技术提升仓储作业的自动化、信息化和智能化水平。在众多赋能技术中，计算机视觉（Computer Vision，CV）凭借其独特的优势脱颖而出。简而言之，计算机视觉旨在使计算机系统能够从图像或多维数据中获取、处理、分析并“理解”信息。更为重要的是，计算机视觉并非孤立存在，而是能够与多种其他技术有效协同，共同优化仓储流程，提升运营绩效。本报告将聚焦于计算机视觉及其融合技术在智慧仓储中的应用，探讨其如何为仓储系统赋予“智能之眼”，并分析其对物流管理专业的学习与未来职业发展所带来的启示。</w:t>
      </w:r>
    </w:p>
    <w:p w14:paraId="33A6837C" w14:textId="77777777" w:rsidR="005F4184" w:rsidRPr="005F4184" w:rsidRDefault="005F4184" w:rsidP="005F4184">
      <w:pPr>
        <w:rPr>
          <w:rFonts w:ascii="仿宋_GB2312" w:eastAsia="仿宋_GB2312" w:hint="eastAsia"/>
          <w:sz w:val="32"/>
          <w:szCs w:val="32"/>
        </w:rPr>
      </w:pPr>
    </w:p>
    <w:p w14:paraId="04D326E9" w14:textId="77777777"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一、 智能之</w:t>
      </w:r>
      <w:proofErr w:type="gramStart"/>
      <w:r w:rsidRPr="005F4184">
        <w:rPr>
          <w:rFonts w:ascii="仿宋_GB2312" w:eastAsia="仿宋_GB2312" w:hint="eastAsia"/>
          <w:sz w:val="32"/>
          <w:szCs w:val="32"/>
        </w:rPr>
        <w:t>眼及其</w:t>
      </w:r>
      <w:proofErr w:type="gramEnd"/>
      <w:r w:rsidRPr="005F4184">
        <w:rPr>
          <w:rFonts w:ascii="仿宋_GB2312" w:eastAsia="仿宋_GB2312" w:hint="eastAsia"/>
          <w:sz w:val="32"/>
          <w:szCs w:val="32"/>
        </w:rPr>
        <w:t>协同伙伴：计算机视觉与多元技术的融合应用</w:t>
      </w:r>
    </w:p>
    <w:p w14:paraId="33887E1B" w14:textId="77777777" w:rsidR="005F4184" w:rsidRDefault="005F4184" w:rsidP="005F4184">
      <w:pPr>
        <w:ind w:firstLine="420"/>
        <w:rPr>
          <w:rFonts w:ascii="仿宋_GB2312" w:eastAsia="仿宋_GB2312"/>
          <w:sz w:val="32"/>
          <w:szCs w:val="32"/>
        </w:rPr>
      </w:pPr>
      <w:r w:rsidRPr="005F4184">
        <w:rPr>
          <w:rFonts w:ascii="仿宋_GB2312" w:eastAsia="仿宋_GB2312" w:hint="eastAsia"/>
          <w:sz w:val="32"/>
          <w:szCs w:val="32"/>
        </w:rPr>
        <w:t>计算机视觉为仓储系统提供了基础的视觉感知能力，通过部署摄像头等图像采集设备，结合AI算法分析，实现对仓储环境内物体、人员及事件的识别与理解。然而，为实现更复杂的仓储自动化与智能化目标，计算机视觉常与以下技术进行深度融合：</w:t>
      </w:r>
    </w:p>
    <w:p w14:paraId="1CD8C500" w14:textId="77777777" w:rsidR="005F4184" w:rsidRPr="005F4184" w:rsidRDefault="005F4184" w:rsidP="005F4184">
      <w:pPr>
        <w:rPr>
          <w:rFonts w:ascii="仿宋_GB2312" w:eastAsia="仿宋_GB2312" w:hint="eastAsia"/>
          <w:sz w:val="32"/>
          <w:szCs w:val="32"/>
        </w:rPr>
      </w:pPr>
    </w:p>
    <w:p w14:paraId="165A93E6" w14:textId="77777777"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1.1 CV + 机器人/AGV（自动导引车）：构建自动化物料搬运</w:t>
      </w:r>
      <w:r w:rsidRPr="005F4184">
        <w:rPr>
          <w:rFonts w:ascii="仿宋_GB2312" w:eastAsia="仿宋_GB2312" w:hint="eastAsia"/>
          <w:sz w:val="32"/>
          <w:szCs w:val="32"/>
        </w:rPr>
        <w:lastRenderedPageBreak/>
        <w:t>体系</w:t>
      </w:r>
    </w:p>
    <w:p w14:paraId="2BE899F9" w14:textId="160F09DC"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 xml:space="preserve"> </w:t>
      </w:r>
      <w:r>
        <w:rPr>
          <w:rFonts w:ascii="仿宋_GB2312" w:eastAsia="仿宋_GB2312"/>
          <w:sz w:val="32"/>
          <w:szCs w:val="32"/>
        </w:rPr>
        <w:tab/>
      </w:r>
      <w:r w:rsidRPr="005F4184">
        <w:rPr>
          <w:rFonts w:ascii="仿宋_GB2312" w:eastAsia="仿宋_GB2312" w:hint="eastAsia"/>
          <w:sz w:val="32"/>
          <w:szCs w:val="32"/>
        </w:rPr>
        <w:t>融合机制： 机器人或AGV搭载视觉传感器（摄像头），利用CV技术进行路径识别（如识别地面标识、自然特征）、障碍物规避、货架或库位精准对接以及货物识别与抓取辅助。</w:t>
      </w:r>
    </w:p>
    <w:p w14:paraId="1567C0DF" w14:textId="692919E6"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 xml:space="preserve"> 核心应用： 实现货物的自动化入库、出库、库内移位、拣选辅助（如“货到人”模式）等作业。</w:t>
      </w:r>
    </w:p>
    <w:p w14:paraId="485EF591" w14:textId="59FA0048" w:rsidR="005F4184" w:rsidRDefault="005F4184" w:rsidP="005F4184">
      <w:pPr>
        <w:rPr>
          <w:rFonts w:ascii="仿宋_GB2312" w:eastAsia="仿宋_GB2312"/>
          <w:sz w:val="32"/>
          <w:szCs w:val="32"/>
        </w:rPr>
      </w:pPr>
      <w:r w:rsidRPr="005F4184">
        <w:rPr>
          <w:rFonts w:ascii="仿宋_GB2312" w:eastAsia="仿宋_GB2312" w:hint="eastAsia"/>
          <w:sz w:val="32"/>
          <w:szCs w:val="32"/>
        </w:rPr>
        <w:t xml:space="preserve"> </w:t>
      </w:r>
      <w:r>
        <w:rPr>
          <w:rFonts w:ascii="仿宋_GB2312" w:eastAsia="仿宋_GB2312"/>
          <w:sz w:val="32"/>
          <w:szCs w:val="32"/>
        </w:rPr>
        <w:tab/>
      </w:r>
      <w:r w:rsidRPr="005F4184">
        <w:rPr>
          <w:rFonts w:ascii="仿宋_GB2312" w:eastAsia="仿宋_GB2312" w:hint="eastAsia"/>
          <w:sz w:val="32"/>
          <w:szCs w:val="32"/>
        </w:rPr>
        <w:t>主要价值： 提高物料搬运的自动化程度与作业效率，降低人工干预，支持仓储系统的连续、高效运行。</w:t>
      </w:r>
    </w:p>
    <w:p w14:paraId="177D1204" w14:textId="77777777" w:rsidR="005F4184" w:rsidRPr="005F4184" w:rsidRDefault="005F4184" w:rsidP="005F4184">
      <w:pPr>
        <w:rPr>
          <w:rFonts w:ascii="仿宋_GB2312" w:eastAsia="仿宋_GB2312" w:hint="eastAsia"/>
          <w:sz w:val="32"/>
          <w:szCs w:val="32"/>
        </w:rPr>
      </w:pPr>
    </w:p>
    <w:p w14:paraId="7DFF8B3F" w14:textId="77777777"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1.2 CV + 无人机：实现高效、安全的库存盘点与巡检</w:t>
      </w:r>
    </w:p>
    <w:p w14:paraId="4F8DEC58" w14:textId="66E9AF4F"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 xml:space="preserve"> </w:t>
      </w:r>
      <w:r>
        <w:rPr>
          <w:rFonts w:ascii="仿宋_GB2312" w:eastAsia="仿宋_GB2312"/>
          <w:sz w:val="32"/>
          <w:szCs w:val="32"/>
        </w:rPr>
        <w:tab/>
      </w:r>
      <w:r w:rsidRPr="005F4184">
        <w:rPr>
          <w:rFonts w:ascii="仿宋_GB2312" w:eastAsia="仿宋_GB2312" w:hint="eastAsia"/>
          <w:sz w:val="32"/>
          <w:szCs w:val="32"/>
        </w:rPr>
        <w:t>融合机制： 无人机集成高清摄像头，在仓储空间内进行自主飞行与图像采集，CV算法对采集到的图像进行处理，自动识别货物条码、标签或外形特征，实现库存清点。</w:t>
      </w:r>
    </w:p>
    <w:p w14:paraId="12B0BA92" w14:textId="2DF74BC8"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 xml:space="preserve"> </w:t>
      </w:r>
      <w:r>
        <w:rPr>
          <w:rFonts w:ascii="仿宋_GB2312" w:eastAsia="仿宋_GB2312"/>
          <w:sz w:val="32"/>
          <w:szCs w:val="32"/>
        </w:rPr>
        <w:tab/>
      </w:r>
      <w:r w:rsidRPr="005F4184">
        <w:rPr>
          <w:rFonts w:ascii="仿宋_GB2312" w:eastAsia="仿宋_GB2312" w:hint="eastAsia"/>
          <w:sz w:val="32"/>
          <w:szCs w:val="32"/>
        </w:rPr>
        <w:t>核心应用： 大规模仓库的快速库存盘点，高层货架的货物清查，仓储设施（如屋顶、消防设备）的定期巡检。</w:t>
      </w:r>
    </w:p>
    <w:p w14:paraId="20F23B46" w14:textId="03230895" w:rsidR="005F4184" w:rsidRDefault="005F4184" w:rsidP="005F4184">
      <w:pPr>
        <w:rPr>
          <w:rFonts w:ascii="仿宋_GB2312" w:eastAsia="仿宋_GB2312"/>
          <w:sz w:val="32"/>
          <w:szCs w:val="32"/>
        </w:rPr>
      </w:pPr>
      <w:r w:rsidRPr="005F4184">
        <w:rPr>
          <w:rFonts w:ascii="仿宋_GB2312" w:eastAsia="仿宋_GB2312" w:hint="eastAsia"/>
          <w:sz w:val="32"/>
          <w:szCs w:val="32"/>
        </w:rPr>
        <w:t xml:space="preserve"> </w:t>
      </w:r>
      <w:r>
        <w:rPr>
          <w:rFonts w:ascii="仿宋_GB2312" w:eastAsia="仿宋_GB2312"/>
          <w:sz w:val="32"/>
          <w:szCs w:val="32"/>
        </w:rPr>
        <w:tab/>
      </w:r>
      <w:r w:rsidRPr="005F4184">
        <w:rPr>
          <w:rFonts w:ascii="仿宋_GB2312" w:eastAsia="仿宋_GB2312" w:hint="eastAsia"/>
          <w:sz w:val="32"/>
          <w:szCs w:val="32"/>
        </w:rPr>
        <w:t>主要价值： 大幅缩短库存盘点周期，降低人工盘点难度与安全风险，提升库存数据的准确性与及时性。</w:t>
      </w:r>
    </w:p>
    <w:p w14:paraId="7C030D36" w14:textId="77777777" w:rsidR="005F4184" w:rsidRPr="005F4184" w:rsidRDefault="005F4184" w:rsidP="005F4184">
      <w:pPr>
        <w:rPr>
          <w:rFonts w:ascii="仿宋_GB2312" w:eastAsia="仿宋_GB2312" w:hint="eastAsia"/>
          <w:sz w:val="32"/>
          <w:szCs w:val="32"/>
        </w:rPr>
      </w:pPr>
    </w:p>
    <w:p w14:paraId="07D8A3CE" w14:textId="77777777"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1.3 CV + AR/VR（增强/虚拟现实）：优化人工作业与技能培训</w:t>
      </w:r>
    </w:p>
    <w:p w14:paraId="1D10D23B" w14:textId="720CF632"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 xml:space="preserve"> </w:t>
      </w:r>
      <w:r>
        <w:rPr>
          <w:rFonts w:ascii="仿宋_GB2312" w:eastAsia="仿宋_GB2312"/>
          <w:sz w:val="32"/>
          <w:szCs w:val="32"/>
        </w:rPr>
        <w:tab/>
      </w:r>
      <w:r w:rsidRPr="005F4184">
        <w:rPr>
          <w:rFonts w:ascii="仿宋_GB2312" w:eastAsia="仿宋_GB2312" w:hint="eastAsia"/>
          <w:sz w:val="32"/>
          <w:szCs w:val="32"/>
        </w:rPr>
        <w:t>融合机制： AR技术将CV识别到的现实场景与虚拟信息（如导航指令、货物详情、操作步骤）相结合，通过AR眼镜</w:t>
      </w:r>
      <w:r w:rsidRPr="005F4184">
        <w:rPr>
          <w:rFonts w:ascii="仿宋_GB2312" w:eastAsia="仿宋_GB2312" w:hint="eastAsia"/>
          <w:sz w:val="32"/>
          <w:szCs w:val="32"/>
        </w:rPr>
        <w:lastRenderedPageBreak/>
        <w:t>等设备呈现给操作人员。VR技术则构建高度仿真的虚拟仓储环境。</w:t>
      </w:r>
    </w:p>
    <w:p w14:paraId="295DE459" w14:textId="764DD399"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 xml:space="preserve"> </w:t>
      </w:r>
      <w:r>
        <w:rPr>
          <w:rFonts w:ascii="仿宋_GB2312" w:eastAsia="仿宋_GB2312"/>
          <w:sz w:val="32"/>
          <w:szCs w:val="32"/>
        </w:rPr>
        <w:tab/>
      </w:r>
      <w:r w:rsidRPr="005F4184">
        <w:rPr>
          <w:rFonts w:ascii="仿宋_GB2312" w:eastAsia="仿宋_GB2312" w:hint="eastAsia"/>
          <w:sz w:val="32"/>
          <w:szCs w:val="32"/>
        </w:rPr>
        <w:t>核心应用： AR辅助拣货、装箱与路径导航，远程专家通过AR进行设备维护指导；VR用于新员工的岗前技能培训、复杂操作流程模拟演练。</w:t>
      </w:r>
    </w:p>
    <w:p w14:paraId="120DE5AE" w14:textId="22BB9A08" w:rsidR="005F4184" w:rsidRDefault="005F4184" w:rsidP="005F4184">
      <w:pPr>
        <w:rPr>
          <w:rFonts w:ascii="仿宋_GB2312" w:eastAsia="仿宋_GB2312"/>
          <w:sz w:val="32"/>
          <w:szCs w:val="32"/>
        </w:rPr>
      </w:pPr>
      <w:r w:rsidRPr="005F4184">
        <w:rPr>
          <w:rFonts w:ascii="仿宋_GB2312" w:eastAsia="仿宋_GB2312" w:hint="eastAsia"/>
          <w:sz w:val="32"/>
          <w:szCs w:val="32"/>
        </w:rPr>
        <w:t xml:space="preserve"> </w:t>
      </w:r>
      <w:r>
        <w:rPr>
          <w:rFonts w:ascii="仿宋_GB2312" w:eastAsia="仿宋_GB2312"/>
          <w:sz w:val="32"/>
          <w:szCs w:val="32"/>
        </w:rPr>
        <w:tab/>
      </w:r>
      <w:r w:rsidRPr="005F4184">
        <w:rPr>
          <w:rFonts w:ascii="仿宋_GB2312" w:eastAsia="仿宋_GB2312" w:hint="eastAsia"/>
          <w:sz w:val="32"/>
          <w:szCs w:val="32"/>
        </w:rPr>
        <w:t>主要价值： 提高人工操作的准确性与效率，缩短员工培训周期，改善人机交互体验，降低培训成本。</w:t>
      </w:r>
    </w:p>
    <w:p w14:paraId="6737C346" w14:textId="77777777" w:rsidR="005F4184" w:rsidRPr="005F4184" w:rsidRDefault="005F4184" w:rsidP="005F4184">
      <w:pPr>
        <w:rPr>
          <w:rFonts w:ascii="仿宋_GB2312" w:eastAsia="仿宋_GB2312" w:hint="eastAsia"/>
          <w:sz w:val="32"/>
          <w:szCs w:val="32"/>
        </w:rPr>
      </w:pPr>
    </w:p>
    <w:p w14:paraId="3A30F24B" w14:textId="77777777"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1.4 CV + 大数据：驱动仓储运营的智能决策</w:t>
      </w:r>
    </w:p>
    <w:p w14:paraId="02CBF5ED" w14:textId="1210EBB7"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 xml:space="preserve"> </w:t>
      </w:r>
      <w:r>
        <w:rPr>
          <w:rFonts w:ascii="仿宋_GB2312" w:eastAsia="仿宋_GB2312"/>
          <w:sz w:val="32"/>
          <w:szCs w:val="32"/>
        </w:rPr>
        <w:tab/>
      </w:r>
      <w:r w:rsidRPr="005F4184">
        <w:rPr>
          <w:rFonts w:ascii="仿宋_GB2312" w:eastAsia="仿宋_GB2312" w:hint="eastAsia"/>
          <w:sz w:val="32"/>
          <w:szCs w:val="32"/>
        </w:rPr>
        <w:t>融合机制： CV系统在运行过程中产生大量的图像与视频数据，这些数据汇入大数据平台进行存储、清洗、分析与挖掘，结合机器学习算法洞察运营规律。</w:t>
      </w:r>
    </w:p>
    <w:p w14:paraId="65A62DEE" w14:textId="2E2F97E9"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 xml:space="preserve"> </w:t>
      </w:r>
      <w:r>
        <w:rPr>
          <w:rFonts w:ascii="仿宋_GB2312" w:eastAsia="仿宋_GB2312"/>
          <w:sz w:val="32"/>
          <w:szCs w:val="32"/>
        </w:rPr>
        <w:tab/>
      </w:r>
      <w:r w:rsidRPr="005F4184">
        <w:rPr>
          <w:rFonts w:ascii="仿宋_GB2312" w:eastAsia="仿宋_GB2312" w:hint="eastAsia"/>
          <w:sz w:val="32"/>
          <w:szCs w:val="32"/>
        </w:rPr>
        <w:t>核心应用： 仓储作业热点区域分析与布局优化，货物破损或异常状态的智能识别与预警，基于历史数据的需求预测与库存优化。</w:t>
      </w:r>
    </w:p>
    <w:p w14:paraId="333D0371" w14:textId="72E3839C" w:rsidR="005F4184" w:rsidRDefault="005F4184" w:rsidP="005F4184">
      <w:pPr>
        <w:rPr>
          <w:rFonts w:ascii="仿宋_GB2312" w:eastAsia="仿宋_GB2312"/>
          <w:sz w:val="32"/>
          <w:szCs w:val="32"/>
        </w:rPr>
      </w:pPr>
      <w:r w:rsidRPr="005F4184">
        <w:rPr>
          <w:rFonts w:ascii="仿宋_GB2312" w:eastAsia="仿宋_GB2312" w:hint="eastAsia"/>
          <w:sz w:val="32"/>
          <w:szCs w:val="32"/>
        </w:rPr>
        <w:t xml:space="preserve"> </w:t>
      </w:r>
      <w:r>
        <w:rPr>
          <w:rFonts w:ascii="仿宋_GB2312" w:eastAsia="仿宋_GB2312"/>
          <w:sz w:val="32"/>
          <w:szCs w:val="32"/>
        </w:rPr>
        <w:tab/>
      </w:r>
      <w:r w:rsidRPr="005F4184">
        <w:rPr>
          <w:rFonts w:ascii="仿宋_GB2312" w:eastAsia="仿宋_GB2312" w:hint="eastAsia"/>
          <w:sz w:val="32"/>
          <w:szCs w:val="32"/>
        </w:rPr>
        <w:t>主要价值： 实现基于数据的精细化管理与科学决策，持续改进仓储流程，提升整体运营绩效。</w:t>
      </w:r>
    </w:p>
    <w:p w14:paraId="1DBEED48" w14:textId="77777777" w:rsidR="005F4184" w:rsidRPr="005F4184" w:rsidRDefault="005F4184" w:rsidP="005F4184">
      <w:pPr>
        <w:rPr>
          <w:rFonts w:ascii="仿宋_GB2312" w:eastAsia="仿宋_GB2312" w:hint="eastAsia"/>
          <w:sz w:val="32"/>
          <w:szCs w:val="32"/>
        </w:rPr>
      </w:pPr>
    </w:p>
    <w:p w14:paraId="46B9D9D2" w14:textId="77777777"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1.5 CV + 区块链：增强供应链透明度与可追溯性</w:t>
      </w:r>
    </w:p>
    <w:p w14:paraId="62E629F9" w14:textId="1D3CD9D5"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 xml:space="preserve"> </w:t>
      </w:r>
      <w:r>
        <w:rPr>
          <w:rFonts w:ascii="仿宋_GB2312" w:eastAsia="仿宋_GB2312"/>
          <w:sz w:val="32"/>
          <w:szCs w:val="32"/>
        </w:rPr>
        <w:tab/>
      </w:r>
      <w:r w:rsidRPr="005F4184">
        <w:rPr>
          <w:rFonts w:ascii="仿宋_GB2312" w:eastAsia="仿宋_GB2312" w:hint="eastAsia"/>
          <w:sz w:val="32"/>
          <w:szCs w:val="32"/>
        </w:rPr>
        <w:t>融合机制： CV系统识别并记录的关键物流节点信息（如货物入库/出库时间、操作人员、货物状态等）可作为可验证数据，通过加密技术存储于区块链上，确保信息不可篡改且</w:t>
      </w:r>
      <w:r w:rsidRPr="005F4184">
        <w:rPr>
          <w:rFonts w:ascii="仿宋_GB2312" w:eastAsia="仿宋_GB2312" w:hint="eastAsia"/>
          <w:sz w:val="32"/>
          <w:szCs w:val="32"/>
        </w:rPr>
        <w:lastRenderedPageBreak/>
        <w:t>可追溯。</w:t>
      </w:r>
    </w:p>
    <w:p w14:paraId="32E529BF" w14:textId="427D720E"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 xml:space="preserve"> </w:t>
      </w:r>
      <w:r>
        <w:rPr>
          <w:rFonts w:ascii="仿宋_GB2312" w:eastAsia="仿宋_GB2312"/>
          <w:sz w:val="32"/>
          <w:szCs w:val="32"/>
        </w:rPr>
        <w:tab/>
      </w:r>
      <w:r w:rsidRPr="005F4184">
        <w:rPr>
          <w:rFonts w:ascii="仿宋_GB2312" w:eastAsia="仿宋_GB2312" w:hint="eastAsia"/>
          <w:sz w:val="32"/>
          <w:szCs w:val="32"/>
        </w:rPr>
        <w:t>核心应用： 高价值商品（如医药、奢侈品、生鲜食品）的全程可视化追踪与溯源，关键物资的供应链透明化管理，提升多方协作的信任基础。</w:t>
      </w:r>
    </w:p>
    <w:p w14:paraId="1C7F5AA2" w14:textId="618D6D55" w:rsidR="005F4184" w:rsidRDefault="005F4184" w:rsidP="005F4184">
      <w:pPr>
        <w:rPr>
          <w:rFonts w:ascii="仿宋_GB2312" w:eastAsia="仿宋_GB2312"/>
          <w:sz w:val="32"/>
          <w:szCs w:val="32"/>
        </w:rPr>
      </w:pPr>
      <w:r w:rsidRPr="005F4184">
        <w:rPr>
          <w:rFonts w:ascii="仿宋_GB2312" w:eastAsia="仿宋_GB2312" w:hint="eastAsia"/>
          <w:sz w:val="32"/>
          <w:szCs w:val="32"/>
        </w:rPr>
        <w:t xml:space="preserve"> </w:t>
      </w:r>
      <w:r>
        <w:rPr>
          <w:rFonts w:ascii="仿宋_GB2312" w:eastAsia="仿宋_GB2312"/>
          <w:sz w:val="32"/>
          <w:szCs w:val="32"/>
        </w:rPr>
        <w:tab/>
      </w:r>
      <w:r w:rsidRPr="005F4184">
        <w:rPr>
          <w:rFonts w:ascii="仿宋_GB2312" w:eastAsia="仿宋_GB2312" w:hint="eastAsia"/>
          <w:sz w:val="32"/>
          <w:szCs w:val="32"/>
        </w:rPr>
        <w:t>主要价值： 强化供应</w:t>
      </w:r>
      <w:proofErr w:type="gramStart"/>
      <w:r w:rsidRPr="005F4184">
        <w:rPr>
          <w:rFonts w:ascii="仿宋_GB2312" w:eastAsia="仿宋_GB2312" w:hint="eastAsia"/>
          <w:sz w:val="32"/>
          <w:szCs w:val="32"/>
        </w:rPr>
        <w:t>链信息</w:t>
      </w:r>
      <w:proofErr w:type="gramEnd"/>
      <w:r w:rsidRPr="005F4184">
        <w:rPr>
          <w:rFonts w:ascii="仿宋_GB2312" w:eastAsia="仿宋_GB2312" w:hint="eastAsia"/>
          <w:sz w:val="32"/>
          <w:szCs w:val="32"/>
        </w:rPr>
        <w:t>的真实性与可靠性，降低信息不对称风险，尤其适用于对追溯性要求高的行业。</w:t>
      </w:r>
    </w:p>
    <w:p w14:paraId="14E85653" w14:textId="77777777" w:rsidR="005F4184" w:rsidRPr="005F4184" w:rsidRDefault="005F4184" w:rsidP="005F4184">
      <w:pPr>
        <w:rPr>
          <w:rFonts w:ascii="仿宋_GB2312" w:eastAsia="仿宋_GB2312" w:hint="eastAsia"/>
          <w:sz w:val="32"/>
          <w:szCs w:val="32"/>
        </w:rPr>
      </w:pPr>
    </w:p>
    <w:p w14:paraId="5CC4AEF3" w14:textId="77777777" w:rsidR="005F4184" w:rsidRPr="005F4184" w:rsidRDefault="005F4184" w:rsidP="005F4184">
      <w:pPr>
        <w:jc w:val="left"/>
        <w:rPr>
          <w:rFonts w:ascii="仿宋_GB2312" w:eastAsia="仿宋_GB2312" w:hint="eastAsia"/>
          <w:sz w:val="32"/>
          <w:szCs w:val="32"/>
        </w:rPr>
      </w:pPr>
      <w:r w:rsidRPr="005F4184">
        <w:rPr>
          <w:rFonts w:ascii="仿宋_GB2312" w:eastAsia="仿宋_GB2312" w:hint="eastAsia"/>
          <w:sz w:val="32"/>
          <w:szCs w:val="32"/>
        </w:rPr>
        <w:t>二、 实践探索：计算机视觉融合应用的典型案例</w:t>
      </w:r>
    </w:p>
    <w:p w14:paraId="00787FAA" w14:textId="77777777"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2.1 特斯拉“智能工厂”的理念借鉴</w:t>
      </w:r>
    </w:p>
    <w:p w14:paraId="29C65900" w14:textId="77777777" w:rsidR="005F4184" w:rsidRDefault="005F4184" w:rsidP="005F4184">
      <w:pPr>
        <w:ind w:firstLine="420"/>
        <w:rPr>
          <w:rFonts w:ascii="仿宋_GB2312" w:eastAsia="仿宋_GB2312"/>
          <w:sz w:val="32"/>
          <w:szCs w:val="32"/>
        </w:rPr>
      </w:pPr>
      <w:r w:rsidRPr="005F4184">
        <w:rPr>
          <w:rFonts w:ascii="仿宋_GB2312" w:eastAsia="仿宋_GB2312" w:hint="eastAsia"/>
          <w:sz w:val="32"/>
          <w:szCs w:val="32"/>
        </w:rPr>
        <w:t>特斯拉公司在其高度自动化的生产工厂中，广泛应用了计算机视觉与机器人技术的深度融合，实现了零部件的精确识别、质量检测和自动化装配。虽然其主要应用在制造领域，但这种对AI视觉技术的极致追求和系统化整合的理念，为智慧仓储的建设提供了重要启示：即通过多技术融合，实现运营流程的高度自动化与智能化，以追求卓越的效率和质量。</w:t>
      </w:r>
    </w:p>
    <w:p w14:paraId="4BC3BF41" w14:textId="77777777" w:rsidR="005F4184" w:rsidRPr="005F4184" w:rsidRDefault="005F4184" w:rsidP="005F4184">
      <w:pPr>
        <w:rPr>
          <w:rFonts w:ascii="仿宋_GB2312" w:eastAsia="仿宋_GB2312" w:hint="eastAsia"/>
          <w:sz w:val="32"/>
          <w:szCs w:val="32"/>
        </w:rPr>
      </w:pPr>
    </w:p>
    <w:p w14:paraId="39513057" w14:textId="77777777"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2.2 电商与物流巨头的智慧仓储实践</w:t>
      </w:r>
    </w:p>
    <w:p w14:paraId="7AB848B0" w14:textId="57574486" w:rsidR="005F4184" w:rsidRPr="005F4184" w:rsidRDefault="005F4184" w:rsidP="005F4184">
      <w:pPr>
        <w:ind w:firstLine="420"/>
        <w:rPr>
          <w:rFonts w:ascii="仿宋_GB2312" w:eastAsia="仿宋_GB2312" w:hint="eastAsia"/>
          <w:sz w:val="32"/>
          <w:szCs w:val="32"/>
        </w:rPr>
      </w:pPr>
      <w:r w:rsidRPr="005F4184">
        <w:rPr>
          <w:rFonts w:ascii="仿宋_GB2312" w:eastAsia="仿宋_GB2312" w:hint="eastAsia"/>
          <w:sz w:val="32"/>
          <w:szCs w:val="32"/>
        </w:rPr>
        <w:t>亚马逊： 其著名的Kiva机器人系统便是“CV+机器人”应用的典范，通过视觉导航技术，Kiva机器人能够自主地将存储货物的货架搬运</w:t>
      </w:r>
      <w:proofErr w:type="gramStart"/>
      <w:r w:rsidRPr="005F4184">
        <w:rPr>
          <w:rFonts w:ascii="仿宋_GB2312" w:eastAsia="仿宋_GB2312" w:hint="eastAsia"/>
          <w:sz w:val="32"/>
          <w:szCs w:val="32"/>
        </w:rPr>
        <w:t>至固定</w:t>
      </w:r>
      <w:proofErr w:type="gramEnd"/>
      <w:r w:rsidRPr="005F4184">
        <w:rPr>
          <w:rFonts w:ascii="仿宋_GB2312" w:eastAsia="仿宋_GB2312" w:hint="eastAsia"/>
          <w:sz w:val="32"/>
          <w:szCs w:val="32"/>
        </w:rPr>
        <w:t>的拣选工作站，实现了高效的“货到人”拣选模式。</w:t>
      </w:r>
    </w:p>
    <w:p w14:paraId="0AC9909C" w14:textId="49ECB88C"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 xml:space="preserve"> </w:t>
      </w:r>
      <w:r>
        <w:rPr>
          <w:rFonts w:ascii="仿宋_GB2312" w:eastAsia="仿宋_GB2312"/>
          <w:sz w:val="32"/>
          <w:szCs w:val="32"/>
        </w:rPr>
        <w:tab/>
      </w:r>
      <w:r w:rsidRPr="005F4184">
        <w:rPr>
          <w:rFonts w:ascii="仿宋_GB2312" w:eastAsia="仿宋_GB2312" w:hint="eastAsia"/>
          <w:sz w:val="32"/>
          <w:szCs w:val="32"/>
        </w:rPr>
        <w:t>京东物流： 京东物流打造的“亚洲一号”等现代化智能</w:t>
      </w:r>
      <w:r w:rsidRPr="005F4184">
        <w:rPr>
          <w:rFonts w:ascii="仿宋_GB2312" w:eastAsia="仿宋_GB2312" w:hint="eastAsia"/>
          <w:sz w:val="32"/>
          <w:szCs w:val="32"/>
        </w:rPr>
        <w:lastRenderedPageBreak/>
        <w:t>仓储中心，集成了自动存取系统（AS/RS）、高速分拣线、AGV、机械臂等多种自动化设备，其中计算机视觉技术在货物识别、条码读取、路径引导、包裹分拣等方面发挥着关键作用。</w:t>
      </w:r>
    </w:p>
    <w:p w14:paraId="71BD7022" w14:textId="77777777" w:rsidR="005F4184" w:rsidRDefault="005F4184" w:rsidP="005F4184">
      <w:pPr>
        <w:rPr>
          <w:rFonts w:ascii="仿宋_GB2312" w:eastAsia="仿宋_GB2312"/>
          <w:sz w:val="32"/>
          <w:szCs w:val="32"/>
        </w:rPr>
      </w:pPr>
      <w:r w:rsidRPr="005F4184">
        <w:rPr>
          <w:rFonts w:ascii="仿宋_GB2312" w:eastAsia="仿宋_GB2312" w:hint="eastAsia"/>
          <w:sz w:val="32"/>
          <w:szCs w:val="32"/>
        </w:rPr>
        <w:t>这些案例充分证明，计算机视觉与其他技术的有效融合，能够显著提升仓储运营的自动化水平、作业效率和管理精度。</w:t>
      </w:r>
    </w:p>
    <w:p w14:paraId="4D2674AF" w14:textId="77777777" w:rsidR="005F4184" w:rsidRPr="005F4184" w:rsidRDefault="005F4184" w:rsidP="005F4184">
      <w:pPr>
        <w:rPr>
          <w:rFonts w:ascii="仿宋_GB2312" w:eastAsia="仿宋_GB2312" w:hint="eastAsia"/>
          <w:sz w:val="32"/>
          <w:szCs w:val="32"/>
        </w:rPr>
      </w:pPr>
    </w:p>
    <w:p w14:paraId="0B83C2CA" w14:textId="77777777"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三、 专业启示：计算机视觉融合对物流管理人才的影响</w:t>
      </w:r>
    </w:p>
    <w:p w14:paraId="53EA741D" w14:textId="64755818" w:rsidR="005F4184" w:rsidRPr="005F4184" w:rsidRDefault="005F4184" w:rsidP="005F4184">
      <w:pPr>
        <w:ind w:firstLine="420"/>
        <w:rPr>
          <w:rFonts w:ascii="仿宋_GB2312" w:eastAsia="仿宋_GB2312" w:hint="eastAsia"/>
          <w:sz w:val="32"/>
          <w:szCs w:val="32"/>
        </w:rPr>
      </w:pPr>
      <w:r w:rsidRPr="005F4184">
        <w:rPr>
          <w:rFonts w:ascii="仿宋_GB2312" w:eastAsia="仿宋_GB2312" w:hint="eastAsia"/>
          <w:sz w:val="32"/>
          <w:szCs w:val="32"/>
        </w:rPr>
        <w:t>新兴技术的广泛应用，正对物流管理专业的人才培养目标与能力结构提出新的要求。</w:t>
      </w:r>
    </w:p>
    <w:p w14:paraId="6827C086" w14:textId="77777777"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3.1 仓储作业模式的变革</w:t>
      </w:r>
    </w:p>
    <w:p w14:paraId="5811CA8A" w14:textId="1970B3F8"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 xml:space="preserve"> </w:t>
      </w:r>
      <w:r>
        <w:rPr>
          <w:rFonts w:ascii="仿宋_GB2312" w:eastAsia="仿宋_GB2312"/>
          <w:sz w:val="32"/>
          <w:szCs w:val="32"/>
        </w:rPr>
        <w:tab/>
      </w:r>
      <w:r w:rsidRPr="005F4184">
        <w:rPr>
          <w:rFonts w:ascii="仿宋_GB2312" w:eastAsia="仿宋_GB2312" w:hint="eastAsia"/>
          <w:sz w:val="32"/>
          <w:szCs w:val="32"/>
        </w:rPr>
        <w:t>传统以人工操作为主的仓储模式正逐步向人机协同，乃至高度自动化的模式转变。</w:t>
      </w:r>
    </w:p>
    <w:p w14:paraId="3D94059F" w14:textId="52B23DE3" w:rsidR="005F4184" w:rsidRDefault="005F4184" w:rsidP="005F4184">
      <w:pPr>
        <w:rPr>
          <w:rFonts w:ascii="仿宋_GB2312" w:eastAsia="仿宋_GB2312"/>
          <w:sz w:val="32"/>
          <w:szCs w:val="32"/>
        </w:rPr>
      </w:pPr>
      <w:r w:rsidRPr="005F4184">
        <w:rPr>
          <w:rFonts w:ascii="仿宋_GB2312" w:eastAsia="仿宋_GB2312" w:hint="eastAsia"/>
          <w:sz w:val="32"/>
          <w:szCs w:val="32"/>
        </w:rPr>
        <w:t xml:space="preserve"> 物流管理者的角色将从直接参与体力劳动和简单管理，转向对智能系统的监控、数据分析与流程优化。</w:t>
      </w:r>
    </w:p>
    <w:p w14:paraId="25F0E40B" w14:textId="77777777" w:rsidR="005F4184" w:rsidRPr="005F4184" w:rsidRDefault="005F4184" w:rsidP="005F4184">
      <w:pPr>
        <w:rPr>
          <w:rFonts w:ascii="仿宋_GB2312" w:eastAsia="仿宋_GB2312" w:hint="eastAsia"/>
          <w:sz w:val="32"/>
          <w:szCs w:val="32"/>
        </w:rPr>
      </w:pPr>
    </w:p>
    <w:p w14:paraId="72A87768" w14:textId="77777777"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3.2 知识与技能需求的更新</w:t>
      </w:r>
    </w:p>
    <w:p w14:paraId="43F9B808" w14:textId="2AECFA94"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 xml:space="preserve"> </w:t>
      </w:r>
      <w:r>
        <w:rPr>
          <w:rFonts w:ascii="仿宋_GB2312" w:eastAsia="仿宋_GB2312"/>
          <w:sz w:val="32"/>
          <w:szCs w:val="32"/>
        </w:rPr>
        <w:tab/>
      </w:r>
      <w:r w:rsidRPr="005F4184">
        <w:rPr>
          <w:rFonts w:ascii="仿宋_GB2312" w:eastAsia="仿宋_GB2312" w:hint="eastAsia"/>
          <w:sz w:val="32"/>
          <w:szCs w:val="32"/>
        </w:rPr>
        <w:t>物流管理专业的学生需要构建更复合的知识体系，除了扎实的物流专业知识外，还应具备计算机视觉、人工智能、物联网、大数据等领域的基础认知。</w:t>
      </w:r>
    </w:p>
    <w:p w14:paraId="5E15F06F" w14:textId="6055C526"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 xml:space="preserve"> </w:t>
      </w:r>
      <w:r>
        <w:rPr>
          <w:rFonts w:ascii="仿宋_GB2312" w:eastAsia="仿宋_GB2312"/>
          <w:sz w:val="32"/>
          <w:szCs w:val="32"/>
        </w:rPr>
        <w:tab/>
      </w:r>
      <w:r w:rsidRPr="005F4184">
        <w:rPr>
          <w:rFonts w:ascii="仿宋_GB2312" w:eastAsia="仿宋_GB2312" w:hint="eastAsia"/>
          <w:sz w:val="32"/>
          <w:szCs w:val="32"/>
        </w:rPr>
        <w:t>应培养应用新技术解决实际问题的能力，如理解智能仓储系统的运作原理，参与相关系统的规划与实施。</w:t>
      </w:r>
    </w:p>
    <w:p w14:paraId="0AB5B0E3" w14:textId="55792449" w:rsidR="005F4184" w:rsidRDefault="005F4184" w:rsidP="005F4184">
      <w:pPr>
        <w:rPr>
          <w:rFonts w:ascii="仿宋_GB2312" w:eastAsia="仿宋_GB2312"/>
          <w:sz w:val="32"/>
          <w:szCs w:val="32"/>
        </w:rPr>
      </w:pPr>
      <w:r w:rsidRPr="005F4184">
        <w:rPr>
          <w:rFonts w:ascii="仿宋_GB2312" w:eastAsia="仿宋_GB2312" w:hint="eastAsia"/>
          <w:sz w:val="32"/>
          <w:szCs w:val="32"/>
        </w:rPr>
        <w:t xml:space="preserve"> </w:t>
      </w:r>
      <w:r>
        <w:rPr>
          <w:rFonts w:ascii="仿宋_GB2312" w:eastAsia="仿宋_GB2312"/>
          <w:sz w:val="32"/>
          <w:szCs w:val="32"/>
        </w:rPr>
        <w:tab/>
      </w:r>
      <w:r w:rsidRPr="005F4184">
        <w:rPr>
          <w:rFonts w:ascii="仿宋_GB2312" w:eastAsia="仿宋_GB2312" w:hint="eastAsia"/>
          <w:sz w:val="32"/>
          <w:szCs w:val="32"/>
        </w:rPr>
        <w:t>数据分析能力和系统化思维能力的重要性日益凸显。</w:t>
      </w:r>
    </w:p>
    <w:p w14:paraId="643B0C45" w14:textId="77777777" w:rsidR="005F4184" w:rsidRPr="005F4184" w:rsidRDefault="005F4184" w:rsidP="005F4184">
      <w:pPr>
        <w:rPr>
          <w:rFonts w:ascii="仿宋_GB2312" w:eastAsia="仿宋_GB2312" w:hint="eastAsia"/>
          <w:sz w:val="32"/>
          <w:szCs w:val="32"/>
        </w:rPr>
      </w:pPr>
    </w:p>
    <w:p w14:paraId="774FB0C7" w14:textId="77777777"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3.3 职业发展路径的拓展</w:t>
      </w:r>
    </w:p>
    <w:p w14:paraId="473DCAF6" w14:textId="04C18F94"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 xml:space="preserve"> </w:t>
      </w:r>
      <w:r>
        <w:rPr>
          <w:rFonts w:ascii="仿宋_GB2312" w:eastAsia="仿宋_GB2312"/>
          <w:sz w:val="32"/>
          <w:szCs w:val="32"/>
        </w:rPr>
        <w:tab/>
      </w:r>
      <w:r w:rsidRPr="005F4184">
        <w:rPr>
          <w:rFonts w:ascii="仿宋_GB2312" w:eastAsia="仿宋_GB2312" w:hint="eastAsia"/>
          <w:sz w:val="32"/>
          <w:szCs w:val="32"/>
        </w:rPr>
        <w:t>随着智慧仓储的发展，可能会涌现出更多与技术应用相关的岗位，如智慧仓储系统分析师、智能设备运维工程师、物流数据科学家等，为物流管理专业的毕业生提供了更广阔的职业发展空间。</w:t>
      </w:r>
    </w:p>
    <w:p w14:paraId="28A02532" w14:textId="77777777" w:rsidR="005F4184" w:rsidRDefault="005F4184" w:rsidP="005F4184">
      <w:pPr>
        <w:ind w:firstLine="420"/>
        <w:rPr>
          <w:rFonts w:ascii="仿宋_GB2312" w:eastAsia="仿宋_GB2312"/>
          <w:sz w:val="32"/>
          <w:szCs w:val="32"/>
        </w:rPr>
      </w:pPr>
      <w:r w:rsidRPr="005F4184">
        <w:rPr>
          <w:rFonts w:ascii="仿宋_GB2312" w:eastAsia="仿宋_GB2312" w:hint="eastAsia"/>
          <w:sz w:val="32"/>
          <w:szCs w:val="32"/>
        </w:rPr>
        <w:t>因此，对于物流管理专业的学生而言，主动了解和学习前沿技术，提升自身的综合素养，是适应行业发展趋势、增强未来竞争力的关键。</w:t>
      </w:r>
    </w:p>
    <w:p w14:paraId="74EE2023" w14:textId="77777777" w:rsidR="005F4184" w:rsidRPr="005F4184" w:rsidRDefault="005F4184" w:rsidP="005F4184">
      <w:pPr>
        <w:ind w:firstLine="420"/>
        <w:rPr>
          <w:rFonts w:ascii="仿宋_GB2312" w:eastAsia="仿宋_GB2312" w:hint="eastAsia"/>
          <w:sz w:val="32"/>
          <w:szCs w:val="32"/>
        </w:rPr>
      </w:pPr>
    </w:p>
    <w:p w14:paraId="22BFC33C" w14:textId="77777777"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四、 未来展望：智慧仓储的发展趋势</w:t>
      </w:r>
    </w:p>
    <w:p w14:paraId="31B1A6FF" w14:textId="77777777" w:rsidR="005F4184" w:rsidRPr="005F4184" w:rsidRDefault="005F4184" w:rsidP="005F4184">
      <w:pPr>
        <w:ind w:firstLine="420"/>
        <w:rPr>
          <w:rFonts w:ascii="仿宋_GB2312" w:eastAsia="仿宋_GB2312" w:hint="eastAsia"/>
          <w:sz w:val="32"/>
          <w:szCs w:val="32"/>
        </w:rPr>
      </w:pPr>
      <w:r w:rsidRPr="005F4184">
        <w:rPr>
          <w:rFonts w:ascii="仿宋_GB2312" w:eastAsia="仿宋_GB2312" w:hint="eastAsia"/>
          <w:sz w:val="32"/>
          <w:szCs w:val="32"/>
        </w:rPr>
        <w:t>在计算机视觉及其融合技术的驱动下，未来智慧仓储有望呈现以下发展趋势：</w:t>
      </w:r>
    </w:p>
    <w:p w14:paraId="07604215" w14:textId="77777777" w:rsidR="005F4184" w:rsidRPr="005F4184" w:rsidRDefault="005F4184" w:rsidP="005F4184">
      <w:pPr>
        <w:ind w:firstLine="420"/>
        <w:rPr>
          <w:rFonts w:ascii="仿宋_GB2312" w:eastAsia="仿宋_GB2312" w:hint="eastAsia"/>
          <w:sz w:val="32"/>
          <w:szCs w:val="32"/>
        </w:rPr>
      </w:pPr>
      <w:r w:rsidRPr="005F4184">
        <w:rPr>
          <w:rFonts w:ascii="仿宋_GB2312" w:eastAsia="仿宋_GB2312" w:hint="eastAsia"/>
          <w:sz w:val="32"/>
          <w:szCs w:val="32"/>
        </w:rPr>
        <w:t>更深度的感知与智能： 融合更多类型的传感器（如激光雷达、RFID），结合更先进的AI算法（如深度学习、强化学习），实现对仓储环境更全面、更精准的感知与更高级别的自主决策。</w:t>
      </w:r>
    </w:p>
    <w:p w14:paraId="12D3D102" w14:textId="77777777" w:rsidR="005F4184" w:rsidRPr="005F4184" w:rsidRDefault="005F4184" w:rsidP="005F4184">
      <w:pPr>
        <w:ind w:firstLine="420"/>
        <w:rPr>
          <w:rFonts w:ascii="仿宋_GB2312" w:eastAsia="仿宋_GB2312" w:hint="eastAsia"/>
          <w:sz w:val="32"/>
          <w:szCs w:val="32"/>
        </w:rPr>
      </w:pPr>
      <w:r w:rsidRPr="005F4184">
        <w:rPr>
          <w:rFonts w:ascii="仿宋_GB2312" w:eastAsia="仿宋_GB2312" w:hint="eastAsia"/>
          <w:sz w:val="32"/>
          <w:szCs w:val="32"/>
        </w:rPr>
        <w:t>数字孪生技术的应用： 构建物理仓库的动态数字孪生模型，用于模拟运营、预测瓶颈、优化布局，并在虚拟环境中进行方案验证，降低实际调整的风险与成本。</w:t>
      </w:r>
    </w:p>
    <w:p w14:paraId="6306081A" w14:textId="77777777"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t>人机协同的进一步优化： 发展更友好、更自然的人机交互方式，使人类员工与智能设备能够更高效、更安全地协同工作。</w:t>
      </w:r>
    </w:p>
    <w:p w14:paraId="7971A722" w14:textId="77777777" w:rsidR="005F4184" w:rsidRPr="005F4184" w:rsidRDefault="005F4184" w:rsidP="005F4184">
      <w:pPr>
        <w:rPr>
          <w:rFonts w:ascii="仿宋_GB2312" w:eastAsia="仿宋_GB2312" w:hint="eastAsia"/>
          <w:sz w:val="32"/>
          <w:szCs w:val="32"/>
        </w:rPr>
      </w:pPr>
      <w:r w:rsidRPr="005F4184">
        <w:rPr>
          <w:rFonts w:ascii="仿宋_GB2312" w:eastAsia="仿宋_GB2312" w:hint="eastAsia"/>
          <w:sz w:val="32"/>
          <w:szCs w:val="32"/>
        </w:rPr>
        <w:lastRenderedPageBreak/>
        <w:t>供应链的智慧联动： 智慧仓储作为供应链的重要节点，将与上下游企业实现更紧密的数据共享与业务协同，提升整个供应链的响应速度与韧性。</w:t>
      </w:r>
    </w:p>
    <w:p w14:paraId="1825AD74" w14:textId="77777777" w:rsidR="005F4184" w:rsidRDefault="005F4184" w:rsidP="005F4184">
      <w:pPr>
        <w:ind w:firstLine="420"/>
        <w:rPr>
          <w:rFonts w:ascii="仿宋_GB2312" w:eastAsia="仿宋_GB2312"/>
          <w:sz w:val="32"/>
          <w:szCs w:val="32"/>
        </w:rPr>
      </w:pPr>
      <w:r w:rsidRPr="005F4184">
        <w:rPr>
          <w:rFonts w:ascii="仿宋_GB2312" w:eastAsia="仿宋_GB2312" w:hint="eastAsia"/>
          <w:sz w:val="32"/>
          <w:szCs w:val="32"/>
        </w:rPr>
        <w:t>同时，我们也应关注新技术应用可能带来的挑战，如初始投资、数据安全、标准化以及对现有就业结构的影响等，这些都需要在发展过程中加以研究和妥善应对。</w:t>
      </w:r>
    </w:p>
    <w:p w14:paraId="1FDB6EE1" w14:textId="77777777" w:rsidR="005F4184" w:rsidRPr="005F4184" w:rsidRDefault="005F4184" w:rsidP="005F4184">
      <w:pPr>
        <w:rPr>
          <w:rFonts w:ascii="仿宋_GB2312" w:eastAsia="仿宋_GB2312" w:hint="eastAsia"/>
          <w:sz w:val="32"/>
          <w:szCs w:val="32"/>
        </w:rPr>
      </w:pPr>
    </w:p>
    <w:p w14:paraId="787BF668" w14:textId="77777777" w:rsidR="005F4184" w:rsidRPr="005F4184" w:rsidRDefault="005F4184" w:rsidP="005F4184">
      <w:pPr>
        <w:jc w:val="center"/>
        <w:rPr>
          <w:rFonts w:ascii="仿宋_GB2312" w:eastAsia="仿宋_GB2312" w:hint="eastAsia"/>
          <w:sz w:val="32"/>
          <w:szCs w:val="32"/>
        </w:rPr>
      </w:pPr>
      <w:r w:rsidRPr="005F4184">
        <w:rPr>
          <w:rFonts w:ascii="仿宋_GB2312" w:eastAsia="仿宋_GB2312" w:hint="eastAsia"/>
          <w:sz w:val="32"/>
          <w:szCs w:val="32"/>
        </w:rPr>
        <w:t>结论</w:t>
      </w:r>
    </w:p>
    <w:p w14:paraId="64F65946" w14:textId="46A8E79F" w:rsidR="00225905" w:rsidRPr="005F4184" w:rsidRDefault="005F4184" w:rsidP="005F4184">
      <w:pPr>
        <w:ind w:firstLine="420"/>
        <w:rPr>
          <w:rFonts w:ascii="仿宋_GB2312" w:eastAsia="仿宋_GB2312" w:hint="eastAsia"/>
          <w:sz w:val="32"/>
          <w:szCs w:val="32"/>
        </w:rPr>
      </w:pPr>
      <w:r w:rsidRPr="005F4184">
        <w:rPr>
          <w:rFonts w:ascii="仿宋_GB2312" w:eastAsia="仿宋_GB2312" w:hint="eastAsia"/>
          <w:sz w:val="32"/>
          <w:szCs w:val="32"/>
        </w:rPr>
        <w:t>计算机视觉及其与机器人、无人机、AR/VR、大数据、区块链等技术的融合创新，为智慧仓储的发展注入了强大动力，有效提升了仓储运营的效率、准确性和智能化水平。面对这一技术浪潮，物流管理专业的学生应积极拥抱变化，主动学习新技术知识，培养跨学科能力，以适应未来物流行业对复合型人才的需求。通过不断探索与实践，我们有理由相信，计算机视觉的融合应用将持续推动仓储乃至整个物流产业向更智能、更高效、更可持续的方向发展。</w:t>
      </w:r>
    </w:p>
    <w:sectPr w:rsidR="00225905" w:rsidRPr="005F41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5E432C"/>
    <w:multiLevelType w:val="multilevel"/>
    <w:tmpl w:val="3C68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376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81"/>
    <w:rsid w:val="00225905"/>
    <w:rsid w:val="005516DB"/>
    <w:rsid w:val="005F4184"/>
    <w:rsid w:val="007B40CC"/>
    <w:rsid w:val="0095299D"/>
    <w:rsid w:val="00A814BE"/>
    <w:rsid w:val="00BB34FB"/>
    <w:rsid w:val="00CB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D070"/>
  <w15:chartTrackingRefBased/>
  <w15:docId w15:val="{2C032322-FE31-46BD-B8BB-8D61E2B1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788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B788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B788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B788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B788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B788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B788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B788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B788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788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B788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B788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B7881"/>
    <w:rPr>
      <w:rFonts w:cstheme="majorBidi"/>
      <w:color w:val="0F4761" w:themeColor="accent1" w:themeShade="BF"/>
      <w:sz w:val="28"/>
      <w:szCs w:val="28"/>
    </w:rPr>
  </w:style>
  <w:style w:type="character" w:customStyle="1" w:styleId="50">
    <w:name w:val="标题 5 字符"/>
    <w:basedOn w:val="a0"/>
    <w:link w:val="5"/>
    <w:uiPriority w:val="9"/>
    <w:semiHidden/>
    <w:rsid w:val="00CB7881"/>
    <w:rPr>
      <w:rFonts w:cstheme="majorBidi"/>
      <w:color w:val="0F4761" w:themeColor="accent1" w:themeShade="BF"/>
      <w:sz w:val="24"/>
      <w:szCs w:val="24"/>
    </w:rPr>
  </w:style>
  <w:style w:type="character" w:customStyle="1" w:styleId="60">
    <w:name w:val="标题 6 字符"/>
    <w:basedOn w:val="a0"/>
    <w:link w:val="6"/>
    <w:uiPriority w:val="9"/>
    <w:semiHidden/>
    <w:rsid w:val="00CB7881"/>
    <w:rPr>
      <w:rFonts w:cstheme="majorBidi"/>
      <w:b/>
      <w:bCs/>
      <w:color w:val="0F4761" w:themeColor="accent1" w:themeShade="BF"/>
    </w:rPr>
  </w:style>
  <w:style w:type="character" w:customStyle="1" w:styleId="70">
    <w:name w:val="标题 7 字符"/>
    <w:basedOn w:val="a0"/>
    <w:link w:val="7"/>
    <w:uiPriority w:val="9"/>
    <w:semiHidden/>
    <w:rsid w:val="00CB7881"/>
    <w:rPr>
      <w:rFonts w:cstheme="majorBidi"/>
      <w:b/>
      <w:bCs/>
      <w:color w:val="595959" w:themeColor="text1" w:themeTint="A6"/>
    </w:rPr>
  </w:style>
  <w:style w:type="character" w:customStyle="1" w:styleId="80">
    <w:name w:val="标题 8 字符"/>
    <w:basedOn w:val="a0"/>
    <w:link w:val="8"/>
    <w:uiPriority w:val="9"/>
    <w:semiHidden/>
    <w:rsid w:val="00CB7881"/>
    <w:rPr>
      <w:rFonts w:cstheme="majorBidi"/>
      <w:color w:val="595959" w:themeColor="text1" w:themeTint="A6"/>
    </w:rPr>
  </w:style>
  <w:style w:type="character" w:customStyle="1" w:styleId="90">
    <w:name w:val="标题 9 字符"/>
    <w:basedOn w:val="a0"/>
    <w:link w:val="9"/>
    <w:uiPriority w:val="9"/>
    <w:semiHidden/>
    <w:rsid w:val="00CB7881"/>
    <w:rPr>
      <w:rFonts w:eastAsiaTheme="majorEastAsia" w:cstheme="majorBidi"/>
      <w:color w:val="595959" w:themeColor="text1" w:themeTint="A6"/>
    </w:rPr>
  </w:style>
  <w:style w:type="paragraph" w:styleId="a3">
    <w:name w:val="Title"/>
    <w:basedOn w:val="a"/>
    <w:next w:val="a"/>
    <w:link w:val="a4"/>
    <w:uiPriority w:val="10"/>
    <w:qFormat/>
    <w:rsid w:val="00CB788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B78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788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B788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B7881"/>
    <w:pPr>
      <w:spacing w:before="160" w:after="160"/>
      <w:jc w:val="center"/>
    </w:pPr>
    <w:rPr>
      <w:i/>
      <w:iCs/>
      <w:color w:val="404040" w:themeColor="text1" w:themeTint="BF"/>
    </w:rPr>
  </w:style>
  <w:style w:type="character" w:customStyle="1" w:styleId="a8">
    <w:name w:val="引用 字符"/>
    <w:basedOn w:val="a0"/>
    <w:link w:val="a7"/>
    <w:uiPriority w:val="29"/>
    <w:rsid w:val="00CB7881"/>
    <w:rPr>
      <w:i/>
      <w:iCs/>
      <w:color w:val="404040" w:themeColor="text1" w:themeTint="BF"/>
    </w:rPr>
  </w:style>
  <w:style w:type="paragraph" w:styleId="a9">
    <w:name w:val="List Paragraph"/>
    <w:basedOn w:val="a"/>
    <w:uiPriority w:val="34"/>
    <w:qFormat/>
    <w:rsid w:val="00CB7881"/>
    <w:pPr>
      <w:ind w:left="720"/>
      <w:contextualSpacing/>
    </w:pPr>
  </w:style>
  <w:style w:type="character" w:styleId="aa">
    <w:name w:val="Intense Emphasis"/>
    <w:basedOn w:val="a0"/>
    <w:uiPriority w:val="21"/>
    <w:qFormat/>
    <w:rsid w:val="00CB7881"/>
    <w:rPr>
      <w:i/>
      <w:iCs/>
      <w:color w:val="0F4761" w:themeColor="accent1" w:themeShade="BF"/>
    </w:rPr>
  </w:style>
  <w:style w:type="paragraph" w:styleId="ab">
    <w:name w:val="Intense Quote"/>
    <w:basedOn w:val="a"/>
    <w:next w:val="a"/>
    <w:link w:val="ac"/>
    <w:uiPriority w:val="30"/>
    <w:qFormat/>
    <w:rsid w:val="00CB7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B7881"/>
    <w:rPr>
      <w:i/>
      <w:iCs/>
      <w:color w:val="0F4761" w:themeColor="accent1" w:themeShade="BF"/>
    </w:rPr>
  </w:style>
  <w:style w:type="character" w:styleId="ad">
    <w:name w:val="Intense Reference"/>
    <w:basedOn w:val="a0"/>
    <w:uiPriority w:val="32"/>
    <w:qFormat/>
    <w:rsid w:val="00CB78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5745">
      <w:bodyDiv w:val="1"/>
      <w:marLeft w:val="0"/>
      <w:marRight w:val="0"/>
      <w:marTop w:val="0"/>
      <w:marBottom w:val="0"/>
      <w:divBdr>
        <w:top w:val="none" w:sz="0" w:space="0" w:color="auto"/>
        <w:left w:val="none" w:sz="0" w:space="0" w:color="auto"/>
        <w:bottom w:val="none" w:sz="0" w:space="0" w:color="auto"/>
        <w:right w:val="none" w:sz="0" w:space="0" w:color="auto"/>
      </w:divBdr>
    </w:div>
    <w:div w:id="247623208">
      <w:bodyDiv w:val="1"/>
      <w:marLeft w:val="0"/>
      <w:marRight w:val="0"/>
      <w:marTop w:val="0"/>
      <w:marBottom w:val="0"/>
      <w:divBdr>
        <w:top w:val="none" w:sz="0" w:space="0" w:color="auto"/>
        <w:left w:val="none" w:sz="0" w:space="0" w:color="auto"/>
        <w:bottom w:val="none" w:sz="0" w:space="0" w:color="auto"/>
        <w:right w:val="none" w:sz="0" w:space="0" w:color="auto"/>
      </w:divBdr>
    </w:div>
    <w:div w:id="1454179145">
      <w:bodyDiv w:val="1"/>
      <w:marLeft w:val="0"/>
      <w:marRight w:val="0"/>
      <w:marTop w:val="0"/>
      <w:marBottom w:val="0"/>
      <w:divBdr>
        <w:top w:val="none" w:sz="0" w:space="0" w:color="auto"/>
        <w:left w:val="none" w:sz="0" w:space="0" w:color="auto"/>
        <w:bottom w:val="none" w:sz="0" w:space="0" w:color="auto"/>
        <w:right w:val="none" w:sz="0" w:space="0" w:color="auto"/>
      </w:divBdr>
    </w:div>
    <w:div w:id="147975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松坡 罗</dc:creator>
  <cp:keywords/>
  <dc:description/>
  <cp:lastModifiedBy>松坡 罗</cp:lastModifiedBy>
  <cp:revision>2</cp:revision>
  <dcterms:created xsi:type="dcterms:W3CDTF">2025-05-15T11:31:00Z</dcterms:created>
  <dcterms:modified xsi:type="dcterms:W3CDTF">2025-05-15T11:39:00Z</dcterms:modified>
</cp:coreProperties>
</file>