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CDD8B" w14:textId="77777777" w:rsidR="00C01D30" w:rsidRDefault="00C01D30" w:rsidP="00C01D30">
      <w:pPr>
        <w:spacing w:line="560" w:lineRule="exact"/>
        <w:rPr>
          <w:rFonts w:ascii="Times New Roman" w:eastAsia="方正仿宋简体" w:hAnsi="Times New Roman" w:cs="Times New Roman"/>
          <w:color w:val="000000"/>
          <w:sz w:val="32"/>
          <w:szCs w:val="32"/>
        </w:rPr>
      </w:pPr>
      <w:r>
        <w:rPr>
          <w:rFonts w:ascii="Times New Roman" w:eastAsia="方正仿宋简体" w:hAnsi="Times New Roman" w:cs="Times New Roman"/>
          <w:color w:val="000000"/>
          <w:sz w:val="32"/>
          <w:szCs w:val="32"/>
        </w:rPr>
        <w:t>附件</w:t>
      </w:r>
      <w:r>
        <w:rPr>
          <w:rFonts w:ascii="Times New Roman" w:eastAsia="方正仿宋简体" w:hAnsi="Times New Roman" w:cs="Times New Roman" w:hint="eastAsia"/>
          <w:color w:val="000000"/>
          <w:sz w:val="32"/>
          <w:szCs w:val="32"/>
        </w:rPr>
        <w:t>1</w:t>
      </w:r>
    </w:p>
    <w:p w14:paraId="5AABF9F5" w14:textId="77777777" w:rsidR="00C01D30" w:rsidRDefault="00C01D30" w:rsidP="00C01D30">
      <w:pPr>
        <w:spacing w:line="520" w:lineRule="exact"/>
        <w:ind w:firstLineChars="200" w:firstLine="72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Hlk191734154"/>
      <w:r>
        <w:rPr>
          <w:rFonts w:ascii="Times New Roman" w:eastAsia="方正小标宋简体" w:hAnsi="Times New Roman" w:cs="Times New Roman" w:hint="eastAsia"/>
          <w:sz w:val="36"/>
          <w:szCs w:val="36"/>
        </w:rPr>
        <w:t>2025</w:t>
      </w:r>
      <w:r w:rsidRPr="00DB2064">
        <w:rPr>
          <w:rFonts w:ascii="Times New Roman" w:eastAsia="方正小标宋简体" w:hAnsi="Times New Roman" w:cs="Times New Roman" w:hint="eastAsia"/>
          <w:sz w:val="36"/>
          <w:szCs w:val="36"/>
        </w:rPr>
        <w:t>年全国大学生“两弹一星”精神</w:t>
      </w:r>
      <w:r w:rsidRPr="00DB2064">
        <w:rPr>
          <w:rFonts w:ascii="Times New Roman" w:eastAsia="方正小标宋简体" w:hAnsi="Times New Roman" w:cs="Times New Roman" w:hint="eastAsia"/>
          <w:sz w:val="36"/>
          <w:szCs w:val="36"/>
        </w:rPr>
        <w:br/>
      </w:r>
      <w:r w:rsidRPr="00DB2064">
        <w:rPr>
          <w:rFonts w:ascii="Times New Roman" w:eastAsia="方正小标宋简体" w:hAnsi="Times New Roman" w:cs="Times New Roman" w:hint="eastAsia"/>
          <w:sz w:val="36"/>
          <w:szCs w:val="36"/>
        </w:rPr>
        <w:t>志愿宣讲团申报表</w:t>
      </w:r>
    </w:p>
    <w:bookmarkEnd w:id="0"/>
    <w:p w14:paraId="12A10B64" w14:textId="17107756" w:rsidR="00C01D30" w:rsidRDefault="00405627" w:rsidP="00C01D30">
      <w:pPr>
        <w:spacing w:line="520" w:lineRule="exact"/>
        <w:ind w:firstLineChars="200" w:firstLine="72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小标宋简体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4B6A87" wp14:editId="58255171">
                <wp:simplePos x="0" y="0"/>
                <wp:positionH relativeFrom="column">
                  <wp:posOffset>6377940</wp:posOffset>
                </wp:positionH>
                <wp:positionV relativeFrom="paragraph">
                  <wp:posOffset>591640</wp:posOffset>
                </wp:positionV>
                <wp:extent cx="360" cy="360"/>
                <wp:effectExtent l="57150" t="57150" r="57150" b="57150"/>
                <wp:wrapNone/>
                <wp:docPr id="1603894830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6CC1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501.5pt;margin-top:45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A0yMnHJAQAAkAQAABAAAAAAAAAAAAAAAAAA&#10;1gMAAGRycy9pbmsvaW5rMS54bWxQSwECLQAUAAYACAAAACEAN1yo8t8AAAALAQAADwAAAAAAAAAA&#10;AAAAAADN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</w:p>
    <w:tbl>
      <w:tblPr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2507"/>
        <w:gridCol w:w="2269"/>
        <w:gridCol w:w="2380"/>
      </w:tblGrid>
      <w:tr w:rsidR="00C01D30" w:rsidRPr="00DB2064" w14:paraId="1B18550D" w14:textId="77777777" w:rsidTr="00DA4FA2">
        <w:trPr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B792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团队所在省（区、市）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3760" w14:textId="3F67EFC7" w:rsidR="00C01D30" w:rsidRPr="00DB2064" w:rsidRDefault="00B44655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福建省泉州市晋江市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47D2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团队所在学校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3D58" w14:textId="29A0810F" w:rsidR="00C01D30" w:rsidRPr="00DB2064" w:rsidRDefault="00B44655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福州大学</w:t>
            </w:r>
          </w:p>
        </w:tc>
      </w:tr>
      <w:tr w:rsidR="00C01D30" w:rsidRPr="00DB2064" w14:paraId="3D301E4F" w14:textId="77777777" w:rsidTr="00DA4FA2">
        <w:trPr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A5C6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志愿宣讲团名称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4C6F" w14:textId="16E81E5B" w:rsidR="00C01D30" w:rsidRPr="00DB2064" w:rsidRDefault="00B44655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proofErr w:type="gramStart"/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核梦启航</w:t>
            </w:r>
            <w:proofErr w:type="gramEnd"/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宣讲团</w:t>
            </w:r>
          </w:p>
        </w:tc>
      </w:tr>
      <w:tr w:rsidR="00C01D30" w:rsidRPr="00DB2064" w14:paraId="0A35041C" w14:textId="77777777" w:rsidTr="00DA4FA2">
        <w:trPr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8A52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志愿者人数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2E3" w14:textId="6BD9CEDA" w:rsidR="00C01D30" w:rsidRPr="00DB2064" w:rsidRDefault="00B44655" w:rsidP="00DA4FA2">
            <w:pPr>
              <w:spacing w:line="520" w:lineRule="exact"/>
              <w:jc w:val="center"/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</w:pPr>
            <w:r w:rsidRPr="00DB2064"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  <w:t>15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3520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团队</w:t>
            </w: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党员人数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CB1E" w14:textId="7D790279" w:rsidR="00C01D30" w:rsidRPr="00DB2064" w:rsidRDefault="00B44655" w:rsidP="00DA4FA2">
            <w:pPr>
              <w:spacing w:line="520" w:lineRule="exact"/>
              <w:jc w:val="center"/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</w:pPr>
            <w:r w:rsidRPr="00DB2064"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  <w:tr w:rsidR="00C01D30" w:rsidRPr="00DB2064" w14:paraId="54BF417D" w14:textId="77777777" w:rsidTr="00DA4FA2">
        <w:trPr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6137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团队负责人姓名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9EB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452C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联系方式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5053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</w:p>
        </w:tc>
      </w:tr>
      <w:tr w:rsidR="00C01D30" w:rsidRPr="00DB2064" w14:paraId="069D56C0" w14:textId="77777777" w:rsidTr="00DA4FA2">
        <w:trPr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413C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指导老师（</w:t>
            </w:r>
            <w:r w:rsidRPr="00DB2064"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  <w:t>1</w:t>
            </w: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人</w:t>
            </w: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790E" w14:textId="77777777" w:rsidR="00C01D30" w:rsidRPr="00DB2064" w:rsidRDefault="00C01D30" w:rsidP="00DA4FA2">
            <w:pPr>
              <w:spacing w:line="520" w:lineRule="exact"/>
              <w:ind w:firstLineChars="300" w:firstLine="960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FB41" w14:textId="77777777" w:rsidR="00C01D30" w:rsidRPr="00DB2064" w:rsidRDefault="00C01D30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是否开展调研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DF67" w14:textId="5F63CE55" w:rsidR="00C01D30" w:rsidRPr="00DB2064" w:rsidRDefault="00013F51" w:rsidP="00DA4FA2">
            <w:pPr>
              <w:spacing w:line="52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>
              <w:rPr>
                <w:rFonts w:ascii="方正仿宋简体" w:eastAsia="方正仿宋简体" w:hAnsi="方正仿宋简体" w:cs="Times New Roman"/>
                <w:noProof/>
                <w:color w:val="000000"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2EF6E12" wp14:editId="726B5DE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127635</wp:posOffset>
                      </wp:positionV>
                      <wp:extent cx="205560" cy="131760"/>
                      <wp:effectExtent l="57150" t="57150" r="42545" b="40005"/>
                      <wp:wrapNone/>
                      <wp:docPr id="1033005616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60" cy="13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37E5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5" o:spid="_x0000_s1026" type="#_x0000_t75" style="position:absolute;margin-left:6.95pt;margin-top:9.35pt;width:17.6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">
                      <v:imagedata r:id="rId9" o:title=""/>
                    </v:shape>
                  </w:pict>
                </mc:Fallback>
              </mc:AlternateContent>
            </w:r>
            <w:r w:rsidR="00C01D30"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sym w:font="Wingdings 2" w:char="00A3"/>
            </w:r>
            <w:r w:rsidR="00C01D30"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是</w:t>
            </w:r>
            <w:r w:rsidR="00C01D30"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 xml:space="preserve">    </w:t>
            </w:r>
            <w:r w:rsidR="00C01D30"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sym w:font="Wingdings 2" w:char="00A3"/>
            </w:r>
            <w:r w:rsidR="00C01D30"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否</w:t>
            </w:r>
          </w:p>
        </w:tc>
      </w:tr>
      <w:tr w:rsidR="00C01D30" w:rsidRPr="00DB2064" w14:paraId="1AF52547" w14:textId="77777777" w:rsidTr="00DA4FA2">
        <w:trPr>
          <w:trHeight w:val="583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BF8B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工具包接收地址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0F64" w14:textId="52E9AB6C" w:rsidR="00C01D30" w:rsidRPr="00DB2064" w:rsidRDefault="00B44655" w:rsidP="00DA4FA2">
            <w:pPr>
              <w:spacing w:line="520" w:lineRule="exact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福建</w:t>
            </w:r>
            <w:r w:rsidR="00405627"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省</w:t>
            </w: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泉州市晋江市金井镇</w:t>
            </w:r>
            <w:proofErr w:type="gramStart"/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水城路</w:t>
            </w:r>
            <w:proofErr w:type="gramEnd"/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一号福州大学晋江校区</w:t>
            </w:r>
          </w:p>
        </w:tc>
      </w:tr>
      <w:tr w:rsidR="00C01D30" w:rsidRPr="00DB2064" w14:paraId="24C83051" w14:textId="77777777" w:rsidTr="00DA4FA2">
        <w:trPr>
          <w:trHeight w:val="154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E63D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团队介绍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9D02" w14:textId="3F7AF64A" w:rsidR="00C01D30" w:rsidRPr="00DB2064" w:rsidRDefault="002A78A1" w:rsidP="00DA4FA2">
            <w:pPr>
              <w:pStyle w:val="3"/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我们团队由福州大学先进制造学院与海洋</w:t>
            </w:r>
            <w:proofErr w:type="gramStart"/>
            <w:r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学院关</w:t>
            </w:r>
            <w:proofErr w:type="gramEnd"/>
            <w:r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工委联合组织，是</w:t>
            </w:r>
            <w:r w:rsidR="006708C1"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院</w:t>
            </w:r>
            <w:r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级关心下一代工作委员会直属的志愿宣讲团队，共有</w:t>
            </w:r>
            <w:r w:rsidRPr="00B156C1">
              <w:rPr>
                <w:rFonts w:ascii="Times New Roman" w:eastAsia="方正仿宋简体" w:hAnsi="Times New Roman" w:cs="Times New Roman"/>
                <w:b w:val="0"/>
                <w:bCs w:val="0"/>
              </w:rPr>
              <w:t>15</w:t>
            </w:r>
            <w:r w:rsidRPr="00DB2064">
              <w:rPr>
                <w:rFonts w:ascii="方正仿宋简体" w:eastAsia="方正仿宋简体" w:hAnsi="方正仿宋简体" w:cs="Times New Roman" w:hint="eastAsia"/>
                <w:b w:val="0"/>
                <w:bCs w:val="0"/>
              </w:rPr>
              <w:t>名优秀学生成员。团队成员均经过系统培训，具备扎实的理论基础、出色的表达能力和丰富的实践经验。我们致力于通过系列主题宣讲活动，深入弘扬"两弹一星"精神，传承科学家精神与爱国情怀，激发广大青年的责任感与使命担当。</w:t>
            </w:r>
          </w:p>
        </w:tc>
      </w:tr>
      <w:tr w:rsidR="00C01D30" w:rsidRPr="00DB2064" w14:paraId="47CEE4C4" w14:textId="77777777" w:rsidTr="00DA4FA2">
        <w:trPr>
          <w:trHeight w:val="2696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5E0E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bookmarkStart w:id="1" w:name="_Hlk198282700"/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lastRenderedPageBreak/>
              <w:t>服务计划</w:t>
            </w:r>
          </w:p>
          <w:p w14:paraId="230F15A1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（</w:t>
            </w:r>
            <w:r w:rsidRPr="00DB2064">
              <w:rPr>
                <w:rFonts w:ascii="Times New Roman" w:eastAsia="方正仿宋简体" w:hAnsi="Times New Roman" w:cs="Times New Roman"/>
                <w:color w:val="000000"/>
                <w:sz w:val="32"/>
                <w:szCs w:val="32"/>
              </w:rPr>
              <w:t>500</w:t>
            </w: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字</w:t>
            </w:r>
            <w:r w:rsidRPr="00DB2064"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  <w:t>以内</w:t>
            </w: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136A9" w14:textId="541161C9" w:rsidR="00405627" w:rsidRPr="00DB2064" w:rsidRDefault="00EA1F0C" w:rsidP="00405627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bookmarkStart w:id="2" w:name="OLE_LINK1"/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培训与</w:t>
            </w:r>
            <w:r w:rsidR="00405627"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策划（</w:t>
            </w:r>
            <w:r w:rsidR="00405627" w:rsidRPr="00DB2064">
              <w:rPr>
                <w:rFonts w:ascii="Times New Roman" w:eastAsia="方正仿宋简体" w:hAnsi="Times New Roman" w:cs="Times New Roman"/>
                <w:sz w:val="32"/>
                <w:szCs w:val="32"/>
              </w:rPr>
              <w:t>5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-</w:t>
            </w:r>
            <w:r w:rsidRPr="00EA1F0C">
              <w:rPr>
                <w:rFonts w:ascii="Times New Roman" w:eastAsia="方正仿宋简体" w:hAnsi="Times New Roman" w:cs="Times New Roman"/>
                <w:sz w:val="32"/>
                <w:szCs w:val="32"/>
              </w:rPr>
              <w:t>6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月</w:t>
            </w:r>
            <w:r w:rsidR="00405627"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）</w:t>
            </w:r>
          </w:p>
          <w:p w14:paraId="1E9357CC" w14:textId="4ADF9F57" w:rsidR="003813A4" w:rsidRDefault="003813A4" w:rsidP="006708C1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proofErr w:type="gramStart"/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利用主办</w:t>
            </w:r>
            <w:proofErr w:type="gramEnd"/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方提供的宣讲资料与培训，制作</w:t>
            </w:r>
            <w:r w:rsidR="006B21F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出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一套</w:t>
            </w:r>
            <w:r w:rsid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便于</w:t>
            </w:r>
            <w:r w:rsidR="00EA1F0C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根据实际宣讲对象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调整的</w:t>
            </w:r>
            <w:r w:rsidR="00EA1F0C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基础课件；</w:t>
            </w:r>
          </w:p>
          <w:p w14:paraId="2B1756FF" w14:textId="19DC0A27" w:rsidR="003813A4" w:rsidRDefault="003813A4" w:rsidP="006708C1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设立</w:t>
            </w:r>
            <w:r w:rsidR="00EA1F0C" w:rsidRPr="00EA1F0C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AB角主讲人制度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，有效应对主讲人突发状况，避免流程中断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；</w:t>
            </w:r>
          </w:p>
          <w:p w14:paraId="2EB25646" w14:textId="4C35D15A" w:rsidR="006708C1" w:rsidRPr="00DB2064" w:rsidRDefault="003813A4" w:rsidP="006708C1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提前规划宣讲日程，</w:t>
            </w:r>
            <w:r w:rsidR="006B21F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积极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与校内</w:t>
            </w:r>
            <w:r w:rsidR="006B21F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活动组织部门交流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，并积极请求辅导员协助对接校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内</w:t>
            </w:r>
            <w:r w:rsidRPr="003813A4">
              <w:rPr>
                <w:rFonts w:ascii="方正仿宋简体" w:eastAsia="方正仿宋简体" w:hAnsi="方正仿宋简体" w:cs="Times New Roman"/>
                <w:sz w:val="32"/>
                <w:szCs w:val="32"/>
              </w:rPr>
              <w:t>外资源，尽早锁定宣讲单位与场地。</w:t>
            </w:r>
          </w:p>
          <w:p w14:paraId="71323762" w14:textId="77777777" w:rsidR="00405627" w:rsidRPr="00DB2064" w:rsidRDefault="00405627" w:rsidP="00405627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</w:p>
          <w:p w14:paraId="2E839706" w14:textId="0CBFE7E9" w:rsidR="00405627" w:rsidRPr="00DB2064" w:rsidRDefault="00405627" w:rsidP="00405627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宣讲</w:t>
            </w:r>
            <w:r w:rsidR="00EA1F0C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与调研</w:t>
            </w:r>
            <w:r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（</w:t>
            </w:r>
            <w:r w:rsidR="00EA1F0C">
              <w:rPr>
                <w:rFonts w:ascii="Times New Roman" w:eastAsia="方正仿宋简体" w:hAnsi="Times New Roman" w:cs="Times New Roman" w:hint="eastAsia"/>
                <w:sz w:val="32"/>
                <w:szCs w:val="32"/>
              </w:rPr>
              <w:t>7</w:t>
            </w:r>
            <w:r w:rsidRPr="00DB2064">
              <w:rPr>
                <w:rFonts w:ascii="Times New Roman" w:eastAsia="方正仿宋简体" w:hAnsi="Times New Roman" w:cs="Times New Roman"/>
                <w:sz w:val="32"/>
                <w:szCs w:val="32"/>
              </w:rPr>
              <w:t>–</w:t>
            </w:r>
            <w:r w:rsidR="00EA1F0C">
              <w:rPr>
                <w:rFonts w:ascii="Times New Roman" w:eastAsia="方正仿宋简体" w:hAnsi="Times New Roman" w:cs="Times New Roman" w:hint="eastAsia"/>
                <w:sz w:val="32"/>
                <w:szCs w:val="32"/>
              </w:rPr>
              <w:t>10</w:t>
            </w:r>
            <w:r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月）</w:t>
            </w:r>
          </w:p>
          <w:p w14:paraId="07F12E4F" w14:textId="64A51E38" w:rsidR="00EB5100" w:rsidRPr="00EB5100" w:rsidRDefault="00EB5100" w:rsidP="00EB5100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争取活动官方及学校内外部门的支持，协助对接校内外宣讲单位，并提前就场地、设备、听众组织、安全预案等关键细节进行周全沟通与确认； </w:t>
            </w:r>
          </w:p>
          <w:p w14:paraId="4A8A4A11" w14:textId="5E00ED86" w:rsidR="00EB5100" w:rsidRPr="00EB5100" w:rsidRDefault="00EB5100" w:rsidP="00EB5100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充分</w:t>
            </w:r>
            <w:proofErr w:type="gramStart"/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利用主办</w:t>
            </w:r>
            <w:proofErr w:type="gramEnd"/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方提供的志愿服务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包以及培训素材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，确保宣讲内容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的正确性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专业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性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； </w:t>
            </w:r>
          </w:p>
          <w:p w14:paraId="36483EF3" w14:textId="73A96D0A" w:rsidR="00EB5100" w:rsidRPr="00EB5100" w:rsidRDefault="00EB5100" w:rsidP="00EB5100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将宣讲活动融入学校或合作单位的现有活动框架中，利用其既有场地、组织流程与听众基础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；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 </w:t>
            </w:r>
          </w:p>
          <w:p w14:paraId="0CA3C2C7" w14:textId="1A294942" w:rsidR="00EB5100" w:rsidRPr="00EB5100" w:rsidRDefault="00EB5100" w:rsidP="00EB5100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宣传推广阶段，以官方通知渠道为主，辅以团队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制作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的电子海报进行活动预热； </w:t>
            </w:r>
          </w:p>
          <w:p w14:paraId="0173FF40" w14:textId="41D61DF5" w:rsidR="00EB5100" w:rsidRPr="00EB5100" w:rsidRDefault="00EB5100" w:rsidP="00EB5100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活动开始前，与对接单位/场地负责人最终确认流程与设备，进行必要的彩排或走位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；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 </w:t>
            </w:r>
          </w:p>
          <w:p w14:paraId="729A0EFB" w14:textId="24043A9F" w:rsidR="001F237D" w:rsidRPr="00EB5100" w:rsidRDefault="00EB5100" w:rsidP="00EB5100">
            <w:pPr>
              <w:rPr>
                <w:rFonts w:ascii="方正仿宋简体" w:eastAsia="方正仿宋简体" w:hAnsi="方正仿宋简体" w:cs="Times New Roman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通过来豹接龙设置互动问卷，系统采集调研所需的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lastRenderedPageBreak/>
              <w:t>一手数据，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方便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后续专题调研报告的撰写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。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 xml:space="preserve"> </w:t>
            </w:r>
          </w:p>
          <w:p w14:paraId="11C3F884" w14:textId="77777777" w:rsidR="00EB5100" w:rsidRPr="00EB5100" w:rsidRDefault="00EB5100" w:rsidP="00EB5100">
            <w:pPr>
              <w:pStyle w:val="3"/>
              <w:rPr>
                <w:rFonts w:hint="eastAsia"/>
              </w:rPr>
            </w:pPr>
          </w:p>
          <w:p w14:paraId="08B06DEC" w14:textId="0E413B8C" w:rsidR="00405627" w:rsidRPr="00DB2064" w:rsidRDefault="00405627" w:rsidP="00405627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总结展示（</w:t>
            </w:r>
            <w:r w:rsidRPr="00DB2064">
              <w:rPr>
                <w:rFonts w:ascii="Times New Roman" w:eastAsia="方正仿宋简体" w:hAnsi="Times New Roman" w:cs="Times New Roman"/>
                <w:sz w:val="32"/>
                <w:szCs w:val="32"/>
              </w:rPr>
              <w:t>11</w:t>
            </w:r>
            <w:r w:rsidRPr="00DB2064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月）</w:t>
            </w:r>
          </w:p>
          <w:bookmarkEnd w:id="2"/>
          <w:p w14:paraId="4E39E824" w14:textId="36E85A5C" w:rsidR="00EB5100" w:rsidRDefault="00EB5100" w:rsidP="00405627">
            <w:pPr>
              <w:rPr>
                <w:rFonts w:ascii="方正仿宋简体" w:eastAsia="方正仿宋简体" w:hAnsi="方正仿宋简体" w:cs="Times New Roman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宣讲期间分工专人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来及时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收集并系统整理活动照片、视频素材、成员感想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等素材；</w:t>
            </w:r>
          </w:p>
          <w:p w14:paraId="14BD9376" w14:textId="3FC99ED9" w:rsidR="00C01D30" w:rsidRPr="00EA1F0C" w:rsidRDefault="00EB5100" w:rsidP="00405627">
            <w:pP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</w:pP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团队高效协作，撰写项目总结报告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，</w:t>
            </w:r>
            <w:r w:rsidRPr="00EB5100"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制作成果展示视频，并完成专题调研报告的撰写与提炼</w:t>
            </w:r>
            <w:r>
              <w:rPr>
                <w:rFonts w:ascii="方正仿宋简体" w:eastAsia="方正仿宋简体" w:hAnsi="方正仿宋简体" w:cs="Times New Roman" w:hint="eastAsia"/>
                <w:sz w:val="32"/>
                <w:szCs w:val="32"/>
              </w:rPr>
              <w:t>。</w:t>
            </w:r>
          </w:p>
        </w:tc>
      </w:tr>
      <w:bookmarkEnd w:id="1"/>
      <w:tr w:rsidR="00C01D30" w:rsidRPr="00DB2064" w14:paraId="290AB3E3" w14:textId="77777777" w:rsidTr="00DA4FA2">
        <w:trPr>
          <w:trHeight w:val="2762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174E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lastRenderedPageBreak/>
              <w:t>高校团委或学院团委</w:t>
            </w:r>
          </w:p>
          <w:p w14:paraId="7B29FEF2" w14:textId="77777777" w:rsidR="00C01D30" w:rsidRPr="00DB2064" w:rsidRDefault="00C01D30" w:rsidP="00DA4FA2">
            <w:pPr>
              <w:spacing w:line="360" w:lineRule="exact"/>
              <w:jc w:val="center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推荐意见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9489" w14:textId="77777777" w:rsidR="00C01D30" w:rsidRPr="00DB2064" w:rsidRDefault="00C01D30" w:rsidP="00DA4FA2">
            <w:pPr>
              <w:spacing w:line="360" w:lineRule="exact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推荐意见：</w:t>
            </w:r>
          </w:p>
          <w:p w14:paraId="041D00BF" w14:textId="77777777" w:rsidR="00C01D30" w:rsidRPr="00DB2064" w:rsidRDefault="00C01D30" w:rsidP="00DA4FA2">
            <w:pPr>
              <w:spacing w:line="360" w:lineRule="exact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推荐单位（盖章）：</w:t>
            </w:r>
          </w:p>
          <w:p w14:paraId="67B262F8" w14:textId="77777777" w:rsidR="00C01D30" w:rsidRPr="00DB2064" w:rsidRDefault="00C01D30" w:rsidP="00DA4FA2">
            <w:pPr>
              <w:spacing w:line="360" w:lineRule="exact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</w:p>
          <w:p w14:paraId="418BBE27" w14:textId="77777777" w:rsidR="00C01D30" w:rsidRPr="00DB2064" w:rsidRDefault="00C01D30" w:rsidP="00DA4FA2">
            <w:pPr>
              <w:spacing w:line="360" w:lineRule="exact"/>
              <w:rPr>
                <w:rFonts w:ascii="方正仿宋简体" w:eastAsia="方正仿宋简体" w:hAnsi="方正仿宋简体" w:cs="Times New Roman" w:hint="eastAsia"/>
                <w:color w:val="000000"/>
                <w:sz w:val="32"/>
                <w:szCs w:val="32"/>
              </w:rPr>
            </w:pPr>
            <w:r w:rsidRPr="00DB2064">
              <w:rPr>
                <w:rFonts w:ascii="方正仿宋简体" w:eastAsia="方正仿宋简体" w:hAnsi="方正仿宋简体" w:cs="Times New Roman"/>
                <w:color w:val="000000"/>
                <w:sz w:val="32"/>
                <w:szCs w:val="32"/>
              </w:rPr>
              <w:t>联系人（签名）：         联系电话：</w:t>
            </w:r>
          </w:p>
        </w:tc>
      </w:tr>
    </w:tbl>
    <w:p w14:paraId="1AA3DD84" w14:textId="77777777" w:rsidR="0009162E" w:rsidRPr="00DB2064" w:rsidRDefault="0009162E" w:rsidP="00C01D30">
      <w:pPr>
        <w:widowControl/>
        <w:jc w:val="left"/>
        <w:rPr>
          <w:rFonts w:ascii="方正仿宋简体" w:eastAsia="方正仿宋简体" w:hAnsi="方正仿宋简体" w:cs="Times New Roman" w:hint="eastAsia"/>
          <w:sz w:val="32"/>
          <w:szCs w:val="32"/>
        </w:rPr>
      </w:pPr>
    </w:p>
    <w:sectPr w:rsidR="0009162E" w:rsidRPr="00DB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3128F"/>
    <w:multiLevelType w:val="hybridMultilevel"/>
    <w:tmpl w:val="5F0EF384"/>
    <w:lvl w:ilvl="0" w:tplc="C8DE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175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30"/>
    <w:rsid w:val="00013F51"/>
    <w:rsid w:val="0009162E"/>
    <w:rsid w:val="0009260E"/>
    <w:rsid w:val="000C3358"/>
    <w:rsid w:val="00197A95"/>
    <w:rsid w:val="001F237D"/>
    <w:rsid w:val="002A78A1"/>
    <w:rsid w:val="00303D00"/>
    <w:rsid w:val="003813A4"/>
    <w:rsid w:val="003D3433"/>
    <w:rsid w:val="00405627"/>
    <w:rsid w:val="004D67F2"/>
    <w:rsid w:val="00546703"/>
    <w:rsid w:val="00575309"/>
    <w:rsid w:val="00597997"/>
    <w:rsid w:val="006708C1"/>
    <w:rsid w:val="006955B2"/>
    <w:rsid w:val="006B21F0"/>
    <w:rsid w:val="006F4902"/>
    <w:rsid w:val="00742741"/>
    <w:rsid w:val="007560C1"/>
    <w:rsid w:val="008126C5"/>
    <w:rsid w:val="008D0365"/>
    <w:rsid w:val="00A25C56"/>
    <w:rsid w:val="00B00D4B"/>
    <w:rsid w:val="00B156C1"/>
    <w:rsid w:val="00B44655"/>
    <w:rsid w:val="00B80953"/>
    <w:rsid w:val="00B825A9"/>
    <w:rsid w:val="00BD0941"/>
    <w:rsid w:val="00C01D30"/>
    <w:rsid w:val="00C415D2"/>
    <w:rsid w:val="00D172F9"/>
    <w:rsid w:val="00DB2064"/>
    <w:rsid w:val="00E00B3C"/>
    <w:rsid w:val="00E215A8"/>
    <w:rsid w:val="00EA1F0C"/>
    <w:rsid w:val="00EB5100"/>
    <w:rsid w:val="00F42E5A"/>
    <w:rsid w:val="00F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1109"/>
  <w15:chartTrackingRefBased/>
  <w15:docId w15:val="{AE1E9B7A-2CDD-435E-9B35-CDEE931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3"/>
    <w:qFormat/>
    <w:rsid w:val="00C01D3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01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01D30"/>
    <w:rPr>
      <w:b/>
      <w:bCs/>
      <w:sz w:val="32"/>
      <w:szCs w:val="32"/>
    </w:rPr>
  </w:style>
  <w:style w:type="paragraph" w:styleId="TOC4">
    <w:name w:val="toc 4"/>
    <w:basedOn w:val="a"/>
    <w:next w:val="a"/>
    <w:uiPriority w:val="39"/>
    <w:unhideWhenUsed/>
    <w:qFormat/>
    <w:rsid w:val="00C01D30"/>
    <w:pPr>
      <w:spacing w:after="57"/>
      <w:ind w:left="850"/>
    </w:pPr>
  </w:style>
  <w:style w:type="paragraph" w:styleId="a3">
    <w:name w:val="List Paragraph"/>
    <w:basedOn w:val="a"/>
    <w:uiPriority w:val="34"/>
    <w:qFormat/>
    <w:rsid w:val="00381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2:34:55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5:18:11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0 212 24575,'4'0'0,"0"1"0,-1 0 0,1 0 0,0 0 0,-1 0 0,1 0 0,-1 1 0,1 0 0,-1-1 0,0 1 0,0 1 0,0-1 0,0 0 0,0 1 0,3 2 0,38 48 0,-40-48 0,9 14 0,-9-13 0,-1-1 0,1 0 0,0 0 0,0 0 0,0 0 0,10 7 0,-12-11 0,-1-1 0,1 1 0,0 0 0,0 0 0,0-1 0,-1 1 0,1-1 0,0 0 0,0 1 0,0-1 0,0 0 0,0 0 0,0 0 0,0-1 0,0 1 0,0 0 0,-1-1 0,1 1 0,0-1 0,0 1 0,0-1 0,0 0 0,-1 0 0,1 0 0,0 0 0,-1 0 0,2-2 0,19-14 0,-2-1 0,0-1 0,-1-1 0,-1 0 0,16-24 0,28-31 0,-46 57 0,-5 5 0,0 1 0,1 0 0,1 1 0,18-14 0,-7 5 61,-21 17-219,0 0-1,0 0 1,1 0-1,-1 1 1,0-1-1,1 1 1,0 0-1,5-2 1,5 0-6668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38FC-7644-48AB-817A-9BB0F888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喜羊羊</dc:creator>
  <cp:keywords/>
  <dc:description/>
  <cp:lastModifiedBy>松坡 罗</cp:lastModifiedBy>
  <cp:revision>15</cp:revision>
  <dcterms:created xsi:type="dcterms:W3CDTF">2025-05-07T10:39:00Z</dcterms:created>
  <dcterms:modified xsi:type="dcterms:W3CDTF">2025-05-16T15:18:00Z</dcterms:modified>
</cp:coreProperties>
</file>