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25C" w:rsidRPr="0093325C" w:rsidRDefault="0093325C" w:rsidP="0093325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27"/>
          <w:szCs w:val="27"/>
        </w:rPr>
      </w:pPr>
      <w:r w:rsidRPr="0093325C">
        <w:rPr>
          <w:rFonts w:ascii="Arial" w:eastAsia="Times New Roman" w:hAnsi="Arial" w:cs="Arial"/>
          <w:b/>
          <w:bCs/>
          <w:color w:val="0A0A0A"/>
          <w:sz w:val="27"/>
          <w:szCs w:val="27"/>
        </w:rPr>
        <w:t>Enclosure Design</w:t>
      </w:r>
    </w:p>
    <w:p w:rsidR="00637CC8" w:rsidRDefault="0093325C">
      <w:pPr>
        <w:rPr>
          <w:rFonts w:ascii="orig_barlow_regular" w:hAnsi="orig_barlow_regular"/>
          <w:color w:val="303030"/>
          <w:sz w:val="28"/>
          <w:szCs w:val="28"/>
        </w:rPr>
      </w:pPr>
      <w:r w:rsidRPr="0093325C">
        <w:rPr>
          <w:rFonts w:ascii="orig_barlow_regular" w:hAnsi="orig_barlow_regular"/>
          <w:color w:val="303030"/>
          <w:sz w:val="28"/>
          <w:szCs w:val="28"/>
        </w:rPr>
        <w:t>The product enclosures serve to protect sensitive electronic components from environmental factors, physical damage, and electromagnetic interference while also providing visually appealing aesthetics, user interfaces and access points</w:t>
      </w:r>
      <w:r w:rsidR="00894AA6">
        <w:rPr>
          <w:rFonts w:ascii="orig_barlow_regular" w:hAnsi="orig_barlow_regular"/>
          <w:color w:val="303030"/>
          <w:sz w:val="28"/>
          <w:szCs w:val="28"/>
        </w:rPr>
        <w:t>.</w:t>
      </w:r>
    </w:p>
    <w:p w:rsidR="00894AA6" w:rsidRDefault="00894AA6">
      <w:pPr>
        <w:rPr>
          <w:rFonts w:ascii="orig_barlow_regular" w:hAnsi="orig_barlow_regular"/>
          <w:color w:val="303030"/>
          <w:sz w:val="28"/>
          <w:szCs w:val="28"/>
        </w:rPr>
      </w:pPr>
    </w:p>
    <w:p w:rsidR="006E1C0F" w:rsidRPr="006E1C0F" w:rsidRDefault="006E1C0F">
      <w:pPr>
        <w:rPr>
          <w:rFonts w:ascii="Arial" w:hAnsi="Arial" w:cs="Arial"/>
          <w:b/>
          <w:color w:val="0A0A0A"/>
          <w:sz w:val="27"/>
          <w:szCs w:val="27"/>
          <w:shd w:val="clear" w:color="auto" w:fill="FFFFFF"/>
        </w:rPr>
      </w:pPr>
      <w:r w:rsidRPr="006E1C0F">
        <w:rPr>
          <w:rFonts w:ascii="Arial" w:hAnsi="Arial" w:cs="Arial"/>
          <w:b/>
          <w:color w:val="0A0A0A"/>
          <w:sz w:val="27"/>
          <w:szCs w:val="27"/>
          <w:shd w:val="clear" w:color="auto" w:fill="FFFFFF"/>
        </w:rPr>
        <w:t>Electromechanical Product Design </w:t>
      </w:r>
    </w:p>
    <w:p w:rsidR="0093325C" w:rsidRDefault="006E1C0F">
      <w:r>
        <w:rPr>
          <w:rFonts w:ascii="Arial" w:hAnsi="Arial" w:cs="Arial"/>
          <w:color w:val="0A0A0A"/>
          <w:sz w:val="27"/>
          <w:szCs w:val="27"/>
          <w:shd w:val="clear" w:color="auto" w:fill="FFFFFF"/>
        </w:rPr>
        <w:t>Electromechanical Product Design </w:t>
      </w:r>
      <w:r>
        <w:t xml:space="preserve">integrates mechanical, </w:t>
      </w:r>
      <w:r w:rsidR="00867991">
        <w:t xml:space="preserve">electronics, </w:t>
      </w:r>
      <w:r>
        <w:t xml:space="preserve">electrical, and software engineering to create products with both moving parts and electronic controls, like </w:t>
      </w:r>
      <w:r w:rsidR="00867991">
        <w:t>automotive</w:t>
      </w:r>
      <w:r>
        <w:t xml:space="preserve"> or appliances, focusing on seamless collaboration, thermal management, and EMI mitigation for efficient, functional, and reliable devices</w:t>
      </w:r>
    </w:p>
    <w:p w:rsidR="006E1C0F" w:rsidRDefault="006E1C0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Integration</w:t>
      </w:r>
    </w:p>
    <w:p w:rsidR="00867991" w:rsidRDefault="00867991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Optimization</w:t>
      </w:r>
    </w:p>
    <w:p w:rsidR="006E1C0F" w:rsidRDefault="00867991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IP Ratings</w:t>
      </w:r>
    </w:p>
    <w:p w:rsidR="00867991" w:rsidRDefault="00867991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Thermal Management</w:t>
      </w:r>
    </w:p>
    <w:p w:rsidR="00867991" w:rsidRPr="00867991" w:rsidRDefault="00867991">
      <w:pPr>
        <w:rPr>
          <w:b/>
        </w:rPr>
      </w:pPr>
      <w:r w:rsidRPr="00867991">
        <w:rPr>
          <w:b/>
        </w:rPr>
        <w:t>EMI/EMC</w:t>
      </w:r>
    </w:p>
    <w:p w:rsidR="007A3480" w:rsidRPr="007A3480" w:rsidRDefault="007A3480" w:rsidP="007A34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7A3480">
        <w:rPr>
          <w:rFonts w:ascii="Arial" w:eastAsia="Times New Roman" w:hAnsi="Arial" w:cs="Arial"/>
          <w:b/>
          <w:bCs/>
          <w:sz w:val="27"/>
          <w:szCs w:val="27"/>
        </w:rPr>
        <w:t>Plastic Product Design</w:t>
      </w:r>
    </w:p>
    <w:p w:rsidR="006E1C0F" w:rsidRDefault="007A3480">
      <w:pPr>
        <w:rPr>
          <w:sz w:val="28"/>
          <w:szCs w:val="28"/>
        </w:rPr>
      </w:pPr>
      <w:r>
        <w:rPr>
          <w:sz w:val="28"/>
          <w:szCs w:val="28"/>
        </w:rPr>
        <w:t>Material selection</w:t>
      </w:r>
    </w:p>
    <w:p w:rsidR="007A3480" w:rsidRDefault="007A3480">
      <w:pPr>
        <w:rPr>
          <w:sz w:val="28"/>
          <w:szCs w:val="28"/>
        </w:rPr>
      </w:pPr>
      <w:r>
        <w:rPr>
          <w:sz w:val="28"/>
          <w:szCs w:val="28"/>
        </w:rPr>
        <w:t>Wall thickness</w:t>
      </w:r>
    </w:p>
    <w:p w:rsidR="007A3480" w:rsidRDefault="007A3480">
      <w:pPr>
        <w:rPr>
          <w:sz w:val="28"/>
          <w:szCs w:val="28"/>
        </w:rPr>
      </w:pPr>
      <w:r>
        <w:rPr>
          <w:sz w:val="28"/>
          <w:szCs w:val="28"/>
        </w:rPr>
        <w:t>Draft analysis</w:t>
      </w:r>
    </w:p>
    <w:p w:rsidR="007A3480" w:rsidRPr="0093325C" w:rsidRDefault="00CC2528">
      <w:pPr>
        <w:rPr>
          <w:sz w:val="28"/>
          <w:szCs w:val="28"/>
        </w:rPr>
      </w:pPr>
      <w:r>
        <w:rPr>
          <w:sz w:val="28"/>
          <w:szCs w:val="28"/>
        </w:rPr>
        <w:t>Manufacturing process</w:t>
      </w:r>
    </w:p>
    <w:sectPr w:rsidR="007A3480" w:rsidRPr="0093325C" w:rsidSect="0063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rig_barlow_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3325C"/>
    <w:rsid w:val="00573041"/>
    <w:rsid w:val="00637CC8"/>
    <w:rsid w:val="006E1C0F"/>
    <w:rsid w:val="007A3480"/>
    <w:rsid w:val="00867991"/>
    <w:rsid w:val="00894AA6"/>
    <w:rsid w:val="0093325C"/>
    <w:rsid w:val="00CC25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CC8"/>
  </w:style>
  <w:style w:type="paragraph" w:styleId="Heading1">
    <w:name w:val="heading 1"/>
    <w:basedOn w:val="Normal"/>
    <w:next w:val="Normal"/>
    <w:link w:val="Heading1Char"/>
    <w:uiPriority w:val="9"/>
    <w:qFormat/>
    <w:rsid w:val="009332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9332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3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332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933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ixui-rich-texttext">
    <w:name w:val="wixui-rich-text__text"/>
    <w:basedOn w:val="DefaultParagraphFont"/>
    <w:rsid w:val="0093325C"/>
  </w:style>
  <w:style w:type="character" w:styleId="Strong">
    <w:name w:val="Strong"/>
    <w:basedOn w:val="DefaultParagraphFont"/>
    <w:uiPriority w:val="22"/>
    <w:qFormat/>
    <w:rsid w:val="006E1C0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9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2026-01-03T16:01:00Z</dcterms:created>
  <dcterms:modified xsi:type="dcterms:W3CDTF">2026-01-07T07:48:00Z</dcterms:modified>
</cp:coreProperties>
</file>