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CCC6" w14:textId="4FED9BED" w:rsidR="004900DA" w:rsidRPr="00336B57" w:rsidRDefault="004900DA">
      <w:pPr>
        <w:rPr>
          <w:rFonts w:cs="Times New Roman"/>
        </w:rPr>
      </w:pPr>
    </w:p>
    <w:p w14:paraId="6983A00C" w14:textId="69617BC3" w:rsidR="00D4405C" w:rsidRPr="00336B57" w:rsidRDefault="00336B57" w:rsidP="00336B57">
      <w:pPr>
        <w:jc w:val="center"/>
        <w:rPr>
          <w:rFonts w:cs="Times New Roman"/>
          <w:b/>
          <w:bCs/>
        </w:rPr>
      </w:pPr>
      <w:r w:rsidRPr="00336B57">
        <w:rPr>
          <w:rFonts w:cs="Times New Roman"/>
          <w:b/>
          <w:bCs/>
        </w:rPr>
        <w:t>Information related to the Dataset</w:t>
      </w:r>
    </w:p>
    <w:p w14:paraId="5765397C" w14:textId="77777777" w:rsidR="00D4405C" w:rsidRPr="00336B57" w:rsidRDefault="00D4405C" w:rsidP="00D4405C">
      <w:pPr>
        <w:rPr>
          <w:rFonts w:cs="Times New Roman"/>
          <w:color w:val="333333"/>
          <w:sz w:val="23"/>
          <w:szCs w:val="23"/>
          <w:shd w:val="clear" w:color="auto" w:fill="FFFFFF"/>
        </w:rPr>
      </w:pPr>
      <w:r w:rsidRPr="00336B57">
        <w:rPr>
          <w:rFonts w:cs="Times New Roman"/>
          <w:color w:val="333333"/>
          <w:sz w:val="23"/>
          <w:szCs w:val="23"/>
          <w:shd w:val="clear" w:color="auto" w:fill="FFFFFF"/>
        </w:rPr>
        <w:t>There are 48 features with values for each of the 876 monitors (observations). The data comes from the US </w:t>
      </w:r>
      <w:hyperlink r:id="rId4" w:tgtFrame="_blank" w:history="1">
        <w:r w:rsidRPr="00336B57">
          <w:rPr>
            <w:rStyle w:val="Hyperlink"/>
            <w:rFonts w:cs="Times New Roman"/>
            <w:color w:val="2780E3"/>
            <w:sz w:val="23"/>
            <w:szCs w:val="23"/>
            <w:shd w:val="clear" w:color="auto" w:fill="FFFFFF"/>
          </w:rPr>
          <w:t>Environmental Protection Agency (EPA)</w:t>
        </w:r>
      </w:hyperlink>
      <w:r w:rsidRPr="00336B57">
        <w:rPr>
          <w:rFonts w:cs="Times New Roman"/>
          <w:color w:val="333333"/>
          <w:sz w:val="23"/>
          <w:szCs w:val="23"/>
          <w:shd w:val="clear" w:color="auto" w:fill="FFFFFF"/>
        </w:rPr>
        <w:t>, the </w:t>
      </w:r>
      <w:hyperlink r:id="rId5" w:tgtFrame="_blank" w:history="1">
        <w:r w:rsidRPr="00336B57">
          <w:rPr>
            <w:rStyle w:val="Hyperlink"/>
            <w:rFonts w:cs="Times New Roman"/>
            <w:color w:val="2780E3"/>
            <w:sz w:val="23"/>
            <w:szCs w:val="23"/>
            <w:shd w:val="clear" w:color="auto" w:fill="FFFFFF"/>
          </w:rPr>
          <w:t>National Aeronautics and Space Administration (NASA)</w:t>
        </w:r>
      </w:hyperlink>
      <w:r w:rsidRPr="00336B57">
        <w:rPr>
          <w:rFonts w:cs="Times New Roman"/>
          <w:color w:val="333333"/>
          <w:sz w:val="23"/>
          <w:szCs w:val="23"/>
          <w:shd w:val="clear" w:color="auto" w:fill="FFFFFF"/>
        </w:rPr>
        <w:t>, the US </w:t>
      </w:r>
      <w:hyperlink r:id="rId6" w:tgtFrame="_blank" w:history="1">
        <w:r w:rsidRPr="00336B57">
          <w:rPr>
            <w:rStyle w:val="Hyperlink"/>
            <w:rFonts w:cs="Times New Roman"/>
            <w:color w:val="2780E3"/>
            <w:sz w:val="23"/>
            <w:szCs w:val="23"/>
            <w:shd w:val="clear" w:color="auto" w:fill="FFFFFF"/>
          </w:rPr>
          <w:t>Census</w:t>
        </w:r>
      </w:hyperlink>
      <w:r w:rsidRPr="00336B57">
        <w:rPr>
          <w:rFonts w:cs="Times New Roman"/>
          <w:color w:val="333333"/>
          <w:sz w:val="23"/>
          <w:szCs w:val="23"/>
          <w:shd w:val="clear" w:color="auto" w:fill="FFFFFF"/>
        </w:rPr>
        <w:t>, and the </w:t>
      </w:r>
      <w:hyperlink r:id="rId7" w:tgtFrame="_blank" w:history="1">
        <w:r w:rsidRPr="00336B57">
          <w:rPr>
            <w:rStyle w:val="Hyperlink"/>
            <w:rFonts w:cs="Times New Roman"/>
            <w:color w:val="2780E3"/>
            <w:sz w:val="23"/>
            <w:szCs w:val="23"/>
            <w:shd w:val="clear" w:color="auto" w:fill="FFFFFF"/>
          </w:rPr>
          <w:t>National Center for Health Statistics (NCHS)</w:t>
        </w:r>
      </w:hyperlink>
      <w:r w:rsidRPr="00336B57">
        <w:rPr>
          <w:rFonts w:cs="Times New Roman"/>
          <w:color w:val="333333"/>
          <w:sz w:val="23"/>
          <w:szCs w:val="23"/>
          <w:shd w:val="clear" w:color="auto" w:fill="FFFFFF"/>
        </w:rPr>
        <w:t>.</w:t>
      </w:r>
    </w:p>
    <w:p w14:paraId="615B3B09" w14:textId="77777777" w:rsidR="00D4405C" w:rsidRPr="00336B57" w:rsidRDefault="00D4405C" w:rsidP="00D4405C">
      <w:pPr>
        <w:rPr>
          <w:rFonts w:cs="Times New Roman"/>
          <w:color w:val="333333"/>
          <w:sz w:val="23"/>
          <w:szCs w:val="23"/>
          <w:shd w:val="clear" w:color="auto" w:fill="FFFFFF"/>
        </w:rPr>
      </w:pP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5481"/>
      </w:tblGrid>
      <w:tr w:rsidR="00D4405C" w:rsidRPr="00336B57" w14:paraId="243415B1" w14:textId="77777777" w:rsidTr="00E4222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F4C52E" w14:textId="77777777" w:rsidR="00D4405C" w:rsidRPr="00336B57" w:rsidRDefault="00D4405C" w:rsidP="00E4222D">
            <w:pPr>
              <w:spacing w:after="315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Variable</w:t>
            </w:r>
          </w:p>
        </w:tc>
        <w:tc>
          <w:tcPr>
            <w:tcW w:w="548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3D2151" w14:textId="77777777" w:rsidR="00D4405C" w:rsidRPr="00336B57" w:rsidRDefault="00D4405C" w:rsidP="00E4222D">
            <w:pPr>
              <w:spacing w:after="315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Details</w:t>
            </w:r>
          </w:p>
        </w:tc>
      </w:tr>
      <w:tr w:rsidR="00D4405C" w:rsidRPr="00336B57" w14:paraId="53DCE937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0E50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id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FA43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Monitor number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the county number is indicated before the decimal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the monitor number is indicated after the decimal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Example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: 1073.0023 is Jefferson county (1073) and .0023 one of 8 monitors</w:t>
            </w:r>
          </w:p>
        </w:tc>
      </w:tr>
      <w:tr w:rsidR="00D4405C" w:rsidRPr="00336B57" w14:paraId="2088C19F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BC52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fips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6A79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Federal information processing standard number for the county where the monitor is located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5 digit id code for counties (zero is often the first value and sometimes is not shown)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the first 2 numbers indicate the state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the last three numbers indicate the county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Example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: Alabama’s state code is 01 because it is first alphabetically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(note: Alaska and Hawaii are not included because they are not part of the contiguous US)</w:t>
            </w:r>
          </w:p>
        </w:tc>
      </w:tr>
      <w:tr w:rsidR="00D4405C" w:rsidRPr="00336B57" w14:paraId="0F56FE09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8C23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Lat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F561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Latitude of the monitor in degrees</w:t>
            </w:r>
          </w:p>
        </w:tc>
      </w:tr>
      <w:tr w:rsidR="00D4405C" w:rsidRPr="00336B57" w14:paraId="68E7580D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C69E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Lon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7731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Longitude of the monitor in degrees</w:t>
            </w:r>
          </w:p>
        </w:tc>
      </w:tr>
      <w:tr w:rsidR="00D4405C" w:rsidRPr="00336B57" w14:paraId="6AD995E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9DFF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state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2AAA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State where the monitor is located</w:t>
            </w:r>
          </w:p>
        </w:tc>
      </w:tr>
      <w:tr w:rsidR="00D4405C" w:rsidRPr="00336B57" w14:paraId="40BD9FD6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93CB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county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A8142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County where the monitor is located</w:t>
            </w:r>
          </w:p>
        </w:tc>
      </w:tr>
      <w:tr w:rsidR="00D4405C" w:rsidRPr="00336B57" w14:paraId="7E108744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9ACE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city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C1EA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City where the monitor is located</w:t>
            </w:r>
          </w:p>
        </w:tc>
      </w:tr>
      <w:tr w:rsidR="00D4405C" w:rsidRPr="00336B57" w14:paraId="3D2A00BF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2280C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CMAQ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74760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Estimated values of air pollution from a computational model called </w:t>
            </w:r>
            <w:hyperlink r:id="rId8" w:tgtFrame="_blank" w:history="1">
              <w:r w:rsidRPr="00336B57">
                <w:rPr>
                  <w:rFonts w:eastAsia="Times New Roman" w:cs="Times New Roman"/>
                  <w:b/>
                  <w:bCs/>
                  <w:color w:val="2780E3"/>
                  <w:sz w:val="23"/>
                  <w:szCs w:val="23"/>
                  <w:lang w:val="en-IN" w:eastAsia="en-IN"/>
                </w:rPr>
                <w:t>Community Multiscale Air Quality (CMAQ)</w:t>
              </w:r>
            </w:hyperlink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A monitoring system that simulates the physics of the atmosphere using chemistry and weather data to predict the air pollution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 </w:t>
            </w:r>
            <w:r w:rsidRPr="00336B57">
              <w:rPr>
                <w:rFonts w:eastAsia="Times New Roman" w:cs="Times New Roman"/>
                <w:b/>
                <w:bCs/>
                <w:i/>
                <w:iCs/>
                <w:color w:val="000000"/>
                <w:sz w:val="23"/>
                <w:szCs w:val="23"/>
                <w:lang w:val="en-IN" w:eastAsia="en-IN"/>
              </w:rPr>
              <w:t>Does not use any of the PM</w:t>
            </w:r>
            <w:r w:rsidRPr="00336B57">
              <w:rPr>
                <w:rFonts w:eastAsia="Times New Roman" w:cs="Times New Roman"/>
                <w:b/>
                <w:bCs/>
                <w:i/>
                <w:iCs/>
                <w:color w:val="000000"/>
                <w:sz w:val="17"/>
                <w:szCs w:val="17"/>
                <w:vertAlign w:val="subscript"/>
                <w:lang w:val="en-IN" w:eastAsia="en-IN"/>
              </w:rPr>
              <w:t>2.5</w:t>
            </w:r>
            <w:r w:rsidRPr="00336B57">
              <w:rPr>
                <w:rFonts w:eastAsia="Times New Roman" w:cs="Times New Roman"/>
                <w:b/>
                <w:bCs/>
                <w:i/>
                <w:iCs/>
                <w:color w:val="000000"/>
                <w:sz w:val="23"/>
                <w:szCs w:val="23"/>
                <w:lang w:val="en-IN" w:eastAsia="en-IN"/>
              </w:rPr>
              <w:t xml:space="preserve"> gravimetric monitoring </w:t>
            </w:r>
            <w:r w:rsidRPr="00336B57">
              <w:rPr>
                <w:rFonts w:eastAsia="Times New Roman" w:cs="Times New Roman"/>
                <w:b/>
                <w:bCs/>
                <w:i/>
                <w:iCs/>
                <w:color w:val="000000"/>
                <w:sz w:val="23"/>
                <w:szCs w:val="23"/>
                <w:lang w:val="en-IN" w:eastAsia="en-IN"/>
              </w:rPr>
              <w:lastRenderedPageBreak/>
              <w:t>data.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 (There is a version that does use the gravimetric monitoring data, but not this one!)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EPA</w:t>
            </w:r>
          </w:p>
        </w:tc>
      </w:tr>
      <w:tr w:rsidR="00D4405C" w:rsidRPr="00336B57" w14:paraId="1B223752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752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lastRenderedPageBreak/>
              <w:t>zcta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B3EB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hyperlink r:id="rId9" w:tgtFrame="_blank" w:history="1"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>Zip Code Tabulation Area</w:t>
              </w:r>
            </w:hyperlink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 where the monitor is located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Postal Zip codes are converted into “generalized areal representations” that are non-overlapping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2010 Census</w:t>
            </w:r>
          </w:p>
        </w:tc>
      </w:tr>
      <w:tr w:rsidR="00D4405C" w:rsidRPr="00336B57" w14:paraId="6ABBAAC0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0FEC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zcta_area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B2F20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Land area of the zip code area in meters squared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2010 Census</w:t>
            </w:r>
          </w:p>
        </w:tc>
      </w:tr>
      <w:tr w:rsidR="00D4405C" w:rsidRPr="00336B57" w14:paraId="567C78D1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27692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zcta_pop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B8B51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Population in the zip code area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2010 Census</w:t>
            </w:r>
          </w:p>
        </w:tc>
      </w:tr>
      <w:tr w:rsidR="00D4405C" w:rsidRPr="00336B57" w14:paraId="4C065F9A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3D454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imp_a500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54B4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Impervious surface measure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Within a circle with a radius of 500 meters around the monitor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Impervious surface are roads, concrete, parking lots, buildings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This is a measure of development</w:t>
            </w:r>
          </w:p>
        </w:tc>
      </w:tr>
      <w:tr w:rsidR="00D4405C" w:rsidRPr="00336B57" w14:paraId="195B4EC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E79A1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imp_a1000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CD16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Impervious surface measure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Within a circle with a radius of 1000 meters around the monitor</w:t>
            </w:r>
          </w:p>
        </w:tc>
      </w:tr>
      <w:tr w:rsidR="00D4405C" w:rsidRPr="00336B57" w14:paraId="5BCED20C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A6F7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imp_a5000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2875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Impervious surface measure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Within a circle with a radius of 5000 meters around the monitor</w:t>
            </w:r>
          </w:p>
        </w:tc>
      </w:tr>
      <w:tr w:rsidR="00D4405C" w:rsidRPr="00336B57" w14:paraId="497C36FA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CEE1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imp_a10000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729D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Impervious surface measure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Within a circle with a radius of 10000 meters around the monitor</w:t>
            </w:r>
          </w:p>
        </w:tc>
      </w:tr>
      <w:tr w:rsidR="00D4405C" w:rsidRPr="00336B57" w14:paraId="464676D7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5FEE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imp_a15000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15F01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Impervious surface measure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Within a circle with a radius of 15000 meters around the monitor</w:t>
            </w:r>
          </w:p>
        </w:tc>
      </w:tr>
      <w:tr w:rsidR="00D4405C" w:rsidRPr="00336B57" w14:paraId="3FBABA29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9E8E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county_area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8B4BE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Land area of the county of the monitor in meters squared</w:t>
            </w:r>
          </w:p>
        </w:tc>
      </w:tr>
      <w:tr w:rsidR="00D4405C" w:rsidRPr="00336B57" w14:paraId="18F43EEA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4884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lastRenderedPageBreak/>
              <w:t>county_pop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C7C95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Population of the county of the monitor</w:t>
            </w:r>
          </w:p>
        </w:tc>
      </w:tr>
      <w:tr w:rsidR="00D4405C" w:rsidRPr="00336B57" w14:paraId="4F9734B7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E684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Log_dist_to_prisec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4553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Log (Natural log) distance to a primary or secondary road from the monitor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or major road</w:t>
            </w:r>
          </w:p>
        </w:tc>
      </w:tr>
      <w:tr w:rsidR="00D4405C" w:rsidRPr="00336B57" w14:paraId="4C5DFEA4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E40B8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log_pri_length_5000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5D6C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road length in meters in a circle with a radius of 5000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Highways only</w:t>
            </w:r>
          </w:p>
        </w:tc>
      </w:tr>
      <w:tr w:rsidR="00D4405C" w:rsidRPr="00336B57" w14:paraId="69C5D025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EABB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log_pri_length_10000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DCED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road length in meters in a circle with a radius of 10000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Highways only</w:t>
            </w:r>
          </w:p>
        </w:tc>
      </w:tr>
      <w:tr w:rsidR="00D4405C" w:rsidRPr="00336B57" w14:paraId="2D7FB7B4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F0FCE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log_pri_length_15000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E2F0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road length in meters in a circle with a radius of 15000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Highways only</w:t>
            </w:r>
          </w:p>
        </w:tc>
      </w:tr>
      <w:tr w:rsidR="00D4405C" w:rsidRPr="00336B57" w14:paraId="37B4D76F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72DD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log_pri_length_25000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736F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road length in meters in a circle with a radius of 25000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Highways only</w:t>
            </w:r>
          </w:p>
        </w:tc>
      </w:tr>
      <w:tr w:rsidR="00D4405C" w:rsidRPr="00336B57" w14:paraId="6A0BCE0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9832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log_prisec_length_500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97A75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and secondary road length in meters in a circle with a radius of 500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and secondary roads</w:t>
            </w:r>
          </w:p>
        </w:tc>
      </w:tr>
      <w:tr w:rsidR="00D4405C" w:rsidRPr="00336B57" w14:paraId="19A0CAA7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C596E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log_prisec_length_1000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FBE35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and secondary road length in meters in a circle with a radius of 1000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and secondary roads</w:t>
            </w:r>
          </w:p>
        </w:tc>
      </w:tr>
      <w:tr w:rsidR="00D4405C" w:rsidRPr="00336B57" w14:paraId="54D11FA1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B228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log_prisec_length_5000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7DE1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and secondary road length in meters in a circle with a radius of 5000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and secondary roads</w:t>
            </w:r>
          </w:p>
        </w:tc>
      </w:tr>
      <w:tr w:rsidR="00D4405C" w:rsidRPr="00336B57" w14:paraId="3EEA664E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7518E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log_prisec_length_10000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0AE4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Count of primary and secondary road length in meters in a circle with a radius of 10000 meters around the monitor 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and secondary roads</w:t>
            </w:r>
          </w:p>
        </w:tc>
      </w:tr>
      <w:tr w:rsidR="00D4405C" w:rsidRPr="00336B57" w14:paraId="47FBFC82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3A4F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lastRenderedPageBreak/>
              <w:t>log_prisec_length_15000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D51E8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and secondary road length in meters in a circle with a radius of 15000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and secondary roads</w:t>
            </w:r>
          </w:p>
        </w:tc>
      </w:tr>
      <w:tr w:rsidR="00D4405C" w:rsidRPr="00336B57" w14:paraId="423593A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2EF2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log_prisec_length_25000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D828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Count of primary and secondary road length in meters in a circle with a radius of 25000 meters around the monitor (Natural log)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Highway and secondary roads</w:t>
            </w:r>
          </w:p>
        </w:tc>
      </w:tr>
      <w:tr w:rsidR="00D4405C" w:rsidRPr="00336B57" w14:paraId="36C5F028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ECF0E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log_nei_2008_pm25_sum_10000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A0DF2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Tons of emissions from major sources data base (annual data) sum of all sources within a circle with a radius of 10000 meters of distance around the monitor (Natural log)</w:t>
            </w:r>
          </w:p>
        </w:tc>
      </w:tr>
      <w:tr w:rsidR="00D4405C" w:rsidRPr="00336B57" w14:paraId="62F26A1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AEFF1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log_nei_2008_pm25_sum_15000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3E05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Tons of emissions from major sources data base (annual data) sum of all sources within a circle with a radius of 15000 meters of distance around the monitor (Natural log)</w:t>
            </w:r>
          </w:p>
        </w:tc>
      </w:tr>
      <w:tr w:rsidR="00D4405C" w:rsidRPr="00336B57" w14:paraId="0CA7AF59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D7B6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log_nei_2008_pm25_sum_25000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4FAD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Tons of emissions from major sources data base (annual data) sum of all sources within a circle with a radius of 25000 meters of distance around the monitor (Natural log)</w:t>
            </w:r>
          </w:p>
        </w:tc>
      </w:tr>
      <w:tr w:rsidR="00D4405C" w:rsidRPr="00336B57" w14:paraId="6CBBD0F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EA760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log_nei_2008_pm10_sum_10000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7D0A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Tons of emissions from major sources data base (annual data) sum of all sources within a circle with a radius of 10000 meters of distance around the monitor (Natural log)</w:t>
            </w:r>
          </w:p>
        </w:tc>
      </w:tr>
      <w:tr w:rsidR="00D4405C" w:rsidRPr="00336B57" w14:paraId="1342DE66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D303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log_nei_2008_pm10_sum_15000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03BCC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Tons of emissions from major sources data base (annual data) sum of all sources within a circle with a radius of 15000 meters of distance around the monitor (Natural log)</w:t>
            </w:r>
          </w:p>
        </w:tc>
      </w:tr>
      <w:tr w:rsidR="00D4405C" w:rsidRPr="00336B57" w14:paraId="6388C3AC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AA801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log_nei_2008_pm10_sum_25000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BE3A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Tons of emissions from major sources data base (annual data) sum of all sources within a circle with a radius of 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25000 meters of distance around the monitor (Natural log)</w:t>
            </w:r>
          </w:p>
        </w:tc>
      </w:tr>
      <w:tr w:rsidR="00D4405C" w:rsidRPr="00336B57" w14:paraId="61396114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78710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lastRenderedPageBreak/>
              <w:t>popdens_county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521A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Population density (number of people per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kilometer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squared area of the county)</w:t>
            </w:r>
          </w:p>
        </w:tc>
      </w:tr>
      <w:tr w:rsidR="00D4405C" w:rsidRPr="00336B57" w14:paraId="72F34345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32C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popdens_zcta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FC9F2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Population density (number of people per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kilometer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squared area of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)</w:t>
            </w:r>
          </w:p>
        </w:tc>
      </w:tr>
      <w:tr w:rsidR="00D4405C" w:rsidRPr="00336B57" w14:paraId="5086A972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89FA8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nohs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1D7F5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is that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do not have a high school degree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788D5054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F534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somehs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AB4F8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some high school education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793C2B44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F963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hs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34F0A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 completing a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high school degree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5D5AA52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4BA7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somecollege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2AE05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 completing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some college education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54A0E710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5B0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associate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417C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 completing an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associate degree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4054D87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D2C60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bachelor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C375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 a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bachelor’s degree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4B511875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1BD87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grad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0AB8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 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a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graduate degree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637724CD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4261C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lastRenderedPageBreak/>
              <w:t>pov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6BF5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is that lived in </w:t>
            </w:r>
            <w:hyperlink r:id="rId10" w:history="1">
              <w:r w:rsidRPr="00336B57">
                <w:rPr>
                  <w:rFonts w:eastAsia="Times New Roman" w:cs="Times New Roman"/>
                  <w:b/>
                  <w:bCs/>
                  <w:color w:val="2780E3"/>
                  <w:sz w:val="23"/>
                  <w:szCs w:val="23"/>
                  <w:lang w:val="en-IN" w:eastAsia="en-IN"/>
                </w:rPr>
                <w:t>poverty</w:t>
              </w:r>
            </w:hyperlink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 in 2008 - or would it have been 2007 guidelines??</w:t>
            </w:r>
            <w:hyperlink r:id="rId11" w:history="1"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>https://aspe.hhs.gov/2007-hhs-poverty-guidelines</w:t>
              </w:r>
            </w:hyperlink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 Census</w:t>
            </w:r>
          </w:p>
        </w:tc>
      </w:tr>
      <w:tr w:rsidR="00D4405C" w:rsidRPr="00336B57" w14:paraId="7DBD4A21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BBA9D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hs_orless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319AF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Percentage of people in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zcta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 area where the monitor whose highest formal educational attainment was a </w:t>
            </w: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high school degree or less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 (sum of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nohs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,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somehs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 xml:space="preserve">, and </w:t>
            </w:r>
            <w:proofErr w:type="spellStart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hs</w:t>
            </w:r>
            <w:proofErr w:type="spellEnd"/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)</w:t>
            </w:r>
          </w:p>
        </w:tc>
      </w:tr>
      <w:tr w:rsidR="00D4405C" w:rsidRPr="00336B57" w14:paraId="25F4D0EB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1C1FB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urc2013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BACE6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" w:tgtFrame="_blank" w:history="1"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>2013 Urban-rural classification</w:t>
              </w:r>
            </w:hyperlink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 of the county where the monitor is located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6 category variable - 1 is totally urban 6 is completely rural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 </w:t>
            </w:r>
            <w:hyperlink r:id="rId13" w:tgtFrame="_blank" w:history="1"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 xml:space="preserve">National </w:t>
              </w:r>
              <w:proofErr w:type="spellStart"/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>Center</w:t>
              </w:r>
              <w:proofErr w:type="spellEnd"/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 xml:space="preserve"> for Health Statistics</w:t>
              </w:r>
            </w:hyperlink>
          </w:p>
        </w:tc>
      </w:tr>
      <w:tr w:rsidR="00D4405C" w:rsidRPr="00336B57" w14:paraId="75ADE01A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F874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urc2006</w:t>
            </w:r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5D309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hyperlink r:id="rId14" w:tgtFrame="_blank" w:history="1"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>2006 Urban-rural classification</w:t>
              </w:r>
            </w:hyperlink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 of the county where the monitor is located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6 category variable - 1 is totally urban 6 is completely rural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the </w:t>
            </w:r>
            <w:hyperlink r:id="rId15" w:tgtFrame="_blank" w:history="1"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 xml:space="preserve">National </w:t>
              </w:r>
              <w:proofErr w:type="spellStart"/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>Center</w:t>
              </w:r>
              <w:proofErr w:type="spellEnd"/>
              <w:r w:rsidRPr="00336B57">
                <w:rPr>
                  <w:rFonts w:eastAsia="Times New Roman" w:cs="Times New Roman"/>
                  <w:color w:val="2780E3"/>
                  <w:sz w:val="23"/>
                  <w:szCs w:val="23"/>
                  <w:u w:val="single"/>
                  <w:lang w:val="en-IN" w:eastAsia="en-IN"/>
                </w:rPr>
                <w:t xml:space="preserve"> for Health Statistics</w:t>
              </w:r>
            </w:hyperlink>
          </w:p>
        </w:tc>
      </w:tr>
      <w:tr w:rsidR="00D4405C" w:rsidRPr="00336B57" w14:paraId="11EB2E1D" w14:textId="77777777" w:rsidTr="00E422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B2B80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336B57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val="en-IN" w:eastAsia="en-IN"/>
              </w:rPr>
              <w:t>aod</w:t>
            </w:r>
            <w:proofErr w:type="spellEnd"/>
          </w:p>
        </w:tc>
        <w:tc>
          <w:tcPr>
            <w:tcW w:w="5481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09043" w14:textId="77777777" w:rsidR="00D4405C" w:rsidRPr="00336B57" w:rsidRDefault="00D4405C" w:rsidP="00E4222D">
            <w:pPr>
              <w:spacing w:after="315" w:line="240" w:lineRule="auto"/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</w:pP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t>Aerosol Optical Depth measurement from a NASA satellite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based on the diffraction of a laser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used as a proxy of particulate pollution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unit-less - higher value indicates more pollution</w:t>
            </w:r>
            <w:r w:rsidRPr="00336B57">
              <w:rPr>
                <w:rFonts w:eastAsia="Times New Roman" w:cs="Times New Roman"/>
                <w:color w:val="000000"/>
                <w:sz w:val="23"/>
                <w:szCs w:val="23"/>
                <w:lang w:val="en-IN" w:eastAsia="en-IN"/>
              </w:rPr>
              <w:br/>
              <w:t>– Data from NASA</w:t>
            </w:r>
          </w:p>
        </w:tc>
      </w:tr>
    </w:tbl>
    <w:p w14:paraId="0654C4DD" w14:textId="77777777" w:rsidR="00D4405C" w:rsidRPr="00336B57" w:rsidRDefault="00D4405C" w:rsidP="00D4405C">
      <w:pPr>
        <w:rPr>
          <w:rFonts w:cs="Times New Roman"/>
          <w:shd w:val="clear" w:color="auto" w:fill="FFFFFF"/>
        </w:rPr>
      </w:pPr>
    </w:p>
    <w:p w14:paraId="04A5601F" w14:textId="77777777" w:rsidR="00D4405C" w:rsidRPr="00336B57" w:rsidRDefault="00D4405C">
      <w:pPr>
        <w:rPr>
          <w:rFonts w:cs="Times New Roman"/>
        </w:rPr>
      </w:pPr>
    </w:p>
    <w:sectPr w:rsidR="00D4405C" w:rsidRPr="00336B57" w:rsidSect="000A24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EC"/>
    <w:rsid w:val="000A247D"/>
    <w:rsid w:val="001E187A"/>
    <w:rsid w:val="002A3DEC"/>
    <w:rsid w:val="002D23D4"/>
    <w:rsid w:val="00336B57"/>
    <w:rsid w:val="004900DA"/>
    <w:rsid w:val="005F61CE"/>
    <w:rsid w:val="008E2634"/>
    <w:rsid w:val="00A213DB"/>
    <w:rsid w:val="00A51457"/>
    <w:rsid w:val="00D4405C"/>
    <w:rsid w:val="00D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F9F6A"/>
  <w15:chartTrackingRefBased/>
  <w15:docId w15:val="{635D22C3-CC68-8E43-8D46-0E1A447B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C"/>
    <w:pPr>
      <w:spacing w:after="160" w:line="259" w:lineRule="auto"/>
    </w:pPr>
    <w:rPr>
      <w:rFonts w:cstheme="minorBidi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cmaq" TargetMode="External"/><Relationship Id="rId13" Type="http://schemas.openxmlformats.org/officeDocument/2006/relationships/hyperlink" Target="https://www.cdc.gov/nchs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nchs/about/index.htm" TargetMode="External"/><Relationship Id="rId12" Type="http://schemas.openxmlformats.org/officeDocument/2006/relationships/hyperlink" Target="https://www.cdc.gov/nchs/data/series/sr_02/sr02_166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about/what/census-at-a-glance.html" TargetMode="External"/><Relationship Id="rId11" Type="http://schemas.openxmlformats.org/officeDocument/2006/relationships/hyperlink" Target="https://aspe.hhs.gov/2007-hhs-poverty-guidelines" TargetMode="External"/><Relationship Id="rId5" Type="http://schemas.openxmlformats.org/officeDocument/2006/relationships/hyperlink" Target="https://www.nasa.gov/" TargetMode="External"/><Relationship Id="rId15" Type="http://schemas.openxmlformats.org/officeDocument/2006/relationships/hyperlink" Target="https://www.cdc.gov/nchs/index.htm" TargetMode="External"/><Relationship Id="rId10" Type="http://schemas.openxmlformats.org/officeDocument/2006/relationships/hyperlink" Target="https://aspe.hhs.gov/2008-hhs-poverty-guidelines" TargetMode="External"/><Relationship Id="rId4" Type="http://schemas.openxmlformats.org/officeDocument/2006/relationships/hyperlink" Target="https://www.epa.gov/" TargetMode="External"/><Relationship Id="rId9" Type="http://schemas.openxmlformats.org/officeDocument/2006/relationships/hyperlink" Target="https://www2.census.gov/geo/pdfs/education/brochures/ZCTAs.pdf" TargetMode="External"/><Relationship Id="rId14" Type="http://schemas.openxmlformats.org/officeDocument/2006/relationships/hyperlink" Target="https://www.cdc.gov/nchs/data/series/sr_02/sr02_1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3</cp:revision>
  <dcterms:created xsi:type="dcterms:W3CDTF">2022-01-09T23:16:00Z</dcterms:created>
  <dcterms:modified xsi:type="dcterms:W3CDTF">2022-01-09T23:22:00Z</dcterms:modified>
</cp:coreProperties>
</file>