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675B1" w14:textId="493CD889" w:rsidR="000F6CC4" w:rsidRPr="0017715A" w:rsidRDefault="000F6CC4">
      <w:pPr>
        <w:rPr>
          <w:b/>
          <w:bCs/>
          <w:u w:val="single"/>
        </w:rPr>
      </w:pPr>
      <w:r>
        <w:rPr>
          <w:b/>
          <w:bCs/>
        </w:rPr>
        <w:t xml:space="preserve">                      </w:t>
      </w:r>
      <w:r w:rsidRPr="0017715A">
        <w:rPr>
          <w:b/>
          <w:bCs/>
          <w:u w:val="single"/>
        </w:rPr>
        <w:t xml:space="preserve">Project Title:    </w:t>
      </w:r>
      <w:r w:rsidRPr="0017715A">
        <w:rPr>
          <w:b/>
          <w:bCs/>
          <w:u w:val="single"/>
        </w:rPr>
        <w:t>Talent Exchange</w:t>
      </w:r>
      <w:r w:rsidRPr="0017715A">
        <w:rPr>
          <w:b/>
          <w:bCs/>
          <w:u w:val="single"/>
        </w:rPr>
        <w:t>- A Skill Exchange Marketplace.</w:t>
      </w:r>
    </w:p>
    <w:p w14:paraId="5A766600" w14:textId="77777777" w:rsidR="0017715A" w:rsidRPr="000F6CC4" w:rsidRDefault="0017715A">
      <w:pPr>
        <w:rPr>
          <w:b/>
          <w:bCs/>
        </w:rPr>
      </w:pPr>
    </w:p>
    <w:p w14:paraId="0EE25F90" w14:textId="77777777" w:rsidR="000F6CC4" w:rsidRDefault="000F6CC4">
      <w:r w:rsidRPr="000F6CC4">
        <w:rPr>
          <w:b/>
          <w:bCs/>
        </w:rPr>
        <w:t>Industry:</w:t>
      </w:r>
      <w:r>
        <w:t xml:space="preserve"> </w:t>
      </w:r>
      <w:r w:rsidRPr="000F6CC4">
        <w:t>Human Resources / Learning &amp; Development / Technology Services</w:t>
      </w:r>
    </w:p>
    <w:p w14:paraId="0FAA6CA5" w14:textId="0B33E452" w:rsidR="000F6CC4" w:rsidRDefault="000F6CC4" w:rsidP="000F6CC4">
      <w:r w:rsidRPr="000F6CC4">
        <w:rPr>
          <w:b/>
          <w:bCs/>
        </w:rPr>
        <w:t xml:space="preserve">Project </w:t>
      </w:r>
      <w:r w:rsidRPr="000F6CC4">
        <w:rPr>
          <w:b/>
          <w:bCs/>
        </w:rPr>
        <w:t>Type</w:t>
      </w:r>
      <w:r>
        <w:rPr>
          <w:b/>
          <w:bCs/>
        </w:rPr>
        <w:t xml:space="preserve">: </w:t>
      </w:r>
      <w:r w:rsidRPr="000F6CC4">
        <w:t xml:space="preserve">B2B Salesforce Implementation </w:t>
      </w:r>
    </w:p>
    <w:p w14:paraId="74A2A183" w14:textId="77777777" w:rsidR="000F6CC4" w:rsidRPr="000F6CC4" w:rsidRDefault="000F6CC4" w:rsidP="000F6CC4">
      <w:pPr>
        <w:rPr>
          <w:b/>
          <w:bCs/>
        </w:rPr>
      </w:pPr>
      <w:r w:rsidRPr="000F6CC4">
        <w:rPr>
          <w:b/>
          <w:bCs/>
        </w:rPr>
        <w:t xml:space="preserve">Target Users: </w:t>
      </w:r>
    </w:p>
    <w:p w14:paraId="443810D3" w14:textId="7A65CA65" w:rsidR="00DE7719" w:rsidRDefault="000F6CC4" w:rsidP="000F6CC4">
      <w:r w:rsidRPr="000F6CC4">
        <w:t>Employees (across departments and locations)</w:t>
      </w:r>
      <w:r w:rsidR="00DE7719">
        <w:t xml:space="preserve">, </w:t>
      </w:r>
      <w:r w:rsidRPr="000F6CC4">
        <w:t>Learning &amp; Development teams</w:t>
      </w:r>
    </w:p>
    <w:p w14:paraId="1467BAA3" w14:textId="480F676D" w:rsidR="00EB621B" w:rsidRPr="00BA04A5" w:rsidRDefault="00EB621B" w:rsidP="000F6CC4">
      <w:pPr>
        <w:rPr>
          <w:b/>
          <w:bCs/>
          <w:u w:val="single"/>
        </w:rPr>
      </w:pPr>
      <w:r w:rsidRPr="00BA04A5">
        <w:rPr>
          <w:b/>
          <w:bCs/>
          <w:u w:val="single"/>
        </w:rPr>
        <w:t>Problem-Statement:</w:t>
      </w:r>
    </w:p>
    <w:p w14:paraId="67D4CE51" w14:textId="77777777" w:rsidR="00EB621B" w:rsidRDefault="00EB621B" w:rsidP="00EB621B">
      <w:r w:rsidRPr="00EB621B">
        <w:t xml:space="preserve">Many organizations struggle to help employees grow their skills. People often </w:t>
      </w:r>
      <w:proofErr w:type="gramStart"/>
      <w:r w:rsidRPr="00EB621B">
        <w:t>don’t</w:t>
      </w:r>
      <w:proofErr w:type="gramEnd"/>
      <w:r w:rsidRPr="00EB621B">
        <w:t xml:space="preserve"> know who to turn to for guidance, learning is slow, and managers </w:t>
      </w:r>
      <w:proofErr w:type="gramStart"/>
      <w:r w:rsidRPr="00EB621B">
        <w:t>can’t</w:t>
      </w:r>
      <w:proofErr w:type="gramEnd"/>
      <w:r w:rsidRPr="00EB621B">
        <w:t xml:space="preserve"> easily track progress. In today’s fast-changing, AI-driven world, continuous learning helps build trust, boost confidence, and prepare for the future. By encouraging peer learning, companies can ease worries about layoffs, support growth, and create a stronger, more resilient workforce.</w:t>
      </w:r>
    </w:p>
    <w:p w14:paraId="5934A53E" w14:textId="26766F6D" w:rsidR="00EB621B" w:rsidRDefault="00EB621B" w:rsidP="00EB621B">
      <w:r>
        <w:t>To tackle this issue, the company plans to use a Salesforce-based platform to:</w:t>
      </w:r>
    </w:p>
    <w:p w14:paraId="53B4100B" w14:textId="1E27150F" w:rsidR="00EB621B" w:rsidRDefault="00EB621B" w:rsidP="00EB621B">
      <w:r>
        <w:t>- Automate skill matching between employees</w:t>
      </w:r>
      <w:r w:rsidR="0017715A">
        <w:t>.</w:t>
      </w:r>
    </w:p>
    <w:p w14:paraId="3DD84BA4" w14:textId="3B073272" w:rsidR="00EB621B" w:rsidRDefault="00EB621B" w:rsidP="00EB621B">
      <w:r>
        <w:t>- Manage learning requests and session approvals</w:t>
      </w:r>
      <w:r w:rsidR="0017715A">
        <w:t>.</w:t>
      </w:r>
    </w:p>
    <w:p w14:paraId="2DDA9DA8" w14:textId="7ED48BE1" w:rsidR="00EB621B" w:rsidRDefault="00EB621B" w:rsidP="00EB621B">
      <w:r>
        <w:t>- Track feedback and learning progress</w:t>
      </w:r>
      <w:r w:rsidR="0017715A">
        <w:t>.</w:t>
      </w:r>
    </w:p>
    <w:p w14:paraId="17F0F40D" w14:textId="60CADADB" w:rsidR="00EB621B" w:rsidRDefault="00EB621B" w:rsidP="00EB621B">
      <w:r>
        <w:t>- Provide real-time dashboards for managers and Learning &amp; Development teams</w:t>
      </w:r>
      <w:r w:rsidR="0017715A">
        <w:t>.</w:t>
      </w:r>
    </w:p>
    <w:p w14:paraId="2A830145" w14:textId="77777777" w:rsidR="0017715A" w:rsidRDefault="0017715A" w:rsidP="00EB621B"/>
    <w:p w14:paraId="7154BD49" w14:textId="58302A1F" w:rsidR="00EB621B" w:rsidRPr="00BA04A5" w:rsidRDefault="00EB621B" w:rsidP="00EB621B">
      <w:pPr>
        <w:rPr>
          <w:b/>
          <w:bCs/>
          <w:u w:val="single"/>
        </w:rPr>
      </w:pPr>
      <w:r w:rsidRPr="00BA04A5">
        <w:rPr>
          <w:b/>
          <w:bCs/>
          <w:u w:val="single"/>
        </w:rPr>
        <w:t>Use Cases</w:t>
      </w:r>
      <w:r w:rsidRPr="00BA04A5">
        <w:rPr>
          <w:b/>
          <w:bCs/>
          <w:u w:val="single"/>
        </w:rPr>
        <w:t>:</w:t>
      </w:r>
    </w:p>
    <w:p w14:paraId="0E724132" w14:textId="7A369894" w:rsidR="00EB621B" w:rsidRPr="00EB621B" w:rsidRDefault="00EB621B" w:rsidP="00EB621B">
      <w:pPr>
        <w:rPr>
          <w:b/>
          <w:bCs/>
        </w:rPr>
      </w:pPr>
      <w:r w:rsidRPr="00EB621B">
        <w:rPr>
          <w:b/>
          <w:bCs/>
        </w:rPr>
        <w:t>Skill Matching</w:t>
      </w:r>
    </w:p>
    <w:p w14:paraId="2347C62C" w14:textId="264683AF" w:rsidR="00EB621B" w:rsidRDefault="00EB621B" w:rsidP="00BA04A5">
      <w:pPr>
        <w:pStyle w:val="ListParagraph"/>
        <w:numPr>
          <w:ilvl w:val="0"/>
          <w:numId w:val="1"/>
        </w:numPr>
      </w:pPr>
      <w:r>
        <w:t>Automatically match employees who want to learn a skill with those who can teach it.</w:t>
      </w:r>
    </w:p>
    <w:p w14:paraId="3B8B75DB" w14:textId="795AAA5C" w:rsidR="00EB621B" w:rsidRDefault="00EB621B" w:rsidP="00BA04A5">
      <w:pPr>
        <w:pStyle w:val="ListParagraph"/>
        <w:numPr>
          <w:ilvl w:val="0"/>
          <w:numId w:val="1"/>
        </w:numPr>
      </w:pPr>
      <w:r>
        <w:t>Prioritize matches based on expertise, availability, and department.</w:t>
      </w:r>
    </w:p>
    <w:p w14:paraId="410F4C95" w14:textId="0EC0110C" w:rsidR="00EB621B" w:rsidRPr="00EB621B" w:rsidRDefault="00EB621B" w:rsidP="00EB621B">
      <w:pPr>
        <w:rPr>
          <w:b/>
          <w:bCs/>
        </w:rPr>
      </w:pPr>
      <w:r w:rsidRPr="00EB621B">
        <w:rPr>
          <w:b/>
          <w:bCs/>
        </w:rPr>
        <w:t>Learning Request Management</w:t>
      </w:r>
    </w:p>
    <w:p w14:paraId="449AB732" w14:textId="66D9F719" w:rsidR="00EB621B" w:rsidRDefault="00EB621B" w:rsidP="00EB621B">
      <w:r>
        <w:t>Employees submit learning requests using a form</w:t>
      </w:r>
      <w:r w:rsidR="0017715A">
        <w:t xml:space="preserve">.  </w:t>
      </w:r>
    </w:p>
    <w:p w14:paraId="164F3374" w14:textId="45DE5891" w:rsidR="00EB621B" w:rsidRDefault="00EB621B" w:rsidP="00EB621B">
      <w:r>
        <w:t>Managers or Learning and Development teams approve or assign sessions.</w:t>
      </w:r>
    </w:p>
    <w:p w14:paraId="798142FA" w14:textId="467306F2" w:rsidR="00EB621B" w:rsidRDefault="00EB621B" w:rsidP="00EB621B">
      <w:r>
        <w:t>Notifications are sent for pending requests or upcoming sessions.</w:t>
      </w:r>
    </w:p>
    <w:p w14:paraId="0A77D99F" w14:textId="1953FF3A" w:rsidR="00EB621B" w:rsidRPr="00EB621B" w:rsidRDefault="00EB621B" w:rsidP="00EB621B">
      <w:pPr>
        <w:rPr>
          <w:b/>
          <w:bCs/>
        </w:rPr>
      </w:pPr>
      <w:r w:rsidRPr="00EB621B">
        <w:rPr>
          <w:b/>
          <w:bCs/>
        </w:rPr>
        <w:t>Session Tracking and Feedback</w:t>
      </w:r>
    </w:p>
    <w:p w14:paraId="7FC44A08" w14:textId="460A6F13" w:rsidR="00EB621B" w:rsidRDefault="00EB621B" w:rsidP="00EB621B">
      <w:r>
        <w:t>Record session completion and feedback ratings.</w:t>
      </w:r>
    </w:p>
    <w:p w14:paraId="7DD3562C" w14:textId="5C5FAB87" w:rsidR="00EB621B" w:rsidRDefault="00EB621B" w:rsidP="00EB621B">
      <w:r>
        <w:t>Update employee skill profiles automatically</w:t>
      </w:r>
      <w:r w:rsidR="0017715A">
        <w:t>.</w:t>
      </w:r>
    </w:p>
    <w:p w14:paraId="54BEA627" w14:textId="2C36D538" w:rsidR="00EB621B" w:rsidRDefault="00EB621B" w:rsidP="00EB621B">
      <w:r>
        <w:lastRenderedPageBreak/>
        <w:t>Provide insights into skill gaps and learning trends.</w:t>
      </w:r>
    </w:p>
    <w:p w14:paraId="2E3DDB6B" w14:textId="77777777" w:rsidR="00EB621B" w:rsidRDefault="00EB621B" w:rsidP="00EB621B"/>
    <w:p w14:paraId="5C87B2A1" w14:textId="226C34EB" w:rsidR="00EB621B" w:rsidRPr="00EB621B" w:rsidRDefault="00EB621B" w:rsidP="00EB621B">
      <w:pPr>
        <w:rPr>
          <w:b/>
          <w:bCs/>
        </w:rPr>
      </w:pPr>
      <w:r w:rsidRPr="00EB621B">
        <w:rPr>
          <w:b/>
          <w:bCs/>
        </w:rPr>
        <w:t>Reporting and Dashboards</w:t>
      </w:r>
    </w:p>
    <w:p w14:paraId="18D24E18" w14:textId="3A5D2549" w:rsidR="00EB621B" w:rsidRDefault="00EB621B" w:rsidP="00EB621B">
      <w:r>
        <w:t>Dashboards help monitor learning activity and engagement.</w:t>
      </w:r>
    </w:p>
    <w:p w14:paraId="4F983757" w14:textId="36F04393" w:rsidR="00EB621B" w:rsidRDefault="00EB621B" w:rsidP="00EB621B">
      <w:r>
        <w:t>Reports cover active learners, mentor contributions, and skills gained.</w:t>
      </w:r>
    </w:p>
    <w:p w14:paraId="3C54635D" w14:textId="1D8FF680" w:rsidR="00EB621B" w:rsidRPr="00EB621B" w:rsidRDefault="00EB621B" w:rsidP="00EB621B">
      <w:r>
        <w:t>Identify high-demand skills and training bottlenecks.</w:t>
      </w:r>
    </w:p>
    <w:p w14:paraId="7DD413C1" w14:textId="5388C31D" w:rsidR="000F6CC4" w:rsidRPr="000F6CC4" w:rsidRDefault="000F6CC4" w:rsidP="000F6CC4"/>
    <w:p w14:paraId="6B8086FA" w14:textId="531CB1EB" w:rsidR="002158D9" w:rsidRDefault="002158D9">
      <w:r>
        <w:t xml:space="preserve">                              </w:t>
      </w:r>
    </w:p>
    <w:p w14:paraId="47D19694" w14:textId="77777777" w:rsidR="002158D9" w:rsidRDefault="002158D9"/>
    <w:sectPr w:rsidR="002158D9" w:rsidSect="002158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969B7"/>
    <w:multiLevelType w:val="hybridMultilevel"/>
    <w:tmpl w:val="A0CC2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82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9"/>
    <w:rsid w:val="00066B19"/>
    <w:rsid w:val="000F6CC4"/>
    <w:rsid w:val="0017715A"/>
    <w:rsid w:val="002158D9"/>
    <w:rsid w:val="005B0568"/>
    <w:rsid w:val="00B71557"/>
    <w:rsid w:val="00BA04A5"/>
    <w:rsid w:val="00DE7719"/>
    <w:rsid w:val="00EB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2195"/>
  <w15:chartTrackingRefBased/>
  <w15:docId w15:val="{D3D9637E-679D-41DD-8CE6-79C23576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8D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6C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Devata</dc:creator>
  <cp:keywords/>
  <dc:description/>
  <cp:lastModifiedBy>Haasini Devata</cp:lastModifiedBy>
  <cp:revision>1</cp:revision>
  <dcterms:created xsi:type="dcterms:W3CDTF">2025-09-12T13:53:00Z</dcterms:created>
  <dcterms:modified xsi:type="dcterms:W3CDTF">2025-09-12T16:43:00Z</dcterms:modified>
</cp:coreProperties>
</file>