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sz w:val="22"/>
          <w:szCs w:val="22"/>
        </w:rPr>
        <w:t xml:space="preserve"/>
      </w:r>
    </w:p>
    <w:p>
      <w:pPr>
        <w:spacing w:after="140" w:before="0"/>
        <w:jc w:val="center"/>
      </w:pPr>
      <w:r>
        <w:rPr>
          <w:rFonts w:ascii="Times New Roman" w:cs="Times New Roman" w:eastAsia="Times New Roman" w:hAnsi="Times New Roman"/>
          <w:b/>
          <w:bCs/>
          <w:sz w:val="22"/>
          <w:szCs w:val="22"/>
        </w:rPr>
        <w:t xml:space="preserve">A PROJECT REPORT</w:t>
      </w:r>
    </w:p>
    <w:p>
      <w:pPr>
        <w:spacing w:after="140" w:before="0"/>
        <w:jc w:val="center"/>
      </w:pPr>
      <w:r>
        <w:rPr>
          <w:rFonts w:ascii="Times New Roman" w:cs="Times New Roman" w:eastAsia="Times New Roman" w:hAnsi="Times New Roman"/>
          <w:b/>
          <w:bCs/>
          <w:sz w:val="22"/>
          <w:szCs w:val="22"/>
        </w:rPr>
        <w:t xml:space="preserve">ON</w:t>
      </w:r>
    </w:p>
    <w:p>
      <w:pPr>
        <w:spacing w:after="140" w:before="0"/>
        <w:jc w:val="center"/>
      </w:pPr>
      <w:r>
        <w:rPr>
          <w:rFonts w:ascii="Times New Roman" w:cs="Times New Roman" w:eastAsia="Times New Roman" w:hAnsi="Times New Roman"/>
          <w:b/>
          <w:bCs/>
          <w:sz w:val="22"/>
          <w:szCs w:val="22"/>
        </w:rPr>
        <w:t xml:space="preserve">Waste Segregation Image Classifier: A Deep Learning Based Project for Classifying Waste into Biodegradable, Recyclable and Hazardous Categories</w:t>
      </w:r>
    </w:p>
    <w:p>
      <w:pPr>
        <w:spacing w:after="140" w:before="0"/>
        <w:jc w:val="center"/>
      </w:pPr>
      <w:r>
        <w:rPr>
          <w:rFonts w:ascii="Times New Roman" w:cs="Times New Roman" w:eastAsia="Times New Roman" w:hAnsi="Times New Roman"/>
          <w:b/>
          <w:bCs/>
          <w:i/>
          <w:iCs/>
          <w:sz w:val="22"/>
          <w:szCs w:val="22"/>
        </w:rPr>
        <w:t xml:space="preserve">submitted in partial fulfilment of the requirements for the Course</w:t>
      </w:r>
    </w:p>
    <w:p>
      <w:pPr>
        <w:spacing w:after="160" w:before="0"/>
        <w:jc w:val="center"/>
      </w:pPr>
      <w:r>
        <w:rPr>
          <w:rFonts w:ascii="Times New Roman" w:cs="Times New Roman" w:eastAsia="Times New Roman" w:hAnsi="Times New Roman"/>
          <w:b/>
          <w:bCs/>
          <w:sz w:val="26"/>
          <w:szCs w:val="26"/>
        </w:rPr>
        <w:t xml:space="preserve">MACHINE LEARNING (25SC2107E)</w:t>
      </w:r>
    </w:p>
    <w:p>
      <w:pPr>
        <w:spacing w:after="160" w:before="0"/>
        <w:jc w:val="center"/>
      </w:pPr>
      <w:r>
        <w:rPr>
          <w:rFonts w:ascii="Times New Roman" w:cs="Times New Roman" w:eastAsia="Times New Roman" w:hAnsi="Times New Roman"/>
          <w:b/>
          <w:bCs/>
          <w:sz w:val="26"/>
          <w:szCs w:val="26"/>
        </w:rPr>
        <w:t xml:space="preserve">BACHELOR OF TECHNOLOGY</w:t>
      </w:r>
    </w:p>
    <w:p>
      <w:pPr>
        <w:spacing w:after="140" w:before="0"/>
        <w:jc w:val="center"/>
      </w:pPr>
      <w:r>
        <w:rPr>
          <w:rFonts w:ascii="Times New Roman" w:cs="Times New Roman" w:eastAsia="Times New Roman" w:hAnsi="Times New Roman"/>
          <w:b/>
          <w:bCs/>
          <w:sz w:val="22"/>
          <w:szCs w:val="22"/>
        </w:rPr>
        <w:t xml:space="preserve">in</w:t>
      </w:r>
    </w:p>
    <w:p>
      <w:pPr>
        <w:spacing w:after="140" w:before="0"/>
        <w:jc w:val="center"/>
      </w:pPr>
      <w:r>
        <w:rPr>
          <w:rFonts w:ascii="Times New Roman" w:cs="Times New Roman" w:eastAsia="Times New Roman" w:hAnsi="Times New Roman"/>
          <w:b/>
          <w:bCs/>
          <w:sz w:val="22"/>
          <w:szCs w:val="22"/>
        </w:rPr>
        <w:t xml:space="preserve">COMPUTER SCIENCE &amp; ENGINEERING</w:t>
      </w:r>
    </w:p>
    <w:p>
      <w:pPr>
        <w:spacing w:after="140" w:before="0"/>
        <w:jc w:val="center"/>
      </w:pPr>
      <w:r>
        <w:rPr>
          <w:rFonts w:ascii="Times New Roman" w:cs="Times New Roman" w:eastAsia="Times New Roman" w:hAnsi="Times New Roman"/>
          <w:b/>
          <w:bCs/>
          <w:sz w:val="22"/>
          <w:szCs w:val="22"/>
        </w:rPr>
        <w:t xml:space="preserve">A.Y.: 2026-27  |  Trimester 4  |  Section 1  |  Team No: 17</w:t>
      </w:r>
    </w:p>
    <w:p>
      <w:pPr>
        <w:spacing w:after="140" w:before="0"/>
        <w:jc w:val="center"/>
      </w:pPr>
      <w:r>
        <w:rPr>
          <w:rFonts w:ascii="Times New Roman" w:cs="Times New Roman" w:eastAsia="Times New Roman" w:hAnsi="Times New Roman"/>
          <w:b/>
          <w:bCs/>
          <w:sz w:val="22"/>
          <w:szCs w:val="22"/>
        </w:rPr>
        <w:t xml:space="preserve">by</w:t>
      </w:r>
    </w:p>
    <w:p>
      <w:pPr>
        <w:tabs>
          <w:tab w:val="left" w:pos="5600"/>
        </w:tabs>
        <w:spacing w:after="100"/>
        <w:ind w:left="1000"/>
      </w:pPr>
      <w:r>
        <w:rPr>
          <w:rFonts w:ascii="Times New Roman" w:cs="Times New Roman" w:eastAsia="Times New Roman" w:hAnsi="Times New Roman"/>
          <w:b/>
          <w:bCs/>
          <w:sz w:val="22"/>
          <w:szCs w:val="22"/>
        </w:rPr>
        <w:t xml:space="preserve">Haasini Reddy B</w:t>
      </w:r>
      <w:r>
        <w:rPr>
          <w:rFonts w:ascii="Times New Roman" w:cs="Times New Roman" w:eastAsia="Times New Roman" w:hAnsi="Times New Roman"/>
          <w:b/>
          <w:bCs/>
          <w:sz w:val="22"/>
          <w:szCs w:val="22"/>
        </w:rPr>
        <w:t xml:space="preserve">	Roll No: 2520030265</w:t>
      </w:r>
    </w:p>
    <w:p>
      <w:pPr>
        <w:tabs>
          <w:tab w:val="left" w:pos="5600"/>
        </w:tabs>
        <w:spacing w:after="100"/>
        <w:ind w:left="1000"/>
      </w:pPr>
      <w:r>
        <w:rPr>
          <w:rFonts w:ascii="Times New Roman" w:cs="Times New Roman" w:eastAsia="Times New Roman" w:hAnsi="Times New Roman"/>
          <w:b/>
          <w:bCs/>
          <w:sz w:val="22"/>
          <w:szCs w:val="22"/>
        </w:rPr>
        <w:t xml:space="preserve">Arjun Tomar</w:t>
      </w:r>
      <w:r>
        <w:rPr>
          <w:rFonts w:ascii="Times New Roman" w:cs="Times New Roman" w:eastAsia="Times New Roman" w:hAnsi="Times New Roman"/>
          <w:b/>
          <w:bCs/>
          <w:sz w:val="22"/>
          <w:szCs w:val="22"/>
        </w:rPr>
        <w:t xml:space="preserve">	Roll No: 2520030285</w:t>
      </w:r>
    </w:p>
    <w:p>
      <w:pPr>
        <w:spacing w:after="100" w:before="0"/>
        <w:jc w:val="center"/>
      </w:pPr>
      <w:r>
        <w:rPr>
          <w:rFonts w:ascii="Times New Roman" w:cs="Times New Roman" w:eastAsia="Times New Roman" w:hAnsi="Times New Roman"/>
          <w:sz w:val="22"/>
          <w:szCs w:val="22"/>
        </w:rPr>
        <w:t xml:space="preserve"/>
      </w:r>
    </w:p>
    <w:p>
      <w:pPr>
        <w:spacing w:after="140" w:before="0"/>
        <w:jc w:val="center"/>
      </w:pPr>
      <w:r>
        <w:rPr>
          <w:rFonts w:ascii="Times New Roman" w:cs="Times New Roman" w:eastAsia="Times New Roman" w:hAnsi="Times New Roman"/>
          <w:b/>
          <w:bCs/>
          <w:i/>
          <w:iCs/>
          <w:sz w:val="22"/>
          <w:szCs w:val="22"/>
        </w:rPr>
        <w:t xml:space="preserve">Under the Esteemed guidance of</w:t>
      </w:r>
    </w:p>
    <w:p>
      <w:pPr>
        <w:spacing w:after="40" w:before="0"/>
        <w:jc w:val="center"/>
      </w:pPr>
      <w:r>
        <w:rPr>
          <w:rFonts w:ascii="Times New Roman" w:cs="Times New Roman" w:eastAsia="Times New Roman" w:hAnsi="Times New Roman"/>
          <w:sz w:val="22"/>
          <w:szCs w:val="22"/>
        </w:rPr>
        <w:t xml:space="preserve">Dr. G S Raghavendra</w:t>
      </w:r>
    </w:p>
    <w:p>
      <w:pPr>
        <w:spacing w:after="200" w:before="0"/>
        <w:jc w:val="center"/>
      </w:pPr>
      <w:r>
        <w:rPr>
          <w:rFonts w:ascii="Times New Roman" w:cs="Times New Roman" w:eastAsia="Times New Roman" w:hAnsi="Times New Roman"/>
          <w:sz w:val="22"/>
          <w:szCs w:val="22"/>
        </w:rPr>
        <w:t xml:space="preserve">Department of Computer Science &amp; Engineering</w:t>
      </w:r>
    </w:p>
    <w:p>
      <w:pPr>
        <w:spacing w:after="200"/>
        <w:jc w:val="center"/>
      </w:pPr>
      <w:r>
        <w:drawing>
          <wp:inline distT="0" distB="0" distL="0" distR="0">
            <wp:extent cx="1428750" cy="1438275"/>
            <wp:effectExtent t="0" r="0" b="0" l="0"/>
            <wp:docPr id="1" name="logo" descr="KL University logo"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38275"/>
                    </a:xfrm>
                    <a:prstGeom prst="rect">
                      <a:avLst/>
                    </a:prstGeom>
                  </pic:spPr>
                </pic:pic>
              </a:graphicData>
            </a:graphic>
          </wp:inline>
        </w:drawing>
      </w:r>
    </w:p>
    <w:p>
      <w:pPr>
        <w:spacing w:after="120"/>
        <w:jc w:val="center"/>
      </w:pPr>
      <w:r>
        <w:drawing>
          <wp:inline distT="0" distB="0" distL="0" distR="0">
            <wp:extent cx="5943600" cy="676275"/>
            <wp:effectExtent t="0" r="0" b="0" l="0"/>
            <wp:docPr id="1" name="banner" descr="Koneru Lakshmaiah Education Foundation banner" title="Institution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76275"/>
                    </a:xfrm>
                    <a:prstGeom prst="rect">
                      <a:avLst/>
                    </a:prstGeom>
                  </pic:spPr>
                </pic:pic>
              </a:graphicData>
            </a:graphic>
          </wp:inline>
        </w:drawing>
      </w:r>
    </w:p>
    <w:p>
      <w:pPr>
        <w:pageBreakBefore/>
        <w:spacing w:after="0"/>
      </w:pPr>
    </w:p>
    <w:p>
      <w:pPr>
        <w:spacing w:after="120"/>
        <w:jc w:val="center"/>
      </w:pPr>
      <w:r>
        <w:drawing>
          <wp:inline distT="0" distB="0" distL="0" distR="0">
            <wp:extent cx="5943600" cy="676275"/>
            <wp:effectExtent t="0" r="0" b="0" l="0"/>
            <wp:docPr id="1" name="banner" descr="Koneru Lakshmaiah Education Foundation banner" title="Institution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7627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6"/>
          <w:szCs w:val="26"/>
        </w:rPr>
        <w:t xml:space="preserve">INDEX</w:t>
      </w:r>
    </w:p>
    <w:p>
      <w:pPr>
        <w:spacing w:after="70" w:before="90"/>
        <w:ind w:left="0"/>
      </w:pPr>
      <w:r>
        <w:rPr>
          <w:rFonts w:ascii="Times New Roman" w:cs="Times New Roman" w:eastAsia="Times New Roman" w:hAnsi="Times New Roman"/>
          <w:b/>
          <w:bCs/>
          <w:sz w:val="22"/>
          <w:szCs w:val="22"/>
        </w:rPr>
        <w:t xml:space="preserve">Abstract</w:t>
      </w:r>
    </w:p>
    <w:p>
      <w:pPr>
        <w:spacing w:after="70" w:before="90"/>
        <w:ind w:left="0"/>
      </w:pPr>
      <w:r>
        <w:rPr>
          <w:rFonts w:ascii="Times New Roman" w:cs="Times New Roman" w:eastAsia="Times New Roman" w:hAnsi="Times New Roman"/>
          <w:b/>
          <w:bCs/>
          <w:sz w:val="22"/>
          <w:szCs w:val="22"/>
        </w:rPr>
        <w:t xml:space="preserve">Introduction</w:t>
      </w:r>
    </w:p>
    <w:p>
      <w:pPr>
        <w:spacing w:after="50" w:before="0"/>
        <w:ind w:left="600"/>
      </w:pPr>
      <w:r>
        <w:rPr>
          <w:rFonts w:ascii="Times New Roman" w:cs="Times New Roman" w:eastAsia="Times New Roman" w:hAnsi="Times New Roman"/>
          <w:b w:val="false"/>
          <w:bCs w:val="false"/>
          <w:sz w:val="20"/>
          <w:szCs w:val="20"/>
        </w:rPr>
        <w:t xml:space="preserve">Background</w:t>
      </w:r>
    </w:p>
    <w:p>
      <w:pPr>
        <w:spacing w:after="50" w:before="0"/>
        <w:ind w:left="600"/>
      </w:pPr>
      <w:r>
        <w:rPr>
          <w:rFonts w:ascii="Times New Roman" w:cs="Times New Roman" w:eastAsia="Times New Roman" w:hAnsi="Times New Roman"/>
          <w:b w:val="false"/>
          <w:bCs w:val="false"/>
          <w:sz w:val="20"/>
          <w:szCs w:val="20"/>
        </w:rPr>
        <w:t xml:space="preserve">Motivation for the Project</w:t>
      </w:r>
    </w:p>
    <w:p>
      <w:pPr>
        <w:spacing w:after="50" w:before="0"/>
        <w:ind w:left="600"/>
      </w:pPr>
      <w:r>
        <w:rPr>
          <w:rFonts w:ascii="Times New Roman" w:cs="Times New Roman" w:eastAsia="Times New Roman" w:hAnsi="Times New Roman"/>
          <w:b w:val="false"/>
          <w:bCs w:val="false"/>
          <w:sz w:val="20"/>
          <w:szCs w:val="20"/>
        </w:rPr>
        <w:t xml:space="preserve">Overview of the Work Carried Out</w:t>
      </w:r>
    </w:p>
    <w:p>
      <w:pPr>
        <w:spacing w:after="50" w:before="0"/>
        <w:ind w:left="600"/>
      </w:pPr>
      <w:r>
        <w:rPr>
          <w:rFonts w:ascii="Times New Roman" w:cs="Times New Roman" w:eastAsia="Times New Roman" w:hAnsi="Times New Roman"/>
          <w:b w:val="false"/>
          <w:bCs w:val="false"/>
          <w:sz w:val="20"/>
          <w:szCs w:val="20"/>
        </w:rPr>
        <w:t xml:space="preserve">Scope and Responsible-Use Statement</w:t>
      </w:r>
    </w:p>
    <w:p>
      <w:pPr>
        <w:spacing w:after="70" w:before="90"/>
        <w:ind w:left="0"/>
      </w:pPr>
      <w:r>
        <w:rPr>
          <w:rFonts w:ascii="Times New Roman" w:cs="Times New Roman" w:eastAsia="Times New Roman" w:hAnsi="Times New Roman"/>
          <w:b/>
          <w:bCs/>
          <w:sz w:val="22"/>
          <w:szCs w:val="22"/>
        </w:rPr>
        <w:t xml:space="preserve">Problem Statement</w:t>
      </w:r>
    </w:p>
    <w:p>
      <w:pPr>
        <w:spacing w:after="50" w:before="0"/>
        <w:ind w:left="600"/>
      </w:pPr>
      <w:r>
        <w:rPr>
          <w:rFonts w:ascii="Times New Roman" w:cs="Times New Roman" w:eastAsia="Times New Roman" w:hAnsi="Times New Roman"/>
          <w:b w:val="false"/>
          <w:bCs w:val="false"/>
          <w:sz w:val="20"/>
          <w:szCs w:val="20"/>
        </w:rPr>
        <w:t xml:space="preserve">Case-Study Scenario</w:t>
      </w:r>
    </w:p>
    <w:p>
      <w:pPr>
        <w:spacing w:after="50" w:before="0"/>
        <w:ind w:left="600"/>
      </w:pPr>
      <w:r>
        <w:rPr>
          <w:rFonts w:ascii="Times New Roman" w:cs="Times New Roman" w:eastAsia="Times New Roman" w:hAnsi="Times New Roman"/>
          <w:b w:val="false"/>
          <w:bCs w:val="false"/>
          <w:sz w:val="20"/>
          <w:szCs w:val="20"/>
        </w:rPr>
        <w:t xml:space="preserve">Central Case-Study Question</w:t>
      </w:r>
    </w:p>
    <w:p>
      <w:pPr>
        <w:spacing w:after="50" w:before="0"/>
        <w:ind w:left="600"/>
      </w:pPr>
      <w:r>
        <w:rPr>
          <w:rFonts w:ascii="Times New Roman" w:cs="Times New Roman" w:eastAsia="Times New Roman" w:hAnsi="Times New Roman"/>
          <w:b w:val="false"/>
          <w:bCs w:val="false"/>
          <w:sz w:val="20"/>
          <w:szCs w:val="20"/>
        </w:rPr>
        <w:t xml:space="preserve">Formal Problem Definition</w:t>
      </w:r>
    </w:p>
    <w:p>
      <w:pPr>
        <w:spacing w:after="50" w:before="0"/>
        <w:ind w:left="600"/>
      </w:pPr>
      <w:r>
        <w:rPr>
          <w:rFonts w:ascii="Times New Roman" w:cs="Times New Roman" w:eastAsia="Times New Roman" w:hAnsi="Times New Roman"/>
          <w:b w:val="false"/>
          <w:bCs w:val="false"/>
          <w:sz w:val="20"/>
          <w:szCs w:val="20"/>
        </w:rPr>
        <w:t xml:space="preserve">Objectives that Guide the Study</w:t>
      </w:r>
    </w:p>
    <w:p>
      <w:pPr>
        <w:spacing w:after="50" w:before="0"/>
        <w:ind w:left="600"/>
      </w:pPr>
      <w:r>
        <w:rPr>
          <w:rFonts w:ascii="Times New Roman" w:cs="Times New Roman" w:eastAsia="Times New Roman" w:hAnsi="Times New Roman"/>
          <w:b w:val="false"/>
          <w:bCs w:val="false"/>
          <w:sz w:val="20"/>
          <w:szCs w:val="20"/>
        </w:rPr>
        <w:t xml:space="preserve">Assumptions and Limitations</w:t>
      </w:r>
    </w:p>
    <w:p>
      <w:pPr>
        <w:spacing w:after="70" w:before="90"/>
        <w:ind w:left="0"/>
      </w:pPr>
      <w:r>
        <w:rPr>
          <w:rFonts w:ascii="Times New Roman" w:cs="Times New Roman" w:eastAsia="Times New Roman" w:hAnsi="Times New Roman"/>
          <w:b/>
          <w:bCs/>
          <w:sz w:val="22"/>
          <w:szCs w:val="22"/>
        </w:rPr>
        <w:t xml:space="preserve">Dataset and Exploratory Data Analysis</w:t>
      </w:r>
    </w:p>
    <w:p>
      <w:pPr>
        <w:spacing w:after="50" w:before="0"/>
        <w:ind w:left="600"/>
      </w:pPr>
      <w:r>
        <w:rPr>
          <w:rFonts w:ascii="Times New Roman" w:cs="Times New Roman" w:eastAsia="Times New Roman" w:hAnsi="Times New Roman"/>
          <w:b w:val="false"/>
          <w:bCs w:val="false"/>
          <w:sz w:val="20"/>
          <w:szCs w:val="20"/>
        </w:rPr>
        <w:t xml:space="preserve">About the Dataset</w:t>
      </w:r>
    </w:p>
    <w:p>
      <w:pPr>
        <w:spacing w:after="50" w:before="0"/>
        <w:ind w:left="600"/>
      </w:pPr>
      <w:r>
        <w:rPr>
          <w:rFonts w:ascii="Times New Roman" w:cs="Times New Roman" w:eastAsia="Times New Roman" w:hAnsi="Times New Roman"/>
          <w:b w:val="false"/>
          <w:bCs w:val="false"/>
          <w:sz w:val="20"/>
          <w:szCs w:val="20"/>
        </w:rPr>
        <w:t xml:space="preserve">Purpose of EDA</w:t>
      </w:r>
    </w:p>
    <w:p>
      <w:pPr>
        <w:spacing w:after="50" w:before="0"/>
        <w:ind w:left="600"/>
      </w:pPr>
      <w:r>
        <w:rPr>
          <w:rFonts w:ascii="Times New Roman" w:cs="Times New Roman" w:eastAsia="Times New Roman" w:hAnsi="Times New Roman"/>
          <w:b w:val="false"/>
          <w:bCs w:val="false"/>
          <w:sz w:val="20"/>
          <w:szCs w:val="20"/>
        </w:rPr>
        <w:t xml:space="preserve">Preparation Steps Actually Performed</w:t>
      </w:r>
    </w:p>
    <w:p>
      <w:pPr>
        <w:spacing w:after="50" w:before="0"/>
        <w:ind w:left="600"/>
      </w:pPr>
      <w:r>
        <w:rPr>
          <w:rFonts w:ascii="Times New Roman" w:cs="Times New Roman" w:eastAsia="Times New Roman" w:hAnsi="Times New Roman"/>
          <w:b w:val="false"/>
          <w:bCs w:val="false"/>
          <w:sz w:val="20"/>
          <w:szCs w:val="20"/>
        </w:rPr>
        <w:t xml:space="preserve">EDA Exploration - Implementation</w:t>
      </w:r>
    </w:p>
    <w:p>
      <w:pPr>
        <w:spacing w:after="50" w:before="0"/>
        <w:ind w:left="600"/>
      </w:pPr>
      <w:r>
        <w:rPr>
          <w:rFonts w:ascii="Times New Roman" w:cs="Times New Roman" w:eastAsia="Times New Roman" w:hAnsi="Times New Roman"/>
          <w:b w:val="false"/>
          <w:bCs w:val="false"/>
          <w:sz w:val="20"/>
          <w:szCs w:val="20"/>
        </w:rPr>
        <w:t xml:space="preserve">Summary of EDA Findings</w:t>
      </w:r>
    </w:p>
    <w:p>
      <w:pPr>
        <w:spacing w:after="70" w:before="90"/>
        <w:ind w:left="0"/>
      </w:pPr>
      <w:r>
        <w:rPr>
          <w:rFonts w:ascii="Times New Roman" w:cs="Times New Roman" w:eastAsia="Times New Roman" w:hAnsi="Times New Roman"/>
          <w:b/>
          <w:bCs/>
          <w:sz w:val="22"/>
          <w:szCs w:val="22"/>
        </w:rPr>
        <w:t xml:space="preserve">Algorithm Selection and Implementation</w:t>
      </w:r>
    </w:p>
    <w:p>
      <w:pPr>
        <w:spacing w:after="50" w:before="0"/>
        <w:ind w:left="600"/>
      </w:pPr>
      <w:r>
        <w:rPr>
          <w:rFonts w:ascii="Times New Roman" w:cs="Times New Roman" w:eastAsia="Times New Roman" w:hAnsi="Times New Roman"/>
          <w:b w:val="false"/>
          <w:bCs w:val="false"/>
          <w:sz w:val="20"/>
          <w:szCs w:val="20"/>
        </w:rPr>
        <w:t xml:space="preserve">Data Pipeline and Augmentation</w:t>
      </w:r>
    </w:p>
    <w:p>
      <w:pPr>
        <w:spacing w:after="50" w:before="0"/>
        <w:ind w:left="600"/>
      </w:pPr>
      <w:r>
        <w:rPr>
          <w:rFonts w:ascii="Times New Roman" w:cs="Times New Roman" w:eastAsia="Times New Roman" w:hAnsi="Times New Roman"/>
          <w:b w:val="false"/>
          <w:bCs w:val="false"/>
          <w:sz w:val="20"/>
          <w:szCs w:val="20"/>
        </w:rPr>
        <w:t xml:space="preserve">Baseline Convolutional Neural Network</w:t>
      </w:r>
    </w:p>
    <w:p>
      <w:pPr>
        <w:spacing w:after="50" w:before="0"/>
        <w:ind w:left="600"/>
      </w:pPr>
      <w:r>
        <w:rPr>
          <w:rFonts w:ascii="Times New Roman" w:cs="Times New Roman" w:eastAsia="Times New Roman" w:hAnsi="Times New Roman"/>
          <w:b w:val="false"/>
          <w:bCs w:val="false"/>
          <w:sz w:val="20"/>
          <w:szCs w:val="20"/>
        </w:rPr>
        <w:t xml:space="preserve">Why Transfer Learning with ResNet50?</w:t>
      </w:r>
    </w:p>
    <w:p>
      <w:pPr>
        <w:spacing w:after="50" w:before="0"/>
        <w:ind w:left="600"/>
      </w:pPr>
      <w:r>
        <w:rPr>
          <w:rFonts w:ascii="Times New Roman" w:cs="Times New Roman" w:eastAsia="Times New Roman" w:hAnsi="Times New Roman"/>
          <w:b w:val="false"/>
          <w:bCs w:val="false"/>
          <w:sz w:val="20"/>
          <w:szCs w:val="20"/>
        </w:rPr>
        <w:t xml:space="preserve">Training and Evaluation Results</w:t>
      </w:r>
    </w:p>
    <w:p>
      <w:pPr>
        <w:spacing w:after="50" w:before="0"/>
        <w:ind w:left="600"/>
      </w:pPr>
      <w:r>
        <w:rPr>
          <w:rFonts w:ascii="Times New Roman" w:cs="Times New Roman" w:eastAsia="Times New Roman" w:hAnsi="Times New Roman"/>
          <w:b w:val="false"/>
          <w:bCs w:val="false"/>
          <w:sz w:val="20"/>
          <w:szCs w:val="20"/>
        </w:rPr>
        <w:t xml:space="preserve">Interface and Demonstration</w:t>
      </w:r>
    </w:p>
    <w:p>
      <w:pPr>
        <w:spacing w:after="50" w:before="0"/>
        <w:ind w:left="600"/>
      </w:pPr>
      <w:r>
        <w:rPr>
          <w:rFonts w:ascii="Times New Roman" w:cs="Times New Roman" w:eastAsia="Times New Roman" w:hAnsi="Times New Roman"/>
          <w:b w:val="false"/>
          <w:bCs w:val="false"/>
          <w:sz w:val="20"/>
          <w:szCs w:val="20"/>
        </w:rPr>
        <w:t xml:space="preserve">Comparison of the Approaches</w:t>
      </w:r>
    </w:p>
    <w:p>
      <w:pPr>
        <w:spacing w:after="50" w:before="0"/>
        <w:ind w:left="600"/>
      </w:pPr>
      <w:r>
        <w:rPr>
          <w:rFonts w:ascii="Times New Roman" w:cs="Times New Roman" w:eastAsia="Times New Roman" w:hAnsi="Times New Roman"/>
          <w:b w:val="false"/>
          <w:bCs w:val="false"/>
          <w:sz w:val="20"/>
          <w:szCs w:val="20"/>
        </w:rPr>
        <w:t xml:space="preserve">Planned versus Implemented Work</w:t>
      </w:r>
    </w:p>
    <w:p>
      <w:pPr>
        <w:spacing w:after="70" w:before="90"/>
        <w:ind w:left="0"/>
      </w:pPr>
      <w:r>
        <w:rPr>
          <w:rFonts w:ascii="Times New Roman" w:cs="Times New Roman" w:eastAsia="Times New Roman" w:hAnsi="Times New Roman"/>
          <w:b/>
          <w:bCs/>
          <w:sz w:val="22"/>
          <w:szCs w:val="22"/>
        </w:rPr>
        <w:t xml:space="preserve">Conclusion</w:t>
      </w:r>
    </w:p>
    <w:p>
      <w:pPr>
        <w:spacing w:after="70" w:before="90"/>
        <w:ind w:left="0"/>
      </w:pPr>
      <w:r>
        <w:rPr>
          <w:rFonts w:ascii="Times New Roman" w:cs="Times New Roman" w:eastAsia="Times New Roman" w:hAnsi="Times New Roman"/>
          <w:b/>
          <w:bCs/>
          <w:sz w:val="22"/>
          <w:szCs w:val="22"/>
        </w:rPr>
        <w:t xml:space="preserve">References</w:t>
      </w:r>
    </w:p>
    <w:p>
      <w:pPr>
        <w:spacing w:after="70" w:before="90"/>
        <w:ind w:left="0"/>
      </w:pPr>
      <w:r>
        <w:rPr>
          <w:rFonts w:ascii="Times New Roman" w:cs="Times New Roman" w:eastAsia="Times New Roman" w:hAnsi="Times New Roman"/>
          <w:b/>
          <w:bCs/>
          <w:sz w:val="22"/>
          <w:szCs w:val="22"/>
        </w:rPr>
        <w:t xml:space="preserve">Signature of the Team members</w:t>
      </w:r>
    </w:p>
    <w:p>
      <w:pPr>
        <w:pStyle w:val="Heading1"/>
        <w:keepNext/>
        <w:pageBreakBefore/>
        <w:spacing w:after="160" w:before="0"/>
      </w:pPr>
      <w:r>
        <w:rPr>
          <w:rFonts w:ascii="Times New Roman" w:cs="Times New Roman" w:eastAsia="Times New Roman" w:hAnsi="Times New Roman"/>
          <w:b/>
          <w:bCs/>
          <w:sz w:val="28"/>
          <w:szCs w:val="28"/>
        </w:rPr>
        <w:t xml:space="preserve">1. Abstract</w:t>
      </w:r>
    </w:p>
    <w:p>
      <w:pPr>
        <w:spacing w:after="120" w:before="0" w:line="264"/>
        <w:jc w:val="both"/>
      </w:pPr>
      <w:r>
        <w:rPr>
          <w:rFonts w:ascii="Times New Roman" w:cs="Times New Roman" w:eastAsia="Times New Roman" w:hAnsi="Times New Roman"/>
          <w:sz w:val="22"/>
          <w:szCs w:val="22"/>
        </w:rPr>
        <w:t xml:space="preserve">Improper waste segregation is a major obstacle to effective recycling and waste management. A large share of recyclable and hazardous material is still disposed of incorrectly because of manual sorting errors and lack of awareness. This project, </w:t>
      </w:r>
      <w:r>
        <w:rPr>
          <w:rFonts w:ascii="Times New Roman" w:cs="Times New Roman" w:eastAsia="Times New Roman" w:hAnsi="Times New Roman"/>
          <w:b/>
          <w:bCs/>
          <w:sz w:val="22"/>
          <w:szCs w:val="22"/>
        </w:rPr>
        <w:t xml:space="preserve">Waste Segregation Image Classifier</w:t>
      </w:r>
      <w:r>
        <w:rPr>
          <w:rFonts w:ascii="Times New Roman" w:cs="Times New Roman" w:eastAsia="Times New Roman" w:hAnsi="Times New Roman"/>
          <w:sz w:val="22"/>
          <w:szCs w:val="22"/>
        </w:rPr>
        <w:t xml:space="preserve">, treats the problem as a supervised image-classification task in which a photograph of a waste item is assigned to one of three categories: Biodegradable, Recyclable or Hazardous. Manually engineered sorting rules and simple classifiers trained from scratch tend to generalise poorly across varied lighting, backgrounds and item appearances, and the project therefore compares a convolutional neural network trained from scratch with transfer learning from a pretrained network.</w:t>
      </w:r>
    </w:p>
    <w:p>
      <w:pPr>
        <w:spacing w:after="120" w:before="0" w:line="264"/>
        <w:jc w:val="both"/>
      </w:pPr>
      <w:r>
        <w:rPr>
          <w:rFonts w:ascii="Times New Roman" w:cs="Times New Roman" w:eastAsia="Times New Roman" w:hAnsi="Times New Roman"/>
          <w:sz w:val="22"/>
          <w:szCs w:val="22"/>
        </w:rPr>
        <w:t xml:space="preserve">The experiments use the NexTech14 Waste Dataset, a collection of </w:t>
      </w:r>
      <w:r>
        <w:rPr>
          <w:rFonts w:ascii="Times New Roman" w:cs="Times New Roman" w:eastAsia="Times New Roman" w:hAnsi="Times New Roman"/>
          <w:b/>
          <w:bCs/>
          <w:sz w:val="22"/>
          <w:szCs w:val="22"/>
        </w:rPr>
        <w:t xml:space="preserve">8,996 labelled images</w:t>
      </w:r>
      <w:r>
        <w:rPr>
          <w:rFonts w:ascii="Times New Roman" w:cs="Times New Roman" w:eastAsia="Times New Roman" w:hAnsi="Times New Roman"/>
          <w:sz w:val="22"/>
          <w:szCs w:val="22"/>
        </w:rPr>
        <w:t xml:space="preserve"> that is supplied already divided into 6,296 training, 1,348 validation and 1,352 test images. The three classes are close to balanced (31.7% Hazardous, 32.8% Biodegradable, 35.5% Recyclable). Every image is resized to 224 x 224 pixels and the training images are augmented with random horizontal flips, rotations and zooms. Two models were built with TensorFlow/Keras: a </w:t>
      </w:r>
      <w:r>
        <w:rPr>
          <w:rFonts w:ascii="Times New Roman" w:cs="Times New Roman" w:eastAsia="Times New Roman" w:hAnsi="Times New Roman"/>
          <w:b/>
          <w:bCs/>
          <w:sz w:val="22"/>
          <w:szCs w:val="22"/>
        </w:rPr>
        <w:t xml:space="preserve">baseline CNN</w:t>
      </w:r>
      <w:r>
        <w:rPr>
          <w:rFonts w:ascii="Times New Roman" w:cs="Times New Roman" w:eastAsia="Times New Roman" w:hAnsi="Times New Roman"/>
          <w:sz w:val="22"/>
          <w:szCs w:val="22"/>
        </w:rPr>
        <w:t xml:space="preserve"> with three convolutional blocks and 110,147 trainable parameters, and a </w:t>
      </w:r>
      <w:r>
        <w:rPr>
          <w:rFonts w:ascii="Times New Roman" w:cs="Times New Roman" w:eastAsia="Times New Roman" w:hAnsi="Times New Roman"/>
          <w:b/>
          <w:bCs/>
          <w:sz w:val="22"/>
          <w:szCs w:val="22"/>
        </w:rPr>
        <w:t xml:space="preserve">ResNet50</w:t>
      </w:r>
      <w:r>
        <w:rPr>
          <w:rFonts w:ascii="Times New Roman" w:cs="Times New Roman" w:eastAsia="Times New Roman" w:hAnsi="Times New Roman"/>
          <w:sz w:val="22"/>
          <w:szCs w:val="22"/>
        </w:rPr>
        <w:t xml:space="preserve"> model pretrained on ImageNet whose convolutional base is frozen and whose new classification head (262,659 trainable parameters out of 23,850,371) is trained on the waste images.</w:t>
      </w:r>
    </w:p>
    <w:p>
      <w:pPr>
        <w:spacing w:after="120" w:before="0" w:line="264"/>
        <w:jc w:val="both"/>
      </w:pPr>
      <w:r>
        <w:rPr>
          <w:rFonts w:ascii="Times New Roman" w:cs="Times New Roman" w:eastAsia="Times New Roman" w:hAnsi="Times New Roman"/>
          <w:sz w:val="22"/>
          <w:szCs w:val="22"/>
        </w:rPr>
        <w:t xml:space="preserve">On the unseen test set the baseline CNN, trained for three epochs, reaches an accuracy of </w:t>
      </w:r>
      <w:r>
        <w:rPr>
          <w:rFonts w:ascii="Times New Roman" w:cs="Times New Roman" w:eastAsia="Times New Roman" w:hAnsi="Times New Roman"/>
          <w:b/>
          <w:bCs/>
          <w:sz w:val="22"/>
          <w:szCs w:val="22"/>
        </w:rPr>
        <w:t xml:space="preserve">74.56%</w:t>
      </w:r>
      <w:r>
        <w:rPr>
          <w:rFonts w:ascii="Times New Roman" w:cs="Times New Roman" w:eastAsia="Times New Roman" w:hAnsi="Times New Roman"/>
          <w:sz w:val="22"/>
          <w:szCs w:val="22"/>
        </w:rPr>
        <w:t xml:space="preserve"> (macro F1-score 74.77%) and is weakest on the Recyclable class (F1-score 63.08%). The ResNet50 model, trained for only two epochs, reaches an accuracy of </w:t>
      </w:r>
      <w:r>
        <w:rPr>
          <w:rFonts w:ascii="Times New Roman" w:cs="Times New Roman" w:eastAsia="Times New Roman" w:hAnsi="Times New Roman"/>
          <w:b/>
          <w:bCs/>
          <w:sz w:val="22"/>
          <w:szCs w:val="22"/>
        </w:rPr>
        <w:t xml:space="preserve">98.52%</w:t>
      </w:r>
      <w:r>
        <w:rPr>
          <w:rFonts w:ascii="Times New Roman" w:cs="Times New Roman" w:eastAsia="Times New Roman" w:hAnsi="Times New Roman"/>
          <w:sz w:val="22"/>
          <w:szCs w:val="22"/>
        </w:rPr>
        <w:t xml:space="preserve"> with a test loss of 0.0450, which is about 24 percentage points higher than the baseline. The trained ResNet50 model was saved and deployed through a Gradio web interface, named EcoSort, in which a user uploads a photograph and receives the predicted category together with the class scores.</w:t>
      </w:r>
    </w:p>
    <w:p>
      <w:pPr>
        <w:spacing w:after="120" w:before="0" w:line="264"/>
        <w:jc w:val="both"/>
      </w:pPr>
      <w:r>
        <w:rPr>
          <w:rFonts w:ascii="Times New Roman" w:cs="Times New Roman" w:eastAsia="Times New Roman" w:hAnsi="Times New Roman"/>
          <w:sz w:val="22"/>
          <w:szCs w:val="22"/>
        </w:rPr>
        <w:t xml:space="preserve">The work is a supervised learning study on one image dataset. It is a classification aid and not a guaranteed sorting or safety system: a prediction can be wrong, and a Hazardous or Recyclable prediction should not replace local waste-disposal rules. Per-class precision, recall and F1-score were computed for the baseline CNN only; the ResNet50 result is reported as overall accuracy and loss.</w:t>
      </w:r>
    </w:p>
    <w:p>
      <w:pPr>
        <w:spacing w:after="120" w:before="0" w:line="264"/>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waste segregation; image classification; deep learning; convolutional neural network; transfer learning; ResNet50; data augmentation; TensorFlow; smart waste management.</w:t>
      </w:r>
    </w:p>
    <w:p>
      <w:pPr>
        <w:pStyle w:val="Heading1"/>
        <w:keepNext/>
        <w:pageBreakBefore/>
        <w:spacing w:after="160" w:before="0"/>
      </w:pPr>
      <w:r>
        <w:rPr>
          <w:rFonts w:ascii="Times New Roman" w:cs="Times New Roman" w:eastAsia="Times New Roman" w:hAnsi="Times New Roman"/>
          <w:b/>
          <w:bCs/>
          <w:sz w:val="28"/>
          <w:szCs w:val="28"/>
        </w:rPr>
        <w:t xml:space="preserve">2. Introduction</w:t>
      </w:r>
    </w:p>
    <w:p>
      <w:pPr>
        <w:pStyle w:val="Heading2"/>
        <w:keepNext/>
        <w:spacing w:after="100" w:before="200"/>
      </w:pPr>
      <w:r>
        <w:rPr>
          <w:rFonts w:ascii="Times New Roman" w:cs="Times New Roman" w:eastAsia="Times New Roman" w:hAnsi="Times New Roman"/>
          <w:b/>
          <w:bCs/>
          <w:sz w:val="24"/>
          <w:szCs w:val="24"/>
        </w:rPr>
        <w:t xml:space="preserve">2.1 Background</w:t>
      </w:r>
    </w:p>
    <w:p>
      <w:pPr>
        <w:spacing w:after="120" w:before="0" w:line="264"/>
        <w:jc w:val="both"/>
      </w:pPr>
      <w:r>
        <w:rPr>
          <w:rFonts w:ascii="Times New Roman" w:cs="Times New Roman" w:eastAsia="Times New Roman" w:hAnsi="Times New Roman"/>
          <w:sz w:val="22"/>
          <w:szCs w:val="22"/>
        </w:rPr>
        <w:t xml:space="preserve">Households, offices and industries produce waste of many kinds. For recycling and safe disposal to work, the waste has to be separated at the source into streams that are handled differently. In this project three streams are used. </w:t>
      </w:r>
      <w:r>
        <w:rPr>
          <w:rFonts w:ascii="Times New Roman" w:cs="Times New Roman" w:eastAsia="Times New Roman" w:hAnsi="Times New Roman"/>
          <w:b/>
          <w:bCs/>
          <w:sz w:val="22"/>
          <w:szCs w:val="22"/>
        </w:rPr>
        <w:t xml:space="preserve">Biodegradable</w:t>
      </w:r>
      <w:r>
        <w:rPr>
          <w:rFonts w:ascii="Times New Roman" w:cs="Times New Roman" w:eastAsia="Times New Roman" w:hAnsi="Times New Roman"/>
          <w:sz w:val="22"/>
          <w:szCs w:val="22"/>
        </w:rPr>
        <w:t xml:space="preserve"> (organic) waste, such as food scraps and peels, can be broken down by natural processes and composted. </w:t>
      </w:r>
      <w:r>
        <w:rPr>
          <w:rFonts w:ascii="Times New Roman" w:cs="Times New Roman" w:eastAsia="Times New Roman" w:hAnsi="Times New Roman"/>
          <w:b/>
          <w:bCs/>
          <w:sz w:val="22"/>
          <w:szCs w:val="22"/>
        </w:rPr>
        <w:t xml:space="preserve">Recyclable</w:t>
      </w:r>
      <w:r>
        <w:rPr>
          <w:rFonts w:ascii="Times New Roman" w:cs="Times New Roman" w:eastAsia="Times New Roman" w:hAnsi="Times New Roman"/>
          <w:sz w:val="22"/>
          <w:szCs w:val="22"/>
        </w:rPr>
        <w:t xml:space="preserve"> waste, such as bottles, containers, caps and similar items, can be reprocessed into new material. </w:t>
      </w:r>
      <w:r>
        <w:rPr>
          <w:rFonts w:ascii="Times New Roman" w:cs="Times New Roman" w:eastAsia="Times New Roman" w:hAnsi="Times New Roman"/>
          <w:b/>
          <w:bCs/>
          <w:sz w:val="22"/>
          <w:szCs w:val="22"/>
        </w:rPr>
        <w:t xml:space="preserve">Hazardous</w:t>
      </w:r>
      <w:r>
        <w:rPr>
          <w:rFonts w:ascii="Times New Roman" w:cs="Times New Roman" w:eastAsia="Times New Roman" w:hAnsi="Times New Roman"/>
          <w:sz w:val="22"/>
          <w:szCs w:val="22"/>
        </w:rPr>
        <w:t xml:space="preserve"> waste, such as batteries, needs special handling because it can harm people or the environment if it is mixed with ordinary waste. Sorting by hand is slow, depends on the knowledge of the person doing it and is easily affected by mistakes, so an automatic method that recognises the category of an item from a photograph is attractive.</w:t>
      </w:r>
    </w:p>
    <w:p>
      <w:pPr>
        <w:spacing w:after="120" w:before="0" w:line="264"/>
        <w:jc w:val="both"/>
      </w:pPr>
      <w:r>
        <w:rPr>
          <w:rFonts w:ascii="Times New Roman" w:cs="Times New Roman" w:eastAsia="Times New Roman" w:hAnsi="Times New Roman"/>
          <w:sz w:val="22"/>
          <w:szCs w:val="22"/>
        </w:rPr>
        <w:t xml:space="preserve">Recognising the category of an item from a photograph is an </w:t>
      </w:r>
      <w:r>
        <w:rPr>
          <w:rFonts w:ascii="Times New Roman" w:cs="Times New Roman" w:eastAsia="Times New Roman" w:hAnsi="Times New Roman"/>
          <w:b/>
          <w:bCs/>
          <w:sz w:val="22"/>
          <w:szCs w:val="22"/>
        </w:rPr>
        <w:t xml:space="preserve">image classification</w:t>
      </w:r>
      <w:r>
        <w:rPr>
          <w:rFonts w:ascii="Times New Roman" w:cs="Times New Roman" w:eastAsia="Times New Roman" w:hAnsi="Times New Roman"/>
          <w:sz w:val="22"/>
          <w:szCs w:val="22"/>
        </w:rPr>
        <w:t xml:space="preserve"> problem: an image is assigned to one of a fixed set of classes. A labelled collection of images supplies examples of each class, and a supervised learning algorithm learns which visual patterns (shape, colour, texture) belong to which class. </w:t>
      </w:r>
      <w:r>
        <w:rPr>
          <w:rFonts w:ascii="Times New Roman" w:cs="Times New Roman" w:eastAsia="Times New Roman" w:hAnsi="Times New Roman"/>
          <w:b/>
          <w:bCs/>
          <w:sz w:val="22"/>
          <w:szCs w:val="22"/>
        </w:rPr>
        <w:t xml:space="preserve">Convolutional neural networks (CNNs)</w:t>
      </w:r>
      <w:r>
        <w:rPr>
          <w:rFonts w:ascii="Times New Roman" w:cs="Times New Roman" w:eastAsia="Times New Roman" w:hAnsi="Times New Roman"/>
          <w:sz w:val="22"/>
          <w:szCs w:val="22"/>
        </w:rPr>
        <w:t xml:space="preserve"> are the standard family of models for this task because their convolution and pooling layers learn visual features directly from pixels [7]. Training such a network from scratch needs many images and much computation. </w:t>
      </w:r>
      <w:r>
        <w:rPr>
          <w:rFonts w:ascii="Times New Roman" w:cs="Times New Roman" w:eastAsia="Times New Roman" w:hAnsi="Times New Roman"/>
          <w:b/>
          <w:bCs/>
          <w:sz w:val="22"/>
          <w:szCs w:val="22"/>
        </w:rPr>
        <w:t xml:space="preserve">Transfer learning</w:t>
      </w:r>
      <w:r>
        <w:rPr>
          <w:rFonts w:ascii="Times New Roman" w:cs="Times New Roman" w:eastAsia="Times New Roman" w:hAnsi="Times New Roman"/>
          <w:sz w:val="22"/>
          <w:szCs w:val="22"/>
        </w:rPr>
        <w:t xml:space="preserve"> reduces this need by starting from a network that was already trained on a large general dataset and adapting it to the new task [4]. The ResNet50 architecture [1], pretrained on the ImageNet collection [3], is a widely used starting point; its residual connections make deep networks easier to train.</w:t>
      </w:r>
    </w:p>
    <w:p>
      <w:pPr>
        <w:keepNext/>
        <w:spacing w:after="80" w:before="120"/>
      </w:pPr>
      <w:r>
        <w:rPr>
          <w:rFonts w:ascii="Times New Roman" w:cs="Times New Roman" w:eastAsia="Times New Roman" w:hAnsi="Times New Roman"/>
          <w:b/>
          <w:bCs/>
          <w:i/>
          <w:iCs/>
          <w:sz w:val="22"/>
          <w:szCs w:val="22"/>
        </w:rPr>
        <w:t xml:space="preserve">Supporting literature</w:t>
      </w:r>
    </w:p>
    <w:p>
      <w:pPr>
        <w:spacing w:after="120" w:before="0" w:line="264"/>
        <w:jc w:val="both"/>
      </w:pPr>
      <w:r>
        <w:rPr>
          <w:rFonts w:ascii="Times New Roman" w:cs="Times New Roman" w:eastAsia="Times New Roman" w:hAnsi="Times New Roman"/>
          <w:sz w:val="22"/>
          <w:szCs w:val="22"/>
        </w:rPr>
        <w:t xml:space="preserve">Early public work on trash image classification, such as the TrashNet study by Yang and Thung [9], used a small dataset of photographs of single waste items and showed that learned image classifiers can separate material categories. He et al. [1] introduced residual networks, of which ResNet50 is one variant, and Pan and Yang [4] surveyed transfer learning, the idea of reusing knowledge learned on one task for another. Sandler et al. [2] proposed MobileNetV2, a lightweight network suited to devices with limited computing power, which is relevant to the smart-bin setting that motivates this work.</w:t>
      </w:r>
    </w:p>
    <w:p>
      <w:pPr>
        <w:spacing w:after="120" w:before="0" w:line="264"/>
        <w:jc w:val="both"/>
      </w:pPr>
      <w:r>
        <w:rPr>
          <w:rFonts w:ascii="Times New Roman" w:cs="Times New Roman" w:eastAsia="Times New Roman" w:hAnsi="Times New Roman"/>
          <w:sz w:val="22"/>
          <w:szCs w:val="22"/>
        </w:rPr>
        <w:t xml:space="preserve">These works support the choice of the approach. They should be distinguished from the present project: the methodology followed here is the one implemented in the project notebook (data loading, augmentation, model training and evaluation described in Sections 4 and 5), and every number reported in this report was produced by that notebook and not taken from the cited papers.</w:t>
      </w:r>
    </w:p>
    <w:p>
      <w:pPr>
        <w:pStyle w:val="Heading2"/>
        <w:keepNext/>
        <w:spacing w:after="100" w:before="200"/>
      </w:pPr>
      <w:r>
        <w:rPr>
          <w:rFonts w:ascii="Times New Roman" w:cs="Times New Roman" w:eastAsia="Times New Roman" w:hAnsi="Times New Roman"/>
          <w:b/>
          <w:bCs/>
          <w:sz w:val="24"/>
          <w:szCs w:val="24"/>
        </w:rPr>
        <w:t xml:space="preserve">2.2 Motivation for the Project</w:t>
      </w:r>
    </w:p>
    <w:p>
      <w:pPr>
        <w:spacing w:after="120" w:before="0" w:line="264"/>
        <w:jc w:val="both"/>
      </w:pPr>
      <w:r>
        <w:rPr>
          <w:rFonts w:ascii="Times New Roman" w:cs="Times New Roman" w:eastAsia="Times New Roman" w:hAnsi="Times New Roman"/>
          <w:sz w:val="22"/>
          <w:szCs w:val="22"/>
        </w:rPr>
        <w:t xml:space="preserve">Waste is generated continuously and in large quantity, and manual sorting does not scale with it. The motivation for the project can be summarised as follows: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Wrongly sorted waste reduces the quality of recycling, and hazardous items placed in ordinary bins are a risk to workers and the environment.</w:t>
      </w:r>
    </w:p>
    <w:p>
      <w:pPr>
        <w:pStyle w:val="ListParagraph"/>
        <w:numPr>
          <w:ilvl w:val="0"/>
          <w:numId w:val="2"/>
        </w:numPr>
        <w:spacing w:after="70" w:line="264"/>
        <w:jc w:val="both"/>
      </w:pPr>
      <w:r>
        <w:rPr>
          <w:rFonts w:ascii="Times New Roman" w:cs="Times New Roman" w:eastAsia="Times New Roman" w:hAnsi="Times New Roman"/>
          <w:sz w:val="22"/>
          <w:szCs w:val="22"/>
        </w:rPr>
        <w:t xml:space="preserve">Manual sorting depends on individual knowledge and attention; an image-based classifier gives a consistent, instant answer for every item shown to it.</w:t>
      </w:r>
    </w:p>
    <w:p>
      <w:pPr>
        <w:pStyle w:val="ListParagraph"/>
        <w:numPr>
          <w:ilvl w:val="0"/>
          <w:numId w:val="2"/>
        </w:numPr>
        <w:spacing w:after="70" w:line="264"/>
        <w:jc w:val="both"/>
      </w:pPr>
      <w:r>
        <w:rPr>
          <w:rFonts w:ascii="Times New Roman" w:cs="Times New Roman" w:eastAsia="Times New Roman" w:hAnsi="Times New Roman"/>
          <w:sz w:val="22"/>
          <w:szCs w:val="22"/>
        </w:rPr>
        <w:t xml:space="preserve">Waste items differ widely in appearance, lighting and background, so hand-written rules are hard to maintain, whereas a model can learn the patterns from labelled examples.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Transfer learning makes a high-accuracy classifier feasible with classroom-scale computing resources, which suits a course project.</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project gives practical exposure to image preprocessing, data augmentation, CNNs, transfer learning, model evaluation and simple deployment of a trained model.</w:t>
      </w:r>
    </w:p>
    <w:p>
      <w:pPr>
        <w:pStyle w:val="Heading2"/>
        <w:keepNext/>
        <w:spacing w:after="100" w:before="200"/>
      </w:pPr>
      <w:r>
        <w:rPr>
          <w:rFonts w:ascii="Times New Roman" w:cs="Times New Roman" w:eastAsia="Times New Roman" w:hAnsi="Times New Roman"/>
          <w:b/>
          <w:bCs/>
          <w:sz w:val="24"/>
          <w:szCs w:val="24"/>
        </w:rPr>
        <w:t xml:space="preserve">2.3 Overview of the Work Carried Out</w:t>
      </w:r>
    </w:p>
    <w:p>
      <w:pPr>
        <w:spacing w:after="120" w:before="0" w:line="264"/>
        <w:jc w:val="both"/>
      </w:pPr>
      <w:r>
        <w:rPr>
          <w:rFonts w:ascii="Times New Roman" w:cs="Times New Roman" w:eastAsia="Times New Roman" w:hAnsi="Times New Roman"/>
          <w:sz w:val="22"/>
          <w:szCs w:val="22"/>
        </w:rPr>
        <w:t xml:space="preserve">The work follows the pipeline implemented in the project notebook, which was run on Google Colab with the dataset stored on Google Drive. The dataset archive is extracted and the number of images in each class and split is counted; sample images are displayed for inspection; the images are loaded as batches of 224 x 224 RGB images with one-hot labels; a data-augmentation block is defined; a baseline CNN and a ResNet50 transfer-learning model are built, trained on the training split and monitored on the validation split; both are evaluated on the unseen test split; the ResNet50 model is tried on an uploaded photograph, saved, and wrapped in a Gradio interface. The workflow is shown in Figure 1 and summarised in Table 1.</w:t>
      </w:r>
    </w:p>
    <w:p>
      <w:pPr>
        <w:keepNext/>
        <w:spacing w:after="60" w:before="120"/>
        <w:jc w:val="center"/>
      </w:pPr>
      <w:r>
        <w:drawing>
          <wp:inline distT="0" distB="0" distL="0" distR="0">
            <wp:extent cx="2743200" cy="3829050"/>
            <wp:effectExtent t="0" r="0" b="0" l="0"/>
            <wp:docPr id="1" name="fig1" descr="Workflow of the Waste Segregation Image Classifier (dataset to category predic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3829050"/>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i/>
          <w:iCs/>
          <w:sz w:val="20"/>
          <w:szCs w:val="20"/>
        </w:rPr>
        <w:t xml:space="preserve">Workflow of the Waste Segregation Image Classifier (dataset to category prediction)</w:t>
      </w:r>
    </w:p>
    <w:p>
      <w:pPr>
        <w:keepNext/>
        <w:spacing w:after="80" w:before="14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i/>
          <w:iCs/>
          <w:sz w:val="20"/>
          <w:szCs w:val="20"/>
        </w:rPr>
        <w:t xml:space="preserve">Stages of the implemented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2500"/>
      </w:tblGrid>
      <w:tr>
        <w:trPr>
          <w:cantSplit/>
        </w:trPr>
        <w:tc>
          <w:tcPr>
            <w:tcW w:type="dxa" w:w="1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Stage</w:t>
            </w:r>
          </w:p>
        </w:tc>
        <w:tc>
          <w:tcPr>
            <w:tcW w:type="dxa" w:w="51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What is done</w:t>
            </w:r>
          </w:p>
        </w:tc>
        <w:tc>
          <w:tcPr>
            <w:tcW w:type="dxa" w:w="2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Tool used</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Data loading</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ZIP archive (NexTech14 Waste Dataset) copied from Google Drive and extracted; 8,996 images in train / val / test folders</w:t>
            </w:r>
          </w:p>
        </w:tc>
        <w:tc>
          <w:tcPr>
            <w:tcW w:type="dxa" w:w="2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zipfile, pathlib</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Inspection</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Images counted per class and split; random sample images displayed</w:t>
            </w:r>
          </w:p>
        </w:tc>
        <w:tc>
          <w:tcPr>
            <w:tcW w:type="dxa" w:w="2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pathlib, Matplotlib, PIL</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Input pipeline</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Images read from folders, resized to 224 x 224, batched (32) with one-hot labels</w:t>
            </w:r>
          </w:p>
        </w:tc>
        <w:tc>
          <w:tcPr>
            <w:tcW w:type="dxa" w:w="2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image_dataset_from_directory</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Augmentation</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Random horizontal flip, rotation and zoom applied to training images</w:t>
            </w:r>
          </w:p>
        </w:tc>
        <w:tc>
          <w:tcPr>
            <w:tcW w:type="dxa" w:w="2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Keras preprocessing layers</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Modelling</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Baseline CNN trained from scratch; ResNet50 (ImageNet weights, frozen base) with a new head</w:t>
            </w:r>
          </w:p>
        </w:tc>
        <w:tc>
          <w:tcPr>
            <w:tcW w:type="dxa" w:w="2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TensorFlow / Keras</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Training</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Adam optimiser, categorical cross-entropy; 3 epochs (CNN) and 2 epochs (ResNet50); early-stopping callback on validation loss</w:t>
            </w:r>
          </w:p>
        </w:tc>
        <w:tc>
          <w:tcPr>
            <w:tcW w:type="dxa" w:w="2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model.fit</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Evaluation</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Test accuracy and loss for both models; precision, recall, F1-score and confusion matrix for the baseline CNN</w:t>
            </w:r>
          </w:p>
        </w:tc>
        <w:tc>
          <w:tcPr>
            <w:tcW w:type="dxa" w:w="2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evaluate, scikit-learn, seaborn</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Deployment</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ResNet50 model saved (.keras) and served through a Gradio interface (EcoSort)</w:t>
            </w:r>
          </w:p>
        </w:tc>
        <w:tc>
          <w:tcPr>
            <w:tcW w:type="dxa" w:w="2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Gradio</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2.4 Scope and Responsible-Use Statement</w:t>
      </w:r>
    </w:p>
    <w:p>
      <w:pPr>
        <w:spacing w:after="120" w:before="0" w:line="264"/>
        <w:jc w:val="both"/>
      </w:pPr>
      <w:r>
        <w:rPr>
          <w:rFonts w:ascii="Times New Roman" w:cs="Times New Roman" w:eastAsia="Times New Roman" w:hAnsi="Times New Roman"/>
          <w:sz w:val="22"/>
          <w:szCs w:val="22"/>
        </w:rPr>
        <w:t xml:space="preserve">The scope of the project is limited to classifying a photograph of a waste item into Biodegradable, Recyclable or Hazardous using deep learning. The system is intended as a classification aid and not as a guaranteed sorting or safety system. The following boundaries apply to the whole report:</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project is </w:t>
      </w:r>
      <w:r>
        <w:rPr>
          <w:rFonts w:ascii="Times New Roman" w:cs="Times New Roman" w:eastAsia="Times New Roman" w:hAnsi="Times New Roman"/>
          <w:b/>
          <w:bCs/>
          <w:sz w:val="22"/>
          <w:szCs w:val="22"/>
        </w:rPr>
        <w:t xml:space="preserve">supervised</w:t>
      </w:r>
      <w:r>
        <w:rPr>
          <w:rFonts w:ascii="Times New Roman" w:cs="Times New Roman" w:eastAsia="Times New Roman" w:hAnsi="Times New Roman"/>
          <w:sz w:val="22"/>
          <w:szCs w:val="22"/>
        </w:rPr>
        <w:t xml:space="preserve">: it learns from labelled images and predicts one of three classes. It does not identify the material or the specific object.</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 prediction can be incorrect. A Hazardous prediction does not make an item safe to handle, and a Biodegradable or Recyclable prediction does not replace local waste-disposal rules. The interface itself states that its output is an AI prediction and not a guarantee.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measurements come from one dataset and describe performance on images similar to it. They should not be read as a guarantee for photographs taken in other conditions, such as a camera mounted in a real bin.</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interface is a classroom demonstration. Integration with sensors, cameras or a physical smart bin is outside the scope of this work.</w:t>
      </w:r>
    </w:p>
    <w:p>
      <w:pPr>
        <w:pStyle w:val="ListParagraph"/>
        <w:numPr>
          <w:ilvl w:val="0"/>
          <w:numId w:val="2"/>
        </w:numPr>
        <w:spacing w:after="70" w:line="264"/>
        <w:jc w:val="both"/>
      </w:pPr>
      <w:r>
        <w:rPr>
          <w:rFonts w:ascii="Times New Roman" w:cs="Times New Roman" w:eastAsia="Times New Roman" w:hAnsi="Times New Roman"/>
          <w:sz w:val="22"/>
          <w:szCs w:val="22"/>
        </w:rPr>
        <w:t xml:space="preserve">Example images shown in this report are taken from the dataset or supplied by the team and are used only to illustrate model behaviour.</w:t>
      </w:r>
    </w:p>
    <w:p>
      <w:pPr>
        <w:pStyle w:val="Heading1"/>
        <w:keepNext/>
        <w:pageBreakBefore/>
        <w:spacing w:after="160" w:before="0"/>
      </w:pPr>
      <w:r>
        <w:rPr>
          <w:rFonts w:ascii="Times New Roman" w:cs="Times New Roman" w:eastAsia="Times New Roman" w:hAnsi="Times New Roman"/>
          <w:b/>
          <w:bCs/>
          <w:sz w:val="28"/>
          <w:szCs w:val="28"/>
        </w:rPr>
        <w:t xml:space="preserve">3. Problem Statement</w:t>
      </w:r>
    </w:p>
    <w:p>
      <w:pPr>
        <w:spacing w:after="120" w:before="0" w:line="264"/>
        <w:jc w:val="both"/>
      </w:pPr>
      <w:r>
        <w:rPr>
          <w:rFonts w:ascii="Times New Roman" w:cs="Times New Roman" w:eastAsia="Times New Roman" w:hAnsi="Times New Roman"/>
          <w:sz w:val="22"/>
          <w:szCs w:val="22"/>
        </w:rPr>
        <w:t xml:space="preserve">Waste is often placed in the wrong bin because people are unsure which category an item belongs to, and manual sorting at collection or processing points is slow and error-prone. Items differ in shape, colour, material and condition, they are photographed or seen under different lighting and against different backgrounds, and simple fixed rules (for example, "anything green is organic") fail on this variety. Mistakes are costly: recyclable material is lost, and hazardous items such as batteries end up in ordinary waste.</w:t>
      </w:r>
    </w:p>
    <w:p>
      <w:pPr>
        <w:spacing w:after="120" w:before="0" w:line="264"/>
        <w:jc w:val="both"/>
      </w:pPr>
      <w:r>
        <w:rPr>
          <w:rFonts w:ascii="Times New Roman" w:cs="Times New Roman" w:eastAsia="Times New Roman" w:hAnsi="Times New Roman"/>
          <w:sz w:val="22"/>
          <w:szCs w:val="22"/>
        </w:rPr>
        <w:t xml:space="preserve">Therefore a machine learning-based system is required that analyses a photograph of a waste item and automatically classifies it as Biodegradable, Recyclable or Hazardous. This project builds such a system from labelled images, using a baseline CNN and a transfer-learning model based on ResNet50, compares them, and exposes the better model through a simple upload interface.</w:t>
      </w:r>
    </w:p>
    <w:p>
      <w:pPr>
        <w:keepNext/>
        <w:spacing w:after="80" w:before="14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i/>
          <w:iCs/>
          <w:sz w:val="20"/>
          <w:szCs w:val="20"/>
        </w:rPr>
        <w:t xml:space="preserve">Existing approach compared with the proposed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cantSplit/>
        </w:trPr>
        <w:tc>
          <w:tcPr>
            <w:tcW w:type="dxa" w:w="19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p>
        </w:tc>
        <w:tc>
          <w:tcPr>
            <w:tcW w:type="dxa" w:w="34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Existing approach</w:t>
            </w:r>
          </w:p>
        </w:tc>
        <w:tc>
          <w:tcPr>
            <w:tcW w:type="dxa" w:w="40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Proposed approach</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Method</w:t>
            </w:r>
          </w:p>
        </w:tc>
        <w:tc>
          <w:tcPr>
            <w:tcW w:type="dxa" w:w="3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Manual sorting, or hand-written rules based on simple cues</w:t>
            </w:r>
          </w:p>
        </w:tc>
        <w:tc>
          <w:tcPr>
            <w:tcW w:type="dxa" w:w="40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Image preprocessing, augmentation and a trained deep neural network</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Handling of visual variety</w:t>
            </w:r>
          </w:p>
        </w:tc>
        <w:tc>
          <w:tcPr>
            <w:tcW w:type="dxa" w:w="3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Only the cues a person remembers or writes down as rules</w:t>
            </w:r>
          </w:p>
        </w:tc>
        <w:tc>
          <w:tcPr>
            <w:tcW w:type="dxa" w:w="40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Visual patterns learned automatically from labelled images; augmentation adds robustness to flips, rotation and zoom</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Adaptability</w:t>
            </w:r>
          </w:p>
        </w:tc>
        <w:tc>
          <w:tcPr>
            <w:tcW w:type="dxa" w:w="3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Rules must be revised by hand when new items appear</w:t>
            </w:r>
          </w:p>
        </w:tc>
        <w:tc>
          <w:tcPr>
            <w:tcW w:type="dxa" w:w="40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Model can be retrained or fine-tuned on new labelled images</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Output</w:t>
            </w:r>
          </w:p>
        </w:tc>
        <w:tc>
          <w:tcPr>
            <w:tcW w:type="dxa" w:w="3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Subjective decision per item</w:t>
            </w:r>
          </w:p>
        </w:tc>
        <w:tc>
          <w:tcPr>
            <w:tcW w:type="dxa" w:w="40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Predicted category with class scores and measured accuracy on unseen images</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Effort and cost</w:t>
            </w:r>
          </w:p>
        </w:tc>
        <w:tc>
          <w:tcPr>
            <w:tcW w:type="dxa" w:w="3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Requires trained people at every sorting point</w:t>
            </w:r>
          </w:p>
        </w:tc>
        <w:tc>
          <w:tcPr>
            <w:tcW w:type="dxa" w:w="40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Single model running behind a simple interface; low-cost pathway to smart bins</w:t>
            </w:r>
          </w:p>
        </w:tc>
      </w:tr>
    </w:tbl>
    <w:p>
      <w:pPr>
        <w:pStyle w:val="Heading2"/>
        <w:keepNext/>
        <w:spacing w:after="100" w:before="200"/>
      </w:pPr>
      <w:r>
        <w:rPr>
          <w:rFonts w:ascii="Times New Roman" w:cs="Times New Roman" w:eastAsia="Times New Roman" w:hAnsi="Times New Roman"/>
          <w:b/>
          <w:bCs/>
          <w:sz w:val="24"/>
          <w:szCs w:val="24"/>
        </w:rPr>
        <w:t xml:space="preserve">3.1 Case-Study Scenario</w:t>
      </w:r>
    </w:p>
    <w:p>
      <w:pPr>
        <w:spacing w:after="120" w:before="0" w:line="264"/>
        <w:jc w:val="both"/>
      </w:pPr>
      <w:r>
        <w:rPr>
          <w:rFonts w:ascii="Times New Roman" w:cs="Times New Roman" w:eastAsia="Times New Roman" w:hAnsi="Times New Roman"/>
          <w:sz w:val="22"/>
          <w:szCs w:val="22"/>
        </w:rPr>
        <w:t xml:space="preserve">Consider a user who has a waste item and is unsure which bin it belongs in. The user opens the interface and uploads a photograph. The system converts the image to 224 x 224 pixels, passes it to the trained ResNet50 model, and receives three class scores that sum to one. The category with the highest score is shown together with its score and a short message.</w:t>
      </w:r>
    </w:p>
    <w:p>
      <w:pPr>
        <w:spacing w:after="120" w:before="0" w:line="264"/>
        <w:jc w:val="both"/>
      </w:pPr>
      <w:r>
        <w:rPr>
          <w:rFonts w:ascii="Times New Roman" w:cs="Times New Roman" w:eastAsia="Times New Roman" w:hAnsi="Times New Roman"/>
          <w:sz w:val="22"/>
          <w:szCs w:val="22"/>
        </w:rPr>
        <w:t xml:space="preserve">For example, in the demonstration run in the notebook a photograph of fruit and vegetable scraps, including banana peels, potato slices and cucumber, was uploaded. The model classified it as Biodegradable and displayed a confidence of 100.00% (Figure 8). A photograph of a used battery would be expected to contain the visual patterns that were frequent in the Hazardous class during training and to be assigned to that class.</w:t>
      </w:r>
    </w:p>
    <w:p>
      <w:pPr>
        <w:spacing w:after="120" w:before="0" w:line="264"/>
        <w:jc w:val="both"/>
      </w:pPr>
      <w:r>
        <w:rPr>
          <w:rFonts w:ascii="Times New Roman" w:cs="Times New Roman" w:eastAsia="Times New Roman" w:hAnsi="Times New Roman"/>
          <w:b/>
          <w:bCs/>
          <w:sz w:val="22"/>
          <w:szCs w:val="22"/>
        </w:rPr>
        <w:t xml:space="preserve">Case outcome.</w:t>
      </w:r>
      <w:r>
        <w:rPr>
          <w:rFonts w:ascii="Times New Roman" w:cs="Times New Roman" w:eastAsia="Times New Roman" w:hAnsi="Times New Roman"/>
          <w:sz w:val="22"/>
          <w:szCs w:val="22"/>
        </w:rPr>
        <w:t xml:space="preserve"> The system learns from previously labelled images and applies the learned patterns to new photographs. The case remains a classification aid: it does not inspect the material of an item, it does not decide how a hazardous item must be handled, and it does not replace the user's own judgement or local regulations.</w:t>
      </w:r>
    </w:p>
    <w:p>
      <w:pPr>
        <w:pStyle w:val="Heading2"/>
        <w:keepNext/>
        <w:spacing w:after="100" w:before="200"/>
      </w:pPr>
      <w:r>
        <w:rPr>
          <w:rFonts w:ascii="Times New Roman" w:cs="Times New Roman" w:eastAsia="Times New Roman" w:hAnsi="Times New Roman"/>
          <w:b/>
          <w:bCs/>
          <w:sz w:val="24"/>
          <w:szCs w:val="24"/>
        </w:rPr>
        <w:t xml:space="preserve">3.2 Central Case-Study Question</w:t>
      </w:r>
    </w:p>
    <w:p>
      <w:pPr>
        <w:spacing w:after="120" w:before="0" w:line="264"/>
        <w:jc w:val="both"/>
      </w:pPr>
      <w:r>
        <w:rPr>
          <w:rFonts w:ascii="Times New Roman" w:cs="Times New Roman" w:eastAsia="Times New Roman" w:hAnsi="Times New Roman"/>
          <w:sz w:val="22"/>
          <w:szCs w:val="22"/>
        </w:rPr>
        <w:t xml:space="preserve">The project is guided by the following central question:</w:t>
      </w:r>
    </w:p>
    <w:p>
      <w:pPr>
        <w:spacing w:after="120" w:before="0" w:line="264"/>
        <w:ind w:left="360" w:right="360"/>
        <w:jc w:val="both"/>
      </w:pPr>
      <w:r>
        <w:rPr>
          <w:rFonts w:ascii="Times New Roman" w:cs="Times New Roman" w:eastAsia="Times New Roman" w:hAnsi="Times New Roman"/>
          <w:b/>
          <w:bCs/>
          <w:sz w:val="22"/>
          <w:szCs w:val="22"/>
        </w:rPr>
        <w:t xml:space="preserve">How effectively can deep learning classify images of waste into Biodegradable, Recyclable and Hazardous categories, and how much does transfer learning with a pretrained ResNet50 improve on a baseline convolutional neural network trained from scratch?</w:t>
      </w:r>
    </w:p>
    <w:p>
      <w:pPr>
        <w:pStyle w:val="Heading2"/>
        <w:keepNext/>
        <w:spacing w:after="100" w:before="200"/>
      </w:pPr>
      <w:r>
        <w:rPr>
          <w:rFonts w:ascii="Times New Roman" w:cs="Times New Roman" w:eastAsia="Times New Roman" w:hAnsi="Times New Roman"/>
          <w:b/>
          <w:bCs/>
          <w:sz w:val="24"/>
          <w:szCs w:val="24"/>
        </w:rPr>
        <w:t xml:space="preserve">3.3 Formal Problem Definition</w:t>
      </w:r>
    </w:p>
    <w:p>
      <w:pPr>
        <w:spacing w:after="120" w:before="0" w:line="264"/>
        <w:jc w:val="both"/>
      </w:pPr>
      <w:r>
        <w:rPr>
          <w:rFonts w:ascii="Times New Roman" w:cs="Times New Roman" w:eastAsia="Times New Roman" w:hAnsi="Times New Roman"/>
          <w:sz w:val="22"/>
          <w:szCs w:val="22"/>
        </w:rPr>
        <w:t xml:space="preserve">Let D = {(x₁, y₁), (x₂, y₂), ..., (xₙ, yₙ)} be a collection of labelled images. Each image xᵢ is an array of 224 x 224 x 3 pixel values and its label yᵢ belongs to {Biodegradable, Recyclable, Hazardous}. The task is to learn a function fθ that maps an image to a vector p = (p₁, p₂, p₃) of class probabilities obtained through a softmax output layer. The predicted class is the one with the largest probability. The parameters θ are learned by minimising the categorical cross-entropy between the true one-hot labels and the predicted probabilities, using the Adam optimiser [5]. In the implementation n = 8,996 images, divided into 6,296 for training, 1,348 for validation and 1,352 for testing.</w:t>
      </w:r>
    </w:p>
    <w:p>
      <w:pPr>
        <w:keepNext/>
        <w:spacing w:after="80" w:before="140"/>
        <w:jc w:val="center"/>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i/>
          <w:iCs/>
          <w:sz w:val="20"/>
          <w:szCs w:val="20"/>
        </w:rPr>
        <w:t xml:space="preserve">Formal definition of the machine learning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Element</w:t>
            </w:r>
          </w:p>
        </w:tc>
        <w:tc>
          <w:tcPr>
            <w:tcW w:type="dxa" w:w="74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Definition</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Input</w:t>
            </w:r>
          </w:p>
        </w:tc>
        <w:tc>
          <w:tcPr>
            <w:tcW w:type="dxa" w:w="74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RGB image resized to 224 x 224 pixels (augmented during training); 8,996 labelled images in total</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Process</w:t>
            </w:r>
          </w:p>
        </w:tc>
        <w:tc>
          <w:tcPr>
            <w:tcW w:type="dxa" w:w="74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Supervised training of a baseline CNN and of a ResNet50-based model on the training split, monitoring on the validation split, then prediction on unseen test images</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Output</w:t>
            </w:r>
          </w:p>
        </w:tc>
        <w:tc>
          <w:tcPr>
            <w:tcW w:type="dxa" w:w="74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Predicted class for each image (Biodegradable, Recyclable or Hazardous) with three class probabilities</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Goal</w:t>
            </w:r>
          </w:p>
        </w:tc>
        <w:tc>
          <w:tcPr>
            <w:tcW w:type="dxa" w:w="74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Classify unseen waste images correctly, with high accuracy and balanced precision and recall across the three categories</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Learning type</w:t>
            </w:r>
          </w:p>
        </w:tc>
        <w:tc>
          <w:tcPr>
            <w:tcW w:type="dxa" w:w="74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Supervised learning, multi-class image classification (three classes)</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3.4 Objectives that Guide the Study</w:t>
      </w:r>
    </w:p>
    <w:p>
      <w:pPr>
        <w:pStyle w:val="ListParagraph"/>
        <w:numPr>
          <w:ilvl w:val="0"/>
          <w:numId w:val="3"/>
        </w:numPr>
        <w:spacing w:after="70" w:line="264"/>
        <w:jc w:val="both"/>
      </w:pPr>
      <w:r>
        <w:rPr>
          <w:rFonts w:ascii="Times New Roman" w:cs="Times New Roman" w:eastAsia="Times New Roman" w:hAnsi="Times New Roman"/>
          <w:sz w:val="22"/>
          <w:szCs w:val="22"/>
        </w:rPr>
        <w:t xml:space="preserve">To prepare and inspect a labelled waste-image dataset with Biodegradable, Recyclable and Hazardous classes.</w:t>
      </w:r>
    </w:p>
    <w:p>
      <w:pPr>
        <w:pStyle w:val="ListParagraph"/>
        <w:numPr>
          <w:ilvl w:val="0"/>
          <w:numId w:val="3"/>
        </w:numPr>
        <w:spacing w:after="70" w:line="264"/>
        <w:jc w:val="both"/>
      </w:pPr>
      <w:r>
        <w:rPr>
          <w:rFonts w:ascii="Times New Roman" w:cs="Times New Roman" w:eastAsia="Times New Roman" w:hAnsi="Times New Roman"/>
          <w:sz w:val="22"/>
          <w:szCs w:val="22"/>
        </w:rPr>
        <w:t xml:space="preserve">To preprocess the images (resizing, scaling) and apply data augmentation so that the model is more robust to variations in orientation and scale.</w:t>
      </w:r>
    </w:p>
    <w:p>
      <w:pPr>
        <w:pStyle w:val="ListParagraph"/>
        <w:numPr>
          <w:ilvl w:val="0"/>
          <w:numId w:val="3"/>
        </w:numPr>
        <w:spacing w:after="70" w:line="264"/>
        <w:jc w:val="both"/>
      </w:pPr>
      <w:r>
        <w:rPr>
          <w:rFonts w:ascii="Times New Roman" w:cs="Times New Roman" w:eastAsia="Times New Roman" w:hAnsi="Times New Roman"/>
          <w:sz w:val="22"/>
          <w:szCs w:val="22"/>
        </w:rPr>
        <w:t xml:space="preserve">To implement a baseline convolutional neural network trained from scratch.</w:t>
      </w:r>
    </w:p>
    <w:p>
      <w:pPr>
        <w:pStyle w:val="ListParagraph"/>
        <w:numPr>
          <w:ilvl w:val="0"/>
          <w:numId w:val="3"/>
        </w:numPr>
        <w:spacing w:after="70" w:line="264"/>
        <w:jc w:val="both"/>
      </w:pPr>
      <w:r>
        <w:rPr>
          <w:rFonts w:ascii="Times New Roman" w:cs="Times New Roman" w:eastAsia="Times New Roman" w:hAnsi="Times New Roman"/>
          <w:sz w:val="22"/>
          <w:szCs w:val="22"/>
        </w:rPr>
        <w:t xml:space="preserve">To implement a transfer-learning model using a pretrained ResNet50 with a new classification head.</w:t>
      </w:r>
    </w:p>
    <w:p>
      <w:pPr>
        <w:pStyle w:val="ListParagraph"/>
        <w:numPr>
          <w:ilvl w:val="0"/>
          <w:numId w:val="3"/>
        </w:numPr>
        <w:spacing w:after="70" w:line="264"/>
        <w:jc w:val="both"/>
      </w:pPr>
      <w:r>
        <w:rPr>
          <w:rFonts w:ascii="Times New Roman" w:cs="Times New Roman" w:eastAsia="Times New Roman" w:hAnsi="Times New Roman"/>
          <w:sz w:val="22"/>
          <w:szCs w:val="22"/>
        </w:rPr>
        <w:t xml:space="preserve">To compare the two models using suitable evaluation measures, namely accuracy, loss, precision, recall, F1-score and the confusion matrix.</w:t>
      </w:r>
    </w:p>
    <w:p>
      <w:pPr>
        <w:pStyle w:val="ListParagraph"/>
        <w:numPr>
          <w:ilvl w:val="0"/>
          <w:numId w:val="3"/>
        </w:numPr>
        <w:spacing w:after="70" w:line="264"/>
        <w:jc w:val="both"/>
      </w:pPr>
      <w:r>
        <w:rPr>
          <w:rFonts w:ascii="Times New Roman" w:cs="Times New Roman" w:eastAsia="Times New Roman" w:hAnsi="Times New Roman"/>
          <w:sz w:val="22"/>
          <w:szCs w:val="22"/>
        </w:rPr>
        <w:t xml:space="preserve">To deploy the trained model through a simple interface that lets a user upload an image and receive an instant classification.</w:t>
      </w:r>
    </w:p>
    <w:p>
      <w:pPr>
        <w:pStyle w:val="Heading2"/>
        <w:keepNext/>
        <w:spacing w:after="100" w:before="200"/>
      </w:pPr>
      <w:r>
        <w:rPr>
          <w:rFonts w:ascii="Times New Roman" w:cs="Times New Roman" w:eastAsia="Times New Roman" w:hAnsi="Times New Roman"/>
          <w:b/>
          <w:bCs/>
          <w:sz w:val="24"/>
          <w:szCs w:val="24"/>
        </w:rPr>
        <w:t xml:space="preserve">3.5 Assumptions and Limitations</w:t>
      </w:r>
    </w:p>
    <w:p>
      <w:pPr>
        <w:keepNext/>
        <w:spacing w:after="80" w:before="120"/>
      </w:pPr>
      <w:r>
        <w:rPr>
          <w:rFonts w:ascii="Times New Roman" w:cs="Times New Roman" w:eastAsia="Times New Roman" w:hAnsi="Times New Roman"/>
          <w:b/>
          <w:bCs/>
          <w:i/>
          <w:iCs/>
          <w:sz w:val="22"/>
          <w:szCs w:val="22"/>
        </w:rPr>
        <w:t xml:space="preserve">Assumptions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images in the dataset are labelled correctly as Biodegradable (organic), Recyclable or Hazardous.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visual content of a photograph contains enough information to separate the three categories.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training, validation and test images come from the same source and distribution.</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trained model is applied to new photographs that resemble the training images.</w:t>
      </w:r>
    </w:p>
    <w:p>
      <w:pPr>
        <w:keepNext/>
        <w:spacing w:after="80" w:before="120"/>
      </w:pPr>
      <w:r>
        <w:rPr>
          <w:rFonts w:ascii="Times New Roman" w:cs="Times New Roman" w:eastAsia="Times New Roman" w:hAnsi="Times New Roman"/>
          <w:b/>
          <w:bCs/>
          <w:i/>
          <w:iCs/>
          <w:sz w:val="22"/>
          <w:szCs w:val="22"/>
        </w:rPr>
        <w:t xml:space="preserve">Limitations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experiments use one dataset. The source of the images, the conditions under which they were photographed and the labelling process are not documented in the notebook, so label quality is assumed and was not audited. One sample image labelled Biodegradable shows a heap of mixed packaging litter, which suggests that some labels may be ambiguous.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Several sample images show black corners such as those produced by rotating a photograph, which suggests that the dataset may already contain augmented copies. No check was made for duplicate or near-duplicate images across the train, validation and test splits. If such copies exist, the test accuracy may be higher than performance on genuinely new photographs.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Training was short: three epochs for the baseline CNN, whose validation loss was still falling, and two epochs for ResNet50. The baseline is therefore probably under-trained, and the gap between the two models should not be read as the pure benefit of transfer learning.</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ResNet50 base was kept frozen; only the new classification head was trained. No fine-tuning of deeper layers and no systematic hyperparameter search was performed.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Per-class precision, recall, F1-score and the confusion matrix were computed for the baseline CNN only. The ResNet50 model is reported by overall accuracy and loss, so its behaviour on each class, in particular on the Hazardous class, is not quantified.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Each model was trained once with a single random seed, so no estimate of run-to-run variation is available. With 1,352 test images, one image changes the accuracy by about 0.07 percentage points.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three categories are coarse. Real waste can be mixed, dirty, packaged or made of several materials, and such cases were not studied.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abstract of the project also mentioned the TrashNet and Kaggle Waste Classification datasets and a MobileNetV2 model. These were not used in the final notebook (see Section 5.7).</w:t>
      </w:r>
    </w:p>
    <w:p>
      <w:pPr>
        <w:pStyle w:val="Heading1"/>
        <w:keepNext/>
        <w:pageBreakBefore/>
        <w:spacing w:after="160" w:before="0"/>
      </w:pPr>
      <w:r>
        <w:rPr>
          <w:rFonts w:ascii="Times New Roman" w:cs="Times New Roman" w:eastAsia="Times New Roman" w:hAnsi="Times New Roman"/>
          <w:b/>
          <w:bCs/>
          <w:sz w:val="28"/>
          <w:szCs w:val="28"/>
        </w:rPr>
        <w:t xml:space="preserve">4. Dataset and Exploratory Data Analysis</w:t>
      </w:r>
    </w:p>
    <w:p>
      <w:pPr>
        <w:pStyle w:val="Heading2"/>
        <w:keepNext/>
        <w:spacing w:after="100" w:before="200"/>
      </w:pPr>
      <w:r>
        <w:rPr>
          <w:rFonts w:ascii="Times New Roman" w:cs="Times New Roman" w:eastAsia="Times New Roman" w:hAnsi="Times New Roman"/>
          <w:b/>
          <w:bCs/>
          <w:sz w:val="24"/>
          <w:szCs w:val="24"/>
        </w:rPr>
        <w:t xml:space="preserve">4.1 About the Dataset</w:t>
      </w:r>
    </w:p>
    <w:p>
      <w:pPr>
        <w:spacing w:after="120" w:before="0" w:line="264"/>
        <w:jc w:val="both"/>
      </w:pPr>
      <w:r>
        <w:rPr>
          <w:rFonts w:ascii="Times New Roman" w:cs="Times New Roman" w:eastAsia="Times New Roman" w:hAnsi="Times New Roman"/>
          <w:sz w:val="22"/>
          <w:szCs w:val="22"/>
        </w:rPr>
        <w:t xml:space="preserve">The dataset used in this project is the </w:t>
      </w:r>
      <w:r>
        <w:rPr>
          <w:rFonts w:ascii="Times New Roman" w:cs="Times New Roman" w:eastAsia="Times New Roman" w:hAnsi="Times New Roman"/>
          <w:b/>
          <w:bCs/>
          <w:sz w:val="22"/>
          <w:szCs w:val="22"/>
        </w:rPr>
        <w:t xml:space="preserve">NexTech14 Waste Dataset</w:t>
      </w:r>
      <w:r>
        <w:rPr>
          <w:rFonts w:ascii="Times New Roman" w:cs="Times New Roman" w:eastAsia="Times New Roman" w:hAnsi="Times New Roman"/>
          <w:sz w:val="22"/>
          <w:szCs w:val="22"/>
        </w:rPr>
        <w:t xml:space="preserve">, supplied as a ZIP archive (174.1 MB) in the project folder on Google Drive. The folder also held a second archive, garbage_classification.zip (744.1 MB), but only the NexTech14 archive was extracted and used. The extracted dataset is already divided into three folders, train, val and test, and each of them contains three class folders: hazardous, organic and recyclable. The organic folder corresponds to the Biodegradable category, and the notebook renames it for display. In total the dataset has </w:t>
      </w:r>
      <w:r>
        <w:rPr>
          <w:rFonts w:ascii="Times New Roman" w:cs="Times New Roman" w:eastAsia="Times New Roman" w:hAnsi="Times New Roman"/>
          <w:b/>
          <w:bCs/>
          <w:sz w:val="22"/>
          <w:szCs w:val="22"/>
        </w:rPr>
        <w:t xml:space="preserve">8,996 images</w:t>
      </w:r>
      <w:r>
        <w:rPr>
          <w:rFonts w:ascii="Times New Roman" w:cs="Times New Roman" w:eastAsia="Times New Roman" w:hAnsi="Times New Roman"/>
          <w:sz w:val="22"/>
          <w:szCs w:val="22"/>
        </w:rPr>
        <w:t xml:space="preserve">. The key facts are listed in Table 4.</w:t>
      </w:r>
    </w:p>
    <w:p>
      <w:pPr>
        <w:keepNext/>
        <w:spacing w:after="80" w:before="140"/>
        <w:jc w:val="center"/>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i/>
          <w:iCs/>
          <w:sz w:val="20"/>
          <w:szCs w:val="20"/>
        </w:rPr>
        <w:t xml:space="preserve">Summary of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Item</w:t>
            </w:r>
          </w:p>
        </w:tc>
        <w:tc>
          <w:tcPr>
            <w:tcW w:type="dxa" w:w="63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Value</w:t>
            </w:r>
          </w:p>
        </w:tc>
      </w:tr>
      <w:tr>
        <w:trPr>
          <w:cantSplit/>
        </w:trPr>
        <w:tc>
          <w:tcPr>
            <w:tcW w:type="dxa" w:w="30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Name</w:t>
            </w:r>
          </w:p>
        </w:tc>
        <w:tc>
          <w:tcPr>
            <w:tcW w:type="dxa" w:w="63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NexTech14 Waste Dataset (as supplied; extracted from NexTech14_Waste_Dataset.zip)</w:t>
            </w:r>
          </w:p>
        </w:tc>
      </w:tr>
      <w:tr>
        <w:trPr>
          <w:cantSplit/>
        </w:trPr>
        <w:tc>
          <w:tcPr>
            <w:tcW w:type="dxa" w:w="30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Data type</w:t>
            </w:r>
          </w:p>
        </w:tc>
        <w:tc>
          <w:tcPr>
            <w:tcW w:type="dxa" w:w="63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Colour photographs of waste items (jpg, jpeg, png, bmp or webp files)</w:t>
            </w:r>
          </w:p>
        </w:tc>
      </w:tr>
      <w:tr>
        <w:trPr>
          <w:cantSplit/>
        </w:trPr>
        <w:tc>
          <w:tcPr>
            <w:tcW w:type="dxa" w:w="30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Classes (3)</w:t>
            </w:r>
          </w:p>
        </w:tc>
        <w:tc>
          <w:tcPr>
            <w:tcW w:type="dxa" w:w="63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hazardous (Hazardous), organic (Biodegradable), recyclable (Recyclable)</w:t>
            </w:r>
          </w:p>
        </w:tc>
      </w:tr>
      <w:tr>
        <w:trPr>
          <w:cantSplit/>
        </w:trPr>
        <w:tc>
          <w:tcPr>
            <w:tcW w:type="dxa" w:w="30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Total images</w:t>
            </w:r>
          </w:p>
        </w:tc>
        <w:tc>
          <w:tcPr>
            <w:tcW w:type="dxa" w:w="63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8,996</w:t>
            </w:r>
          </w:p>
        </w:tc>
      </w:tr>
      <w:tr>
        <w:trPr>
          <w:cantSplit/>
        </w:trPr>
        <w:tc>
          <w:tcPr>
            <w:tcW w:type="dxa" w:w="30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Training images</w:t>
            </w:r>
          </w:p>
        </w:tc>
        <w:tc>
          <w:tcPr>
            <w:tcW w:type="dxa" w:w="63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6,296 (69.99%)</w:t>
            </w:r>
          </w:p>
        </w:tc>
      </w:tr>
      <w:tr>
        <w:trPr>
          <w:cantSplit/>
        </w:trPr>
        <w:tc>
          <w:tcPr>
            <w:tcW w:type="dxa" w:w="30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Validation images</w:t>
            </w:r>
          </w:p>
        </w:tc>
        <w:tc>
          <w:tcPr>
            <w:tcW w:type="dxa" w:w="63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1,348 (14.98%)</w:t>
            </w:r>
          </w:p>
        </w:tc>
      </w:tr>
      <w:tr>
        <w:trPr>
          <w:cantSplit/>
        </w:trPr>
        <w:tc>
          <w:tcPr>
            <w:tcW w:type="dxa" w:w="30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Test images</w:t>
            </w:r>
          </w:p>
        </w:tc>
        <w:tc>
          <w:tcPr>
            <w:tcW w:type="dxa" w:w="63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1,352 (15.03%)</w:t>
            </w:r>
          </w:p>
        </w:tc>
      </w:tr>
      <w:tr>
        <w:trPr>
          <w:cantSplit/>
        </w:trPr>
        <w:tc>
          <w:tcPr>
            <w:tcW w:type="dxa" w:w="30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Input size used</w:t>
            </w:r>
          </w:p>
        </w:tc>
        <w:tc>
          <w:tcPr>
            <w:tcW w:type="dxa" w:w="63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224 x 224 pixels, 3 colour channels</w:t>
            </w:r>
          </w:p>
        </w:tc>
      </w:tr>
      <w:tr>
        <w:trPr>
          <w:cantSplit/>
        </w:trPr>
        <w:tc>
          <w:tcPr>
            <w:tcW w:type="dxa" w:w="30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Class index order used by Keras</w:t>
            </w:r>
          </w:p>
        </w:tc>
        <w:tc>
          <w:tcPr>
            <w:tcW w:type="dxa" w:w="63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0 = hazardous, 1 = organic (Biodegradable), 2 = recyclable</w:t>
            </w:r>
          </w:p>
        </w:tc>
      </w:tr>
    </w:tbl>
    <w:p>
      <w:pPr>
        <w:spacing w:after="120" w:before="140" w:line="264"/>
        <w:jc w:val="both"/>
      </w:pPr>
      <w:r>
        <w:rPr>
          <w:rFonts w:ascii="Times New Roman" w:cs="Times New Roman" w:eastAsia="Times New Roman" w:hAnsi="Times New Roman"/>
          <w:sz w:val="22"/>
          <w:szCs w:val="22"/>
        </w:rPr>
        <w:t xml:space="preserve">The data are images and the labels are categorical, which makes the task a three-class problem. The classes are almost balanced (Section 4.4), which means that accuracy is a meaningful measure here, although per-class measures are still needed to see which category causes the errors.</w:t>
      </w:r>
    </w:p>
    <w:p>
      <w:pPr>
        <w:pStyle w:val="Heading2"/>
        <w:keepNext/>
        <w:spacing w:after="100" w:before="200"/>
      </w:pPr>
      <w:r>
        <w:rPr>
          <w:rFonts w:ascii="Times New Roman" w:cs="Times New Roman" w:eastAsia="Times New Roman" w:hAnsi="Times New Roman"/>
          <w:b/>
          <w:bCs/>
          <w:sz w:val="24"/>
          <w:szCs w:val="24"/>
        </w:rPr>
        <w:t xml:space="preserve">4.2 Purpose of EDA</w:t>
      </w:r>
    </w:p>
    <w:p>
      <w:pPr>
        <w:spacing w:after="120" w:before="0" w:line="264"/>
        <w:jc w:val="both"/>
      </w:pPr>
      <w:r>
        <w:rPr>
          <w:rFonts w:ascii="Times New Roman" w:cs="Times New Roman" w:eastAsia="Times New Roman" w:hAnsi="Times New Roman"/>
          <w:sz w:val="22"/>
          <w:szCs w:val="22"/>
        </w:rPr>
        <w:t xml:space="preserve">Exploratory Data Analysis (EDA) is carried out before modelling to understand the structure and quality of the dataset and to check that it is suitable for the techniques that follow. For an image dataset it aims to answer questions such as how many images each class has in each split, whether the classes are balanced, and what the images look like. Table 5 shows which aspects were examined in this project and which were not.</w:t>
      </w:r>
    </w:p>
    <w:p>
      <w:pPr>
        <w:keepNext/>
        <w:spacing w:after="80" w:before="140"/>
        <w:jc w:val="center"/>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i/>
          <w:iCs/>
          <w:sz w:val="20"/>
          <w:szCs w:val="20"/>
        </w:rPr>
        <w:t xml:space="preserve">EDA aspects and how they were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5160"/>
      </w:tblGrid>
      <w:tr>
        <w:trPr>
          <w:cantSplit/>
        </w:trPr>
        <w:tc>
          <w:tcPr>
            <w:tcW w:type="dxa" w:w="29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EDA aspect</w:t>
            </w:r>
          </w:p>
        </w:tc>
        <w:tc>
          <w:tcPr>
            <w:tcW w:type="dxa" w:w="1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Addressed?</w:t>
            </w:r>
          </w:p>
        </w:tc>
        <w:tc>
          <w:tcPr>
            <w:tcW w:type="dxa" w:w="51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How</w:t>
            </w:r>
          </w:p>
        </w:tc>
      </w:tr>
      <w:tr>
        <w:trPr>
          <w:cantSplit/>
        </w:trPr>
        <w:tc>
          <w:tcPr>
            <w:tcW w:type="dxa" w:w="2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Number of images per split</w:t>
            </w:r>
          </w:p>
        </w:tc>
        <w:tc>
          <w:tcPr>
            <w:tcW w:type="dxa" w:w="1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Yes</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Files counted per split with pathlib (Table 6)</w:t>
            </w:r>
          </w:p>
        </w:tc>
      </w:tr>
      <w:tr>
        <w:trPr>
          <w:cantSplit/>
        </w:trPr>
        <w:tc>
          <w:tcPr>
            <w:tcW w:type="dxa" w:w="2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Class distribution</w:t>
            </w:r>
          </w:p>
        </w:tc>
        <w:tc>
          <w:tcPr>
            <w:tcW w:type="dxa" w:w="1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Yes</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Files counted per class in every split; bar and pie chart (Figure 2)</w:t>
            </w:r>
          </w:p>
        </w:tc>
      </w:tr>
      <w:tr>
        <w:trPr>
          <w:cantSplit/>
        </w:trPr>
        <w:tc>
          <w:tcPr>
            <w:tcW w:type="dxa" w:w="2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Visual inspection of samples</w:t>
            </w:r>
          </w:p>
        </w:tc>
        <w:tc>
          <w:tcPr>
            <w:tcW w:type="dxa" w:w="1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Yes</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Random image grids per class (Figure 3)</w:t>
            </w:r>
          </w:p>
        </w:tc>
      </w:tr>
      <w:tr>
        <w:trPr>
          <w:cantSplit/>
        </w:trPr>
        <w:tc>
          <w:tcPr>
            <w:tcW w:type="dxa" w:w="2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Loading errors</w:t>
            </w:r>
          </w:p>
        </w:tc>
        <w:tc>
          <w:tcPr>
            <w:tcW w:type="dxa" w:w="1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Partly</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Keras reported the same file counts as the manual count (6,296 / 1,348 / 1,352) and no loading error occurred during training or evaluation; no separate corruption check was run</w:t>
            </w:r>
          </w:p>
        </w:tc>
      </w:tr>
      <w:tr>
        <w:trPr>
          <w:cantSplit/>
        </w:trPr>
        <w:tc>
          <w:tcPr>
            <w:tcW w:type="dxa" w:w="2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Duplicate or near-duplicate images</w:t>
            </w:r>
          </w:p>
        </w:tc>
        <w:tc>
          <w:tcPr>
            <w:tcW w:type="dxa" w:w="1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No</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Not checked</w:t>
            </w:r>
          </w:p>
        </w:tc>
      </w:tr>
      <w:tr>
        <w:trPr>
          <w:cantSplit/>
        </w:trPr>
        <w:tc>
          <w:tcPr>
            <w:tcW w:type="dxa" w:w="2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Image size and aspect-ratio statistics</w:t>
            </w:r>
          </w:p>
        </w:tc>
        <w:tc>
          <w:tcPr>
            <w:tcW w:type="dxa" w:w="1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No</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Not computed; all images are resized to 224 x 224</w:t>
            </w:r>
          </w:p>
        </w:tc>
      </w:tr>
      <w:tr>
        <w:trPr>
          <w:cantSplit/>
        </w:trPr>
        <w:tc>
          <w:tcPr>
            <w:tcW w:type="dxa" w:w="2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Colour or pixel statistics</w:t>
            </w:r>
          </w:p>
        </w:tc>
        <w:tc>
          <w:tcPr>
            <w:tcW w:type="dxa" w:w="1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No</w:t>
            </w:r>
          </w:p>
        </w:tc>
        <w:tc>
          <w:tcPr>
            <w:tcW w:type="dxa" w:w="5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Not computed</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4.3 Preparation Steps Actually Performed</w:t>
      </w:r>
    </w:p>
    <w:p>
      <w:pPr>
        <w:spacing w:after="120" w:before="0" w:line="264"/>
        <w:jc w:val="both"/>
      </w:pPr>
      <w:r>
        <w:rPr>
          <w:rFonts w:ascii="Times New Roman" w:cs="Times New Roman" w:eastAsia="Times New Roman" w:hAnsi="Times New Roman"/>
          <w:sz w:val="22"/>
          <w:szCs w:val="22"/>
        </w:rPr>
        <w:t xml:space="preserve">The preparation steps present in the project notebook are listed in order in Table 6.</w:t>
      </w:r>
    </w:p>
    <w:p>
      <w:pPr>
        <w:keepNext/>
        <w:spacing w:after="80" w:before="140"/>
        <w:jc w:val="center"/>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i/>
          <w:iCs/>
          <w:sz w:val="20"/>
          <w:szCs w:val="20"/>
        </w:rPr>
        <w:t xml:space="preserve">Preparation steps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60"/>
        <w:gridCol w:w="3100"/>
      </w:tblGrid>
      <w:tr>
        <w:trPr>
          <w:cantSplit/>
        </w:trPr>
        <w:tc>
          <w:tcPr>
            <w:tcW w:type="dxa" w:w="1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Step</w:t>
            </w:r>
          </w:p>
        </w:tc>
        <w:tc>
          <w:tcPr>
            <w:tcW w:type="dxa" w:w="45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Action</w:t>
            </w:r>
          </w:p>
        </w:tc>
        <w:tc>
          <w:tcPr>
            <w:tcW w:type="dxa" w:w="31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Result</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1. Mount storage</w:t>
            </w:r>
          </w:p>
        </w:tc>
        <w:tc>
          <w:tcPr>
            <w:tcW w:type="dxa" w:w="45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Google Drive mounted in Colab; dataset folder located</w:t>
            </w:r>
          </w:p>
        </w:tc>
        <w:tc>
          <w:tcPr>
            <w:tcW w:type="dxa" w:w="3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Two archives found; NexTech14 archive selected</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2. Extraction</w:t>
            </w:r>
          </w:p>
        </w:tc>
        <w:tc>
          <w:tcPr>
            <w:tcW w:type="dxa" w:w="45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NexTech14_Waste_Dataset.zip extracted with zipfile</w:t>
            </w:r>
          </w:p>
        </w:tc>
        <w:tc>
          <w:tcPr>
            <w:tcW w:type="dxa" w:w="3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Folder with train, val and test</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3. Counting</w:t>
            </w:r>
          </w:p>
        </w:tc>
        <w:tc>
          <w:tcPr>
            <w:tcW w:type="dxa" w:w="45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Image files (jpg, jpeg, png, bmp, webp) counted per split and class</w:t>
            </w:r>
          </w:p>
        </w:tc>
        <w:tc>
          <w:tcPr>
            <w:tcW w:type="dxa" w:w="3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Train 6,296; val 1,348; test 1,352</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4. Inspection</w:t>
            </w:r>
          </w:p>
        </w:tc>
        <w:tc>
          <w:tcPr>
            <w:tcW w:type="dxa" w:w="45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Random images of each class displayed</w:t>
            </w:r>
          </w:p>
        </w:tc>
        <w:tc>
          <w:tcPr>
            <w:tcW w:type="dxa" w:w="3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Visual check of content and labels (Figure 3)</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5. Input pipeline</w:t>
            </w:r>
          </w:p>
        </w:tc>
        <w:tc>
          <w:tcPr>
            <w:tcW w:type="dxa" w:w="45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image_dataset_from_directory with image_size = (224, 224), batch_size = 32, label_mode = "categorical", seed = 42</w:t>
            </w:r>
          </w:p>
        </w:tc>
        <w:tc>
          <w:tcPr>
            <w:tcW w:type="dxa" w:w="3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197 training, 43 validation and 43 test batches</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6. Ordering</w:t>
            </w:r>
          </w:p>
        </w:tc>
        <w:tc>
          <w:tcPr>
            <w:tcW w:type="dxa" w:w="45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Training data shuffled; validation and test data not shuffled (shuffle = False)</w:t>
            </w:r>
          </w:p>
        </w:tc>
        <w:tc>
          <w:tcPr>
            <w:tcW w:type="dxa" w:w="3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Fixed order, so predictions can be matched to labels in evaluation</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7. Augmentation</w:t>
            </w:r>
          </w:p>
        </w:tc>
        <w:tc>
          <w:tcPr>
            <w:tcW w:type="dxa" w:w="45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Flip, rotation and zoom layers placed inside the models (Section 5.1)</w:t>
            </w:r>
          </w:p>
        </w:tc>
        <w:tc>
          <w:tcPr>
            <w:tcW w:type="dxa" w:w="3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Active during training only</w:t>
            </w:r>
          </w:p>
        </w:tc>
      </w:tr>
      <w:tr>
        <w:trPr>
          <w:cantSplit/>
        </w:trPr>
        <w:tc>
          <w:tcPr>
            <w:tcW w:type="dxa" w:w="17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8. Scaling</w:t>
            </w:r>
          </w:p>
        </w:tc>
        <w:tc>
          <w:tcPr>
            <w:tcW w:type="dxa" w:w="45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Pixel values divided by 255 in the CNN; ResNet50 preprocessing function in the ResNet50 model</w:t>
            </w:r>
          </w:p>
        </w:tc>
        <w:tc>
          <w:tcPr>
            <w:tcW w:type="dxa" w:w="3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Inputs match what each model expects</w:t>
            </w:r>
          </w:p>
        </w:tc>
      </w:tr>
    </w:tbl>
    <w:p>
      <w:pPr>
        <w:spacing w:after="120" w:before="140" w:line="264"/>
        <w:jc w:val="both"/>
      </w:pPr>
      <w:r>
        <w:rPr>
          <w:rFonts w:ascii="Times New Roman" w:cs="Times New Roman" w:eastAsia="Times New Roman" w:hAnsi="Times New Roman"/>
          <w:b/>
          <w:bCs/>
          <w:sz w:val="22"/>
          <w:szCs w:val="22"/>
        </w:rPr>
        <w:t xml:space="preserve">Class names and labels.</w:t>
      </w:r>
      <w:r>
        <w:rPr>
          <w:rFonts w:ascii="Times New Roman" w:cs="Times New Roman" w:eastAsia="Times New Roman" w:hAnsi="Times New Roman"/>
          <w:sz w:val="22"/>
          <w:szCs w:val="22"/>
        </w:rPr>
        <w:t xml:space="preserve"> Keras assigns class indices in alphabetical order of the folder names, giving hazardous = 0, organic = 1 and recyclable = 2. The display names used for results, Hazardous, Biodegradable and Recyclable, follow the same order. Labels are converted to one-hot vectors, which is required by the categorical cross-entropy loss.</w:t>
      </w:r>
    </w:p>
    <w:p>
      <w:pPr>
        <w:spacing w:after="120" w:before="0" w:line="264"/>
        <w:jc w:val="both"/>
      </w:pPr>
      <w:r>
        <w:rPr>
          <w:rFonts w:ascii="Times New Roman" w:cs="Times New Roman" w:eastAsia="Times New Roman" w:hAnsi="Times New Roman"/>
          <w:b/>
          <w:bCs/>
          <w:sz w:val="22"/>
          <w:szCs w:val="22"/>
        </w:rPr>
        <w:t xml:space="preserve">What was not done.</w:t>
      </w:r>
      <w:r>
        <w:rPr>
          <w:rFonts w:ascii="Times New Roman" w:cs="Times New Roman" w:eastAsia="Times New Roman" w:hAnsi="Times New Roman"/>
          <w:sz w:val="22"/>
          <w:szCs w:val="22"/>
        </w:rPr>
        <w:t xml:space="preserve"> No images were removed, relabelled or balanced, and no images were checked for duplicates or corruption. The dataset arrived divided into training, validation and test folders, and this division was used as it was.</w:t>
      </w:r>
    </w:p>
    <w:p>
      <w:pPr>
        <w:spacing w:after="120" w:before="0" w:line="264"/>
        <w:jc w:val="both"/>
      </w:pPr>
      <w:r>
        <w:rPr>
          <w:rFonts w:ascii="Times New Roman" w:cs="Times New Roman" w:eastAsia="Times New Roman" w:hAnsi="Times New Roman"/>
          <w:sz w:val="22"/>
          <w:szCs w:val="22"/>
        </w:rPr>
        <w:t xml:space="preserve">The key preparation code is shown below.</w:t>
      </w:r>
    </w:p>
    <w:p>
      <w:pPr>
        <w:keepLines/>
        <w:shd w:fill="F2F2F2" w:val="clear"/>
        <w:spacing w:after="0" w:line="240"/>
        <w:ind w:left="200" w:right="200"/>
      </w:pPr>
      <w:r>
        <w:rPr>
          <w:rFonts w:ascii="Courier New" w:cs="Courier New" w:eastAsia="Courier New" w:hAnsi="Courier New"/>
          <w:sz w:val="17"/>
          <w:szCs w:val="17"/>
        </w:rPr>
        <w:t xml:space="preserve">IMG_SIZE = (224, 224); BATCH_SIZE = 32; SEED = 42</w:t>
      </w:r>
    </w:p>
    <w:p>
      <w:pPr>
        <w:keepLines/>
        <w:shd w:fill="F2F2F2" w:val="clear"/>
        <w:spacing w:after="0" w:line="240"/>
        <w:ind w:left="200" w:right="200"/>
      </w:pPr>
      <w:r>
        <w:rPr>
          <w:rFonts w:ascii="Courier New" w:cs="Courier New" w:eastAsia="Courier New" w:hAnsi="Courier New"/>
          <w:sz w:val="17"/>
          <w:szCs w:val="17"/>
        </w:rPr>
        <w:t xml:space="preserve"> </w:t>
      </w:r>
    </w:p>
    <w:p>
      <w:pPr>
        <w:keepLines/>
        <w:shd w:fill="F2F2F2" w:val="clear"/>
        <w:spacing w:after="0" w:line="240"/>
        <w:ind w:left="200" w:right="200"/>
      </w:pPr>
      <w:r>
        <w:rPr>
          <w:rFonts w:ascii="Courier New" w:cs="Courier New" w:eastAsia="Courier New" w:hAnsi="Courier New"/>
          <w:sz w:val="17"/>
          <w:szCs w:val="17"/>
        </w:rPr>
        <w:t xml:space="preserve">train_ds = tf.keras.utils.image_dataset_from_directory(</w:t>
      </w:r>
    </w:p>
    <w:p>
      <w:pPr>
        <w:keepLines/>
        <w:shd w:fill="F2F2F2" w:val="clear"/>
        <w:spacing w:after="0" w:line="240"/>
        <w:ind w:left="200" w:right="200"/>
      </w:pPr>
      <w:r>
        <w:rPr>
          <w:rFonts w:ascii="Courier New" w:cs="Courier New" w:eastAsia="Courier New" w:hAnsi="Courier New"/>
          <w:sz w:val="17"/>
          <w:szCs w:val="17"/>
        </w:rPr>
        <w:t xml:space="preserve">    DATASET_DIR / "train", image_size=IMG_SIZE, batch_size=BATCH_SIZE,</w:t>
      </w:r>
    </w:p>
    <w:p>
      <w:pPr>
        <w:keepLines/>
        <w:shd w:fill="F2F2F2" w:val="clear"/>
        <w:spacing w:after="0" w:line="240"/>
        <w:ind w:left="200" w:right="200"/>
      </w:pPr>
      <w:r>
        <w:rPr>
          <w:rFonts w:ascii="Courier New" w:cs="Courier New" w:eastAsia="Courier New" w:hAnsi="Courier New"/>
          <w:sz w:val="17"/>
          <w:szCs w:val="17"/>
        </w:rPr>
        <w:t xml:space="preserve">    label_mode="categorical", seed=SEED)</w:t>
      </w:r>
    </w:p>
    <w:p>
      <w:pPr>
        <w:keepLines/>
        <w:shd w:fill="F2F2F2" w:val="clear"/>
        <w:spacing w:after="0" w:line="240"/>
        <w:ind w:left="200" w:right="200"/>
      </w:pPr>
      <w:r>
        <w:rPr>
          <w:rFonts w:ascii="Courier New" w:cs="Courier New" w:eastAsia="Courier New" w:hAnsi="Courier New"/>
          <w:sz w:val="17"/>
          <w:szCs w:val="17"/>
        </w:rPr>
        <w:t xml:space="preserve">val_ds = tf.keras.utils.image_dataset_from_directory(</w:t>
      </w:r>
    </w:p>
    <w:p>
      <w:pPr>
        <w:keepLines/>
        <w:shd w:fill="F2F2F2" w:val="clear"/>
        <w:spacing w:after="0" w:line="240"/>
        <w:ind w:left="200" w:right="200"/>
      </w:pPr>
      <w:r>
        <w:rPr>
          <w:rFonts w:ascii="Courier New" w:cs="Courier New" w:eastAsia="Courier New" w:hAnsi="Courier New"/>
          <w:sz w:val="17"/>
          <w:szCs w:val="17"/>
        </w:rPr>
        <w:t xml:space="preserve">    DATASET_DIR / "val", image_size=IMG_SIZE, batch_size=BATCH_SIZE,</w:t>
      </w:r>
    </w:p>
    <w:p>
      <w:pPr>
        <w:keepLines/>
        <w:shd w:fill="F2F2F2" w:val="clear"/>
        <w:spacing w:after="0" w:line="240"/>
        <w:ind w:left="200" w:right="200"/>
      </w:pPr>
      <w:r>
        <w:rPr>
          <w:rFonts w:ascii="Courier New" w:cs="Courier New" w:eastAsia="Courier New" w:hAnsi="Courier New"/>
          <w:sz w:val="17"/>
          <w:szCs w:val="17"/>
        </w:rPr>
        <w:t xml:space="preserve">    label_mode="categorical", shuffle=False)</w:t>
      </w:r>
    </w:p>
    <w:p>
      <w:pPr>
        <w:keepLines/>
        <w:shd w:fill="F2F2F2" w:val="clear"/>
        <w:spacing w:after="0" w:line="240"/>
        <w:ind w:left="200" w:right="200"/>
      </w:pPr>
      <w:r>
        <w:rPr>
          <w:rFonts w:ascii="Courier New" w:cs="Courier New" w:eastAsia="Courier New" w:hAnsi="Courier New"/>
          <w:sz w:val="17"/>
          <w:szCs w:val="17"/>
        </w:rPr>
        <w:t xml:space="preserve">test_ds = tf.keras.utils.image_dataset_from_directory(</w:t>
      </w:r>
    </w:p>
    <w:p>
      <w:pPr>
        <w:keepLines/>
        <w:shd w:fill="F2F2F2" w:val="clear"/>
        <w:spacing w:after="0" w:line="240"/>
        <w:ind w:left="200" w:right="200"/>
      </w:pPr>
      <w:r>
        <w:rPr>
          <w:rFonts w:ascii="Courier New" w:cs="Courier New" w:eastAsia="Courier New" w:hAnsi="Courier New"/>
          <w:sz w:val="17"/>
          <w:szCs w:val="17"/>
        </w:rPr>
        <w:t xml:space="preserve">    DATASET_DIR / "test", image_size=IMG_SIZE, batch_size=BATCH_SIZE,</w:t>
      </w:r>
    </w:p>
    <w:p>
      <w:pPr>
        <w:keepLines/>
        <w:shd w:fill="F2F2F2" w:val="clear"/>
        <w:spacing w:after="0" w:line="240"/>
        <w:ind w:left="200" w:right="200"/>
      </w:pPr>
      <w:r>
        <w:rPr>
          <w:rFonts w:ascii="Courier New" w:cs="Courier New" w:eastAsia="Courier New" w:hAnsi="Courier New"/>
          <w:sz w:val="17"/>
          <w:szCs w:val="17"/>
        </w:rPr>
        <w:t xml:space="preserve">    label_mode="categorical", shuffle=False)</w:t>
      </w:r>
    </w:p>
    <w:p>
      <w:pPr>
        <w:keepLines/>
        <w:shd w:fill="F2F2F2" w:val="clear"/>
        <w:spacing w:after="0" w:line="240"/>
        <w:ind w:left="200" w:right="200"/>
      </w:pPr>
      <w:r>
        <w:rPr>
          <w:rFonts w:ascii="Courier New" w:cs="Courier New" w:eastAsia="Courier New" w:hAnsi="Courier New"/>
          <w:sz w:val="17"/>
          <w:szCs w:val="17"/>
        </w:rPr>
        <w:t xml:space="preserve"> </w:t>
      </w:r>
    </w:p>
    <w:p>
      <w:pPr>
        <w:keepLines/>
        <w:shd w:fill="F2F2F2" w:val="clear"/>
        <w:spacing w:after="0" w:line="240"/>
        <w:ind w:left="200" w:right="200"/>
      </w:pPr>
      <w:r>
        <w:rPr>
          <w:rFonts w:ascii="Courier New" w:cs="Courier New" w:eastAsia="Courier New" w:hAnsi="Courier New"/>
          <w:sz w:val="17"/>
          <w:szCs w:val="17"/>
        </w:rPr>
        <w:t xml:space="preserve">print(train_ds.class_names)   # ['hazardous', 'organic', 'recyclable']</w:t>
      </w:r>
    </w:p>
    <w:p>
      <w:pPr>
        <w:spacing w:after="100"/>
      </w:pPr>
    </w:p>
    <w:p>
      <w:pPr>
        <w:pStyle w:val="Heading2"/>
        <w:keepNext/>
        <w:spacing w:after="100" w:before="200"/>
      </w:pPr>
      <w:r>
        <w:rPr>
          <w:rFonts w:ascii="Times New Roman" w:cs="Times New Roman" w:eastAsia="Times New Roman" w:hAnsi="Times New Roman"/>
          <w:b/>
          <w:bCs/>
          <w:sz w:val="24"/>
          <w:szCs w:val="24"/>
        </w:rPr>
        <w:t xml:space="preserve">4.4 EDA Exploration - Implementation</w:t>
      </w:r>
    </w:p>
    <w:p>
      <w:pPr>
        <w:keepNext/>
        <w:spacing w:after="80" w:before="120"/>
      </w:pPr>
      <w:r>
        <w:rPr>
          <w:rFonts w:ascii="Times New Roman" w:cs="Times New Roman" w:eastAsia="Times New Roman" w:hAnsi="Times New Roman"/>
          <w:b/>
          <w:bCs/>
          <w:i/>
          <w:iCs/>
          <w:sz w:val="22"/>
          <w:szCs w:val="22"/>
        </w:rPr>
        <w:t xml:space="preserve">Class distribution</w:t>
      </w:r>
    </w:p>
    <w:p>
      <w:pPr>
        <w:spacing w:after="120" w:before="0" w:line="264"/>
        <w:jc w:val="both"/>
      </w:pPr>
      <w:r>
        <w:rPr>
          <w:rFonts w:ascii="Times New Roman" w:cs="Times New Roman" w:eastAsia="Times New Roman" w:hAnsi="Times New Roman"/>
          <w:sz w:val="22"/>
          <w:szCs w:val="22"/>
        </w:rPr>
        <w:t xml:space="preserve">Table 7 and Figure 2 show the number of images in every class and split. The three classes are close to balanced: Recyclable is the largest class (3,196 images, 35.5%), followed by Biodegradable (2,950 images, 32.8%) and Hazardous (2,850 images, 31.7%), so the largest class is only about 1.12 times the size of the smallest. The class shares are almost identical in the three splits, which indicates that the split was made proportionally. A classifier that always answered "Recyclable" would reach an accuracy of only 480 / 1,352 = 35.50% on the test set, which is the reference level that any useful model has to exceed clearly.</w:t>
      </w:r>
    </w:p>
    <w:p>
      <w:pPr>
        <w:keepNext/>
        <w:spacing w:after="80" w:before="140"/>
        <w:jc w:val="center"/>
      </w:pPr>
      <w:r>
        <w:rPr>
          <w:rFonts w:ascii="Times New Roman" w:cs="Times New Roman" w:eastAsia="Times New Roman" w:hAnsi="Times New Roman"/>
          <w:b/>
          <w:bCs/>
          <w:sz w:val="20"/>
          <w:szCs w:val="20"/>
        </w:rPr>
        <w:t xml:space="preserve">Table 7: </w:t>
      </w:r>
      <w:r>
        <w:rPr>
          <w:rFonts w:ascii="Times New Roman" w:cs="Times New Roman" w:eastAsia="Times New Roman" w:hAnsi="Times New Roman"/>
          <w:i/>
          <w:iCs/>
          <w:sz w:val="20"/>
          <w:szCs w:val="20"/>
        </w:rPr>
        <w:t xml:space="preserve">Number of images per class and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250"/>
        <w:gridCol w:w="1250"/>
        <w:gridCol w:w="1250"/>
        <w:gridCol w:w="1250"/>
        <w:gridCol w:w="1500"/>
      </w:tblGrid>
      <w:tr>
        <w:trPr>
          <w:cantSplit/>
        </w:trPr>
        <w:tc>
          <w:tcPr>
            <w:tcW w:type="dxa" w:w="28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Class</w:t>
            </w:r>
          </w:p>
        </w:tc>
        <w:tc>
          <w:tcPr>
            <w:tcW w:type="dxa" w:w="12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Train</w:t>
            </w:r>
          </w:p>
        </w:tc>
        <w:tc>
          <w:tcPr>
            <w:tcW w:type="dxa" w:w="12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Validation</w:t>
            </w:r>
          </w:p>
        </w:tc>
        <w:tc>
          <w:tcPr>
            <w:tcW w:type="dxa" w:w="12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Test</w:t>
            </w:r>
          </w:p>
        </w:tc>
        <w:tc>
          <w:tcPr>
            <w:tcW w:type="dxa" w:w="12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Total</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Share</w:t>
            </w:r>
          </w:p>
        </w:tc>
      </w:tr>
      <w:tr>
        <w:trPr>
          <w:cantSplit/>
        </w:trPr>
        <w:tc>
          <w:tcPr>
            <w:tcW w:type="dxa" w:w="286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Hazardous</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1,994</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427</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429</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2,850</w:t>
            </w:r>
          </w:p>
        </w:tc>
        <w:tc>
          <w:tcPr>
            <w:tcW w:type="dxa" w:w="1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31.68%</w:t>
            </w:r>
          </w:p>
        </w:tc>
      </w:tr>
      <w:tr>
        <w:trPr>
          <w:cantSplit/>
        </w:trPr>
        <w:tc>
          <w:tcPr>
            <w:tcW w:type="dxa" w:w="286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Biodegradable (organic)</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2,065</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442</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443</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2,950</w:t>
            </w:r>
          </w:p>
        </w:tc>
        <w:tc>
          <w:tcPr>
            <w:tcW w:type="dxa" w:w="1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32.79%</w:t>
            </w:r>
          </w:p>
        </w:tc>
      </w:tr>
      <w:tr>
        <w:trPr>
          <w:cantSplit/>
        </w:trPr>
        <w:tc>
          <w:tcPr>
            <w:tcW w:type="dxa" w:w="286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Recyclable</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2,237</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479</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480</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3,196</w:t>
            </w:r>
          </w:p>
        </w:tc>
        <w:tc>
          <w:tcPr>
            <w:tcW w:type="dxa" w:w="1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35.53%</w:t>
            </w:r>
          </w:p>
        </w:tc>
      </w:tr>
      <w:tr>
        <w:trPr>
          <w:cantSplit/>
        </w:trPr>
        <w:tc>
          <w:tcPr>
            <w:tcW w:type="dxa" w:w="286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Total</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6,296</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1,348</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1,352</w:t>
            </w:r>
          </w:p>
        </w:tc>
        <w:tc>
          <w:tcPr>
            <w:tcW w:type="dxa" w:w="12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8,996</w:t>
            </w:r>
          </w:p>
        </w:tc>
        <w:tc>
          <w:tcPr>
            <w:tcW w:type="dxa" w:w="1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100%</w:t>
            </w:r>
          </w:p>
        </w:tc>
      </w:tr>
    </w:tbl>
    <w:p>
      <w:pPr>
        <w:keepNext/>
        <w:spacing w:after="60" w:before="120"/>
        <w:jc w:val="center"/>
      </w:pPr>
      <w:r>
        <w:drawing>
          <wp:inline distT="0" distB="0" distL="0" distR="0">
            <wp:extent cx="5667375" cy="2143125"/>
            <wp:effectExtent t="0" r="0" b="0" l="0"/>
            <wp:docPr id="1" name="fig2" descr="Number of images per class in each split (left) and overall class share (righ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143125"/>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i/>
          <w:iCs/>
          <w:sz w:val="20"/>
          <w:szCs w:val="20"/>
        </w:rPr>
        <w:t xml:space="preserve">Number of images per class in each split (left) and overall class share (right)</w:t>
      </w:r>
    </w:p>
    <w:p>
      <w:pPr>
        <w:keepNext/>
        <w:spacing w:after="80" w:before="120"/>
      </w:pPr>
      <w:r>
        <w:rPr>
          <w:rFonts w:ascii="Times New Roman" w:cs="Times New Roman" w:eastAsia="Times New Roman" w:hAnsi="Times New Roman"/>
          <w:b/>
          <w:bCs/>
          <w:i/>
          <w:iCs/>
          <w:sz w:val="22"/>
          <w:szCs w:val="22"/>
        </w:rPr>
        <w:t xml:space="preserve">Visual inspection of samples</w:t>
      </w:r>
    </w:p>
    <w:p>
      <w:pPr>
        <w:spacing w:after="120" w:before="0" w:line="264"/>
        <w:jc w:val="both"/>
      </w:pPr>
      <w:r>
        <w:rPr>
          <w:rFonts w:ascii="Times New Roman" w:cs="Times New Roman" w:eastAsia="Times New Roman" w:hAnsi="Times New Roman"/>
          <w:sz w:val="22"/>
          <w:szCs w:val="22"/>
        </w:rPr>
        <w:t xml:space="preserve">Figure 3 shows randomly chosen training images of each class. The Biodegradable samples include a tea bag, a piece of fruit and a tea bag in a cup. The Recyclable samples include a cap, a plastic bottle and a small lid. The Hazardous samples are batteries. Most items are photographed alone on a plain, light background, which makes the task easier than classifying objects in cluttered scenes. Several samples have black corners, which is what remains after an image has been rotated, so some images in the dataset appear to be augmented copies. One Biodegradable sample shows a heap of mixed packaging litter instead of organic waste, a reminder that some labels may be noisy.</w:t>
      </w:r>
    </w:p>
    <w:p>
      <w:pPr>
        <w:keepNext/>
        <w:spacing w:after="60" w:before="120"/>
        <w:jc w:val="center"/>
      </w:pPr>
      <w:r>
        <w:drawing>
          <wp:inline distT="0" distB="0" distL="0" distR="0">
            <wp:extent cx="3381375" cy="2581275"/>
            <wp:effectExtent t="0" r="0" b="0" l="0"/>
            <wp:docPr id="1" name="fig3" descr="Random training images of each class (Biodegradable, Recyclable, Hazardous), as displayed in the notebook"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81375" cy="2581275"/>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i/>
          <w:iCs/>
          <w:sz w:val="20"/>
          <w:szCs w:val="20"/>
        </w:rPr>
        <w:t xml:space="preserve">Random training images of each class (Biodegradable, Recyclable, Hazardous), as displayed in the notebook</w:t>
      </w:r>
    </w:p>
    <w:p>
      <w:pPr>
        <w:pStyle w:val="Heading2"/>
        <w:keepNext/>
        <w:spacing w:after="100" w:before="200"/>
      </w:pPr>
      <w:r>
        <w:rPr>
          <w:rFonts w:ascii="Times New Roman" w:cs="Times New Roman" w:eastAsia="Times New Roman" w:hAnsi="Times New Roman"/>
          <w:b/>
          <w:bCs/>
          <w:sz w:val="24"/>
          <w:szCs w:val="24"/>
        </w:rPr>
        <w:t xml:space="preserve">4.5 Summary of EDA Findings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NexTech14 Waste Dataset has 8,996 labelled images in three classes, supplied as 6,296 training, 1,348 validation and 1,352 test images (about 70% / 15% / 15%).</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classes are nearly balanced (31.7%, 32.8% and 35.5%) and have almost the same proportions in every split, so accuracy is a meaningful measure, with a majority-class reference of 35.50% on the test set.</w:t>
      </w:r>
    </w:p>
    <w:p>
      <w:pPr>
        <w:pStyle w:val="ListParagraph"/>
        <w:numPr>
          <w:ilvl w:val="0"/>
          <w:numId w:val="2"/>
        </w:numPr>
        <w:spacing w:after="70" w:line="264"/>
        <w:jc w:val="both"/>
      </w:pPr>
      <w:r>
        <w:rPr>
          <w:rFonts w:ascii="Times New Roman" w:cs="Times New Roman" w:eastAsia="Times New Roman" w:hAnsi="Times New Roman"/>
          <w:sz w:val="22"/>
          <w:szCs w:val="22"/>
        </w:rPr>
        <w:t xml:space="preserve">Items are mostly photographed individually against plain light backgrounds, which favours classification but may not match photographs taken in real bins.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Some images show rotation artefacts, which suggests that augmented copies may already be present in the dataset. Duplicates across splits were not checked, so the test results may be optimistic.</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At least one sample appears mislabelled or ambiguous, so a small amount of label noise cannot be excluded.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Image-size, colour and duplicate analyses were not carried out.</w:t>
      </w:r>
    </w:p>
    <w:p>
      <w:pPr>
        <w:pStyle w:val="Heading1"/>
        <w:keepNext/>
        <w:pageBreakBefore/>
        <w:spacing w:after="160" w:before="0"/>
      </w:pPr>
      <w:r>
        <w:rPr>
          <w:rFonts w:ascii="Times New Roman" w:cs="Times New Roman" w:eastAsia="Times New Roman" w:hAnsi="Times New Roman"/>
          <w:b/>
          <w:bCs/>
          <w:sz w:val="28"/>
          <w:szCs w:val="28"/>
        </w:rPr>
        <w:t xml:space="preserve">5. Algorithm Selection and Implementation</w:t>
      </w:r>
    </w:p>
    <w:p>
      <w:pPr>
        <w:spacing w:after="120" w:before="0" w:line="264"/>
        <w:jc w:val="both"/>
      </w:pPr>
      <w:r>
        <w:rPr>
          <w:rFonts w:ascii="Times New Roman" w:cs="Times New Roman" w:eastAsia="Times New Roman" w:hAnsi="Times New Roman"/>
          <w:sz w:val="22"/>
          <w:szCs w:val="22"/>
        </w:rPr>
        <w:t xml:space="preserve">This section describes the data pipeline, the two models, how they were implemented and trained, and the results obtained. The project is a supervised multi-class classification task, so both models are evaluated on test images that were not used for training.</w:t>
      </w:r>
    </w:p>
    <w:p>
      <w:pPr>
        <w:keepNext/>
        <w:spacing w:after="80" w:before="120"/>
      </w:pPr>
      <w:r>
        <w:rPr>
          <w:rFonts w:ascii="Times New Roman" w:cs="Times New Roman" w:eastAsia="Times New Roman" w:hAnsi="Times New Roman"/>
          <w:b/>
          <w:bCs/>
          <w:i/>
          <w:iCs/>
          <w:sz w:val="22"/>
          <w:szCs w:val="22"/>
        </w:rPr>
        <w:t xml:space="preserve">Algorithm followed</w:t>
      </w:r>
    </w:p>
    <w:p>
      <w:pPr>
        <w:pStyle w:val="ListParagraph"/>
        <w:numPr>
          <w:ilvl w:val="0"/>
          <w:numId w:val="4"/>
        </w:numPr>
        <w:spacing w:after="70" w:line="264"/>
        <w:jc w:val="both"/>
      </w:pPr>
      <w:r>
        <w:rPr>
          <w:rFonts w:ascii="Times New Roman" w:cs="Times New Roman" w:eastAsia="Times New Roman" w:hAnsi="Times New Roman"/>
          <w:sz w:val="22"/>
          <w:szCs w:val="22"/>
        </w:rPr>
        <w:t xml:space="preserve">Extract the dataset and count the images in every split and class.</w:t>
      </w:r>
    </w:p>
    <w:p>
      <w:pPr>
        <w:pStyle w:val="ListParagraph"/>
        <w:numPr>
          <w:ilvl w:val="0"/>
          <w:numId w:val="4"/>
        </w:numPr>
        <w:spacing w:after="70" w:line="264"/>
        <w:jc w:val="both"/>
      </w:pPr>
      <w:r>
        <w:rPr>
          <w:rFonts w:ascii="Times New Roman" w:cs="Times New Roman" w:eastAsia="Times New Roman" w:hAnsi="Times New Roman"/>
          <w:sz w:val="22"/>
          <w:szCs w:val="22"/>
        </w:rPr>
        <w:t xml:space="preserve">Build input pipelines that load the images at 224 x 224 pixels in batches of 32 with one-hot labels.</w:t>
      </w:r>
    </w:p>
    <w:p>
      <w:pPr>
        <w:pStyle w:val="ListParagraph"/>
        <w:numPr>
          <w:ilvl w:val="0"/>
          <w:numId w:val="4"/>
        </w:numPr>
        <w:spacing w:after="70" w:line="264"/>
        <w:jc w:val="both"/>
      </w:pPr>
      <w:r>
        <w:rPr>
          <w:rFonts w:ascii="Times New Roman" w:cs="Times New Roman" w:eastAsia="Times New Roman" w:hAnsi="Times New Roman"/>
          <w:sz w:val="22"/>
          <w:szCs w:val="22"/>
        </w:rPr>
        <w:t xml:space="preserve">Define the data-augmentation block (random flip, rotation and zoom).</w:t>
      </w:r>
    </w:p>
    <w:p>
      <w:pPr>
        <w:pStyle w:val="ListParagraph"/>
        <w:numPr>
          <w:ilvl w:val="0"/>
          <w:numId w:val="4"/>
        </w:numPr>
        <w:spacing w:after="70" w:line="264"/>
        <w:jc w:val="both"/>
      </w:pPr>
      <w:r>
        <w:rPr>
          <w:rFonts w:ascii="Times New Roman" w:cs="Times New Roman" w:eastAsia="Times New Roman" w:hAnsi="Times New Roman"/>
          <w:sz w:val="22"/>
          <w:szCs w:val="22"/>
        </w:rPr>
        <w:t xml:space="preserve">Build and train the baseline CNN on the training split, monitoring the validation split.</w:t>
      </w:r>
    </w:p>
    <w:p>
      <w:pPr>
        <w:pStyle w:val="ListParagraph"/>
        <w:numPr>
          <w:ilvl w:val="0"/>
          <w:numId w:val="4"/>
        </w:numPr>
        <w:spacing w:after="70" w:line="264"/>
        <w:jc w:val="both"/>
      </w:pPr>
      <w:r>
        <w:rPr>
          <w:rFonts w:ascii="Times New Roman" w:cs="Times New Roman" w:eastAsia="Times New Roman" w:hAnsi="Times New Roman"/>
          <w:sz w:val="22"/>
          <w:szCs w:val="22"/>
        </w:rPr>
        <w:t xml:space="preserve">Build the ResNet50 model with ImageNet weights and a frozen base, add a new classification head, and train the head on the training split.</w:t>
      </w:r>
    </w:p>
    <w:p>
      <w:pPr>
        <w:pStyle w:val="ListParagraph"/>
        <w:numPr>
          <w:ilvl w:val="0"/>
          <w:numId w:val="4"/>
        </w:numPr>
        <w:spacing w:after="70" w:line="264"/>
        <w:jc w:val="both"/>
      </w:pPr>
      <w:r>
        <w:rPr>
          <w:rFonts w:ascii="Times New Roman" w:cs="Times New Roman" w:eastAsia="Times New Roman" w:hAnsi="Times New Roman"/>
          <w:sz w:val="22"/>
          <w:szCs w:val="22"/>
        </w:rPr>
        <w:t xml:space="preserve">Evaluate both models on the test split; compute precision, recall, F1-score and the confusion matrix for the baseline CNN.</w:t>
      </w:r>
    </w:p>
    <w:p>
      <w:pPr>
        <w:pStyle w:val="ListParagraph"/>
        <w:numPr>
          <w:ilvl w:val="0"/>
          <w:numId w:val="4"/>
        </w:numPr>
        <w:spacing w:after="70" w:line="264"/>
        <w:jc w:val="both"/>
      </w:pPr>
      <w:r>
        <w:rPr>
          <w:rFonts w:ascii="Times New Roman" w:cs="Times New Roman" w:eastAsia="Times New Roman" w:hAnsi="Times New Roman"/>
          <w:sz w:val="22"/>
          <w:szCs w:val="22"/>
        </w:rPr>
        <w:t xml:space="preserve">Test the ResNet50 model on an uploaded photograph, save it, and serve it through a Gradio interface.</w:t>
      </w:r>
    </w:p>
    <w:p>
      <w:pPr>
        <w:keepNext/>
        <w:spacing w:after="80" w:before="120"/>
      </w:pPr>
      <w:r>
        <w:rPr>
          <w:rFonts w:ascii="Times New Roman" w:cs="Times New Roman" w:eastAsia="Times New Roman" w:hAnsi="Times New Roman"/>
          <w:b/>
          <w:bCs/>
          <w:i/>
          <w:iCs/>
          <w:sz w:val="22"/>
          <w:szCs w:val="22"/>
        </w:rPr>
        <w:t xml:space="preserve">Implementation environment</w:t>
      </w:r>
    </w:p>
    <w:p>
      <w:pPr>
        <w:keepNext/>
        <w:spacing w:after="80" w:before="140"/>
        <w:jc w:val="center"/>
      </w:pPr>
      <w:r>
        <w:rPr>
          <w:rFonts w:ascii="Times New Roman" w:cs="Times New Roman" w:eastAsia="Times New Roman" w:hAnsi="Times New Roman"/>
          <w:b/>
          <w:bCs/>
          <w:sz w:val="20"/>
          <w:szCs w:val="20"/>
        </w:rPr>
        <w:t xml:space="preserve">Table 8: </w:t>
      </w:r>
      <w:r>
        <w:rPr>
          <w:rFonts w:ascii="Times New Roman" w:cs="Times New Roman" w:eastAsia="Times New Roman" w:hAnsi="Times New Roman"/>
          <w:i/>
          <w:iCs/>
          <w:sz w:val="20"/>
          <w:szCs w:val="20"/>
        </w:rPr>
        <w:t xml:space="preserve">Software and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Item</w:t>
            </w:r>
          </w:p>
        </w:tc>
        <w:tc>
          <w:tcPr>
            <w:tcW w:type="dxa" w:w="67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Details</w:t>
            </w:r>
          </w:p>
        </w:tc>
      </w:tr>
      <w:tr>
        <w:trPr>
          <w:cantSplit/>
        </w:trPr>
        <w:tc>
          <w:tcPr>
            <w:tcW w:type="dxa" w:w="26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Programming language</w:t>
            </w:r>
          </w:p>
        </w:tc>
        <w:tc>
          <w:tcPr>
            <w:tcW w:type="dxa" w:w="67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Python 3</w:t>
            </w:r>
          </w:p>
        </w:tc>
      </w:tr>
      <w:tr>
        <w:trPr>
          <w:cantSplit/>
        </w:trPr>
        <w:tc>
          <w:tcPr>
            <w:tcW w:type="dxa" w:w="26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Environment</w:t>
            </w:r>
          </w:p>
        </w:tc>
        <w:tc>
          <w:tcPr>
            <w:tcW w:type="dxa" w:w="67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Google Colab notebook (Waste_Segregation_Image_Classifier.ipynb); dataset on Google Drive</w:t>
            </w:r>
          </w:p>
        </w:tc>
      </w:tr>
      <w:tr>
        <w:trPr>
          <w:cantSplit/>
        </w:trPr>
        <w:tc>
          <w:tcPr>
            <w:tcW w:type="dxa" w:w="26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Deep learning library</w:t>
            </w:r>
          </w:p>
        </w:tc>
        <w:tc>
          <w:tcPr>
            <w:tcW w:type="dxa" w:w="67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TensorFlow 2.21.0 with Keras [6]</w:t>
            </w:r>
          </w:p>
        </w:tc>
      </w:tr>
      <w:tr>
        <w:trPr>
          <w:cantSplit/>
        </w:trPr>
        <w:tc>
          <w:tcPr>
            <w:tcW w:type="dxa" w:w="26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Other libraries</w:t>
            </w:r>
          </w:p>
        </w:tc>
        <w:tc>
          <w:tcPr>
            <w:tcW w:type="dxa" w:w="67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NumPy, Matplotlib, seaborn, PIL (Pillow), scikit-learn [8] (classification_report, confusion_matrix), Gradio [10]</w:t>
            </w:r>
          </w:p>
        </w:tc>
      </w:tr>
      <w:tr>
        <w:trPr>
          <w:cantSplit/>
        </w:trPr>
        <w:tc>
          <w:tcPr>
            <w:tcW w:type="dxa" w:w="26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Pretrained weights</w:t>
            </w:r>
          </w:p>
        </w:tc>
        <w:tc>
          <w:tcPr>
            <w:tcW w:type="dxa" w:w="67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ResNet50 with ImageNet weights, downloaded through keras.applications</w:t>
            </w:r>
          </w:p>
        </w:tc>
      </w:tr>
      <w:tr>
        <w:trPr>
          <w:cantSplit/>
        </w:trPr>
        <w:tc>
          <w:tcPr>
            <w:tcW w:type="dxa" w:w="26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Random seed</w:t>
            </w:r>
          </w:p>
        </w:tc>
        <w:tc>
          <w:tcPr>
            <w:tcW w:type="dxa" w:w="67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42 for the input pipeline (shuffling of the training data)</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5.1 Data Pipeline and Augmentation</w:t>
      </w:r>
    </w:p>
    <w:p>
      <w:pPr>
        <w:spacing w:after="120" w:before="0" w:line="264"/>
        <w:jc w:val="both"/>
      </w:pPr>
      <w:r>
        <w:rPr>
          <w:rFonts w:ascii="Times New Roman" w:cs="Times New Roman" w:eastAsia="Times New Roman" w:hAnsi="Times New Roman"/>
          <w:sz w:val="22"/>
          <w:szCs w:val="22"/>
        </w:rPr>
        <w:t xml:space="preserve">All images are resized to 224 x 224 pixels, the input size expected by ResNet50, and delivered in batches of 32 together with one-hot labels. </w:t>
      </w:r>
      <w:r>
        <w:rPr>
          <w:rFonts w:ascii="Times New Roman" w:cs="Times New Roman" w:eastAsia="Times New Roman" w:hAnsi="Times New Roman"/>
          <w:b/>
          <w:bCs/>
          <w:sz w:val="22"/>
          <w:szCs w:val="22"/>
        </w:rPr>
        <w:t xml:space="preserve">Data augmentation</w:t>
      </w:r>
      <w:r>
        <w:rPr>
          <w:rFonts w:ascii="Times New Roman" w:cs="Times New Roman" w:eastAsia="Times New Roman" w:hAnsi="Times New Roman"/>
          <w:sz w:val="22"/>
          <w:szCs w:val="22"/>
        </w:rPr>
        <w:t xml:space="preserve"> creates slightly altered versions of the training images on the fly so that the network does not simply memorise the training photographs and becomes less sensitive to orientation and scale. The augmentation block consists of three Keras layers: a random horizontal flip, a random rotation with a factor of 0.08 (a fraction of a full turn, which corresponds to roughly plus or minus 29 degrees) and a random zoom of up to 10%. These layers are active only during training; during validation, testing and prediction they pass the images through unchanged.</w:t>
      </w:r>
    </w:p>
    <w:p>
      <w:pPr>
        <w:keepLines/>
        <w:shd w:fill="F2F2F2" w:val="clear"/>
        <w:spacing w:after="0" w:line="240"/>
        <w:ind w:left="200" w:right="200"/>
      </w:pPr>
      <w:r>
        <w:rPr>
          <w:rFonts w:ascii="Courier New" w:cs="Courier New" w:eastAsia="Courier New" w:hAnsi="Courier New"/>
          <w:sz w:val="17"/>
          <w:szCs w:val="17"/>
        </w:rPr>
        <w:t xml:space="preserve">data_augmentation = tf.keras.Sequential([</w:t>
      </w:r>
    </w:p>
    <w:p>
      <w:pPr>
        <w:keepLines/>
        <w:shd w:fill="F2F2F2" w:val="clear"/>
        <w:spacing w:after="0" w:line="240"/>
        <w:ind w:left="200" w:right="200"/>
      </w:pPr>
      <w:r>
        <w:rPr>
          <w:rFonts w:ascii="Courier New" w:cs="Courier New" w:eastAsia="Courier New" w:hAnsi="Courier New"/>
          <w:sz w:val="17"/>
          <w:szCs w:val="17"/>
        </w:rPr>
        <w:t xml:space="preserve">    tf.keras.layers.RandomFlip("horizontal"),</w:t>
      </w:r>
    </w:p>
    <w:p>
      <w:pPr>
        <w:keepLines/>
        <w:shd w:fill="F2F2F2" w:val="clear"/>
        <w:spacing w:after="0" w:line="240"/>
        <w:ind w:left="200" w:right="200"/>
      </w:pPr>
      <w:r>
        <w:rPr>
          <w:rFonts w:ascii="Courier New" w:cs="Courier New" w:eastAsia="Courier New" w:hAnsi="Courier New"/>
          <w:sz w:val="17"/>
          <w:szCs w:val="17"/>
        </w:rPr>
        <w:t xml:space="preserve">    tf.keras.layers.RandomRotation(0.08),</w:t>
      </w:r>
    </w:p>
    <w:p>
      <w:pPr>
        <w:keepLines/>
        <w:shd w:fill="F2F2F2" w:val="clear"/>
        <w:spacing w:after="0" w:line="240"/>
        <w:ind w:left="200" w:right="200"/>
      </w:pPr>
      <w:r>
        <w:rPr>
          <w:rFonts w:ascii="Courier New" w:cs="Courier New" w:eastAsia="Courier New" w:hAnsi="Courier New"/>
          <w:sz w:val="17"/>
          <w:szCs w:val="17"/>
        </w:rPr>
        <w:t xml:space="preserve">    tf.keras.layers.RandomZoom(0.10)</w:t>
      </w:r>
    </w:p>
    <w:p>
      <w:pPr>
        <w:keepLines/>
        <w:shd w:fill="F2F2F2" w:val="clear"/>
        <w:spacing w:after="0" w:line="240"/>
        <w:ind w:left="200" w:right="200"/>
      </w:pPr>
      <w:r>
        <w:rPr>
          <w:rFonts w:ascii="Courier New" w:cs="Courier New" w:eastAsia="Courier New" w:hAnsi="Courier New"/>
          <w:sz w:val="17"/>
          <w:szCs w:val="17"/>
        </w:rPr>
        <w:t xml:space="preserve">], name="data_augmentation")</w:t>
      </w:r>
    </w:p>
    <w:p>
      <w:pPr>
        <w:spacing w:after="100"/>
      </w:pPr>
    </w:p>
    <w:p>
      <w:pPr>
        <w:pStyle w:val="Heading2"/>
        <w:keepNext/>
        <w:spacing w:after="100" w:before="200"/>
      </w:pPr>
      <w:r>
        <w:rPr>
          <w:rFonts w:ascii="Times New Roman" w:cs="Times New Roman" w:eastAsia="Times New Roman" w:hAnsi="Times New Roman"/>
          <w:b/>
          <w:bCs/>
          <w:sz w:val="24"/>
          <w:szCs w:val="24"/>
        </w:rPr>
        <w:t xml:space="preserve">5.2 Baseline Convolutional Neural Network</w:t>
      </w:r>
    </w:p>
    <w:p>
      <w:pPr>
        <w:spacing w:after="120" w:before="0" w:line="264"/>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convolutional neural network</w:t>
      </w:r>
      <w:r>
        <w:rPr>
          <w:rFonts w:ascii="Times New Roman" w:cs="Times New Roman" w:eastAsia="Times New Roman" w:hAnsi="Times New Roman"/>
          <w:sz w:val="22"/>
          <w:szCs w:val="22"/>
        </w:rPr>
        <w:t xml:space="preserve"> applies small learnable filters across the image to detect local patterns such as edges and textures, uses pooling to reduce the image size, and combines the detected features in dense layers to produce class scores [7]. The baseline CNN of this project is a small network trained entirely from scratch, so it has to learn every visual feature from the 6,296 training images alone. It serves as the reference against which the transfer-learning model is judged.</w:t>
      </w:r>
    </w:p>
    <w:p>
      <w:pPr>
        <w:spacing w:after="120" w:before="0" w:line="264"/>
        <w:jc w:val="both"/>
      </w:pPr>
      <w:r>
        <w:rPr>
          <w:rFonts w:ascii="Times New Roman" w:cs="Times New Roman" w:eastAsia="Times New Roman" w:hAnsi="Times New Roman"/>
          <w:sz w:val="22"/>
          <w:szCs w:val="22"/>
        </w:rPr>
        <w:t xml:space="preserve">The network applies the augmentation block and rescales the pixel values to the range 0 to 1. It then has three convolution and max-pooling blocks with 32, 64 and 128 filters of size 3 x 3 and ReLU activation, a global average pooling layer, a dense layer of 128 units with ReLU, a dropout layer with rate 0.3 [11] to reduce over-fitting, and a final dense layer with three units and softmax activation. Table 9 lists the layers.</w:t>
      </w:r>
    </w:p>
    <w:p>
      <w:pPr>
        <w:keepNext/>
        <w:spacing w:after="80" w:before="140"/>
        <w:jc w:val="center"/>
      </w:pPr>
      <w:r>
        <w:rPr>
          <w:rFonts w:ascii="Times New Roman" w:cs="Times New Roman" w:eastAsia="Times New Roman" w:hAnsi="Times New Roman"/>
          <w:b/>
          <w:bCs/>
          <w:sz w:val="20"/>
          <w:szCs w:val="20"/>
        </w:rPr>
        <w:t xml:space="preserve">Table 9: </w:t>
      </w:r>
      <w:r>
        <w:rPr>
          <w:rFonts w:ascii="Times New Roman" w:cs="Times New Roman" w:eastAsia="Times New Roman" w:hAnsi="Times New Roman"/>
          <w:i/>
          <w:iCs/>
          <w:sz w:val="20"/>
          <w:szCs w:val="20"/>
        </w:rPr>
        <w:t xml:space="preserve">Architecture of the baseline CNN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rPr>
          <w:cantSplit/>
        </w:trPr>
        <w:tc>
          <w:tcPr>
            <w:tcW w:type="dxa" w:w="44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Layer</w:t>
            </w:r>
          </w:p>
        </w:tc>
        <w:tc>
          <w:tcPr>
            <w:tcW w:type="dxa" w:w="29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Output shape</w:t>
            </w:r>
          </w:p>
        </w:tc>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Parameters</w:t>
            </w:r>
          </w:p>
        </w:tc>
      </w:tr>
      <w:tr>
        <w:trPr>
          <w:cantSplit/>
        </w:trPr>
        <w:tc>
          <w:tcPr>
            <w:tcW w:type="dxa" w:w="4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Data augmentation, Rescaling (1/255)</w:t>
            </w:r>
          </w:p>
        </w:tc>
        <w:tc>
          <w:tcPr>
            <w:tcW w:type="dxa" w:w="29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224 x 224 x 3</w:t>
            </w:r>
          </w:p>
        </w:tc>
        <w:tc>
          <w:tcPr>
            <w:tcW w:type="dxa" w:w="20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0</w:t>
            </w:r>
          </w:p>
        </w:tc>
      </w:tr>
      <w:tr>
        <w:trPr>
          <w:cantSplit/>
        </w:trPr>
        <w:tc>
          <w:tcPr>
            <w:tcW w:type="dxa" w:w="4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Conv2D (32 filters, 3 x 3, ReLU)</w:t>
            </w:r>
          </w:p>
        </w:tc>
        <w:tc>
          <w:tcPr>
            <w:tcW w:type="dxa" w:w="29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222 x 222 x 32</w:t>
            </w:r>
          </w:p>
        </w:tc>
        <w:tc>
          <w:tcPr>
            <w:tcW w:type="dxa" w:w="20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896</w:t>
            </w:r>
          </w:p>
        </w:tc>
      </w:tr>
      <w:tr>
        <w:trPr>
          <w:cantSplit/>
        </w:trPr>
        <w:tc>
          <w:tcPr>
            <w:tcW w:type="dxa" w:w="4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MaxPooling2D</w:t>
            </w:r>
          </w:p>
        </w:tc>
        <w:tc>
          <w:tcPr>
            <w:tcW w:type="dxa" w:w="29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111 x 111 x 32</w:t>
            </w:r>
          </w:p>
        </w:tc>
        <w:tc>
          <w:tcPr>
            <w:tcW w:type="dxa" w:w="20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0</w:t>
            </w:r>
          </w:p>
        </w:tc>
      </w:tr>
      <w:tr>
        <w:trPr>
          <w:cantSplit/>
        </w:trPr>
        <w:tc>
          <w:tcPr>
            <w:tcW w:type="dxa" w:w="4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Conv2D (64 filters, 3 x 3, ReLU)</w:t>
            </w:r>
          </w:p>
        </w:tc>
        <w:tc>
          <w:tcPr>
            <w:tcW w:type="dxa" w:w="29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109 x 109 x 64</w:t>
            </w:r>
          </w:p>
        </w:tc>
        <w:tc>
          <w:tcPr>
            <w:tcW w:type="dxa" w:w="20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18,496</w:t>
            </w:r>
          </w:p>
        </w:tc>
      </w:tr>
      <w:tr>
        <w:trPr>
          <w:cantSplit/>
        </w:trPr>
        <w:tc>
          <w:tcPr>
            <w:tcW w:type="dxa" w:w="4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MaxPooling2D</w:t>
            </w:r>
          </w:p>
        </w:tc>
        <w:tc>
          <w:tcPr>
            <w:tcW w:type="dxa" w:w="29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54 x 54 x 64</w:t>
            </w:r>
          </w:p>
        </w:tc>
        <w:tc>
          <w:tcPr>
            <w:tcW w:type="dxa" w:w="20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0</w:t>
            </w:r>
          </w:p>
        </w:tc>
      </w:tr>
      <w:tr>
        <w:trPr>
          <w:cantSplit/>
        </w:trPr>
        <w:tc>
          <w:tcPr>
            <w:tcW w:type="dxa" w:w="4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Conv2D (128 filters, 3 x 3, ReLU)</w:t>
            </w:r>
          </w:p>
        </w:tc>
        <w:tc>
          <w:tcPr>
            <w:tcW w:type="dxa" w:w="29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52 x 52 x 128</w:t>
            </w:r>
          </w:p>
        </w:tc>
        <w:tc>
          <w:tcPr>
            <w:tcW w:type="dxa" w:w="20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73,856</w:t>
            </w:r>
          </w:p>
        </w:tc>
      </w:tr>
      <w:tr>
        <w:trPr>
          <w:cantSplit/>
        </w:trPr>
        <w:tc>
          <w:tcPr>
            <w:tcW w:type="dxa" w:w="4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MaxPooling2D</w:t>
            </w:r>
          </w:p>
        </w:tc>
        <w:tc>
          <w:tcPr>
            <w:tcW w:type="dxa" w:w="29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26 x 26 x 128</w:t>
            </w:r>
          </w:p>
        </w:tc>
        <w:tc>
          <w:tcPr>
            <w:tcW w:type="dxa" w:w="20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0</w:t>
            </w:r>
          </w:p>
        </w:tc>
      </w:tr>
      <w:tr>
        <w:trPr>
          <w:cantSplit/>
        </w:trPr>
        <w:tc>
          <w:tcPr>
            <w:tcW w:type="dxa" w:w="4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GlobalAveragePooling2D</w:t>
            </w:r>
          </w:p>
        </w:tc>
        <w:tc>
          <w:tcPr>
            <w:tcW w:type="dxa" w:w="29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128</w:t>
            </w:r>
          </w:p>
        </w:tc>
        <w:tc>
          <w:tcPr>
            <w:tcW w:type="dxa" w:w="20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0</w:t>
            </w:r>
          </w:p>
        </w:tc>
      </w:tr>
      <w:tr>
        <w:trPr>
          <w:cantSplit/>
        </w:trPr>
        <w:tc>
          <w:tcPr>
            <w:tcW w:type="dxa" w:w="4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Dense (128, ReLU)</w:t>
            </w:r>
          </w:p>
        </w:tc>
        <w:tc>
          <w:tcPr>
            <w:tcW w:type="dxa" w:w="29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128</w:t>
            </w:r>
          </w:p>
        </w:tc>
        <w:tc>
          <w:tcPr>
            <w:tcW w:type="dxa" w:w="20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16,512</w:t>
            </w:r>
          </w:p>
        </w:tc>
      </w:tr>
      <w:tr>
        <w:trPr>
          <w:cantSplit/>
        </w:trPr>
        <w:tc>
          <w:tcPr>
            <w:tcW w:type="dxa" w:w="4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Dropout (0.3)</w:t>
            </w:r>
          </w:p>
        </w:tc>
        <w:tc>
          <w:tcPr>
            <w:tcW w:type="dxa" w:w="29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128</w:t>
            </w:r>
          </w:p>
        </w:tc>
        <w:tc>
          <w:tcPr>
            <w:tcW w:type="dxa" w:w="20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0</w:t>
            </w:r>
          </w:p>
        </w:tc>
      </w:tr>
      <w:tr>
        <w:trPr>
          <w:cantSplit/>
        </w:trPr>
        <w:tc>
          <w:tcPr>
            <w:tcW w:type="dxa" w:w="4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Dense (3, softmax)</w:t>
            </w:r>
          </w:p>
        </w:tc>
        <w:tc>
          <w:tcPr>
            <w:tcW w:type="dxa" w:w="29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3</w:t>
            </w:r>
          </w:p>
        </w:tc>
        <w:tc>
          <w:tcPr>
            <w:tcW w:type="dxa" w:w="20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387</w:t>
            </w:r>
          </w:p>
        </w:tc>
      </w:tr>
      <w:tr>
        <w:trPr>
          <w:cantSplit/>
        </w:trPr>
        <w:tc>
          <w:tcPr>
            <w:tcW w:type="dxa" w:w="4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Total (all trainable)</w:t>
            </w:r>
          </w:p>
        </w:tc>
        <w:tc>
          <w:tcPr>
            <w:tcW w:type="dxa" w:w="29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p>
        </w:tc>
        <w:tc>
          <w:tcPr>
            <w:tcW w:type="dxa" w:w="20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110,147</w:t>
            </w:r>
          </w:p>
        </w:tc>
      </w:tr>
    </w:tbl>
    <w:p>
      <w:pPr>
        <w:spacing w:after="120" w:before="140" w:line="264"/>
        <w:jc w:val="both"/>
      </w:pPr>
      <w:r>
        <w:rPr>
          <w:rFonts w:ascii="Times New Roman" w:cs="Times New Roman" w:eastAsia="Times New Roman" w:hAnsi="Times New Roman"/>
          <w:sz w:val="22"/>
          <w:szCs w:val="22"/>
        </w:rPr>
        <w:t xml:space="preserve">The network was compiled with the Adam optimiser [5] at its default settings, the categorical cross-entropy loss and accuracy as the metric, and trained with an early-stopping callback that watches the validation loss (patience of 3 epochs, best weights restored).</w:t>
      </w:r>
    </w:p>
    <w:p>
      <w:pPr>
        <w:keepLines/>
        <w:shd w:fill="F2F2F2" w:val="clear"/>
        <w:spacing w:after="0" w:line="240"/>
        <w:ind w:left="200" w:right="200"/>
      </w:pPr>
      <w:r>
        <w:rPr>
          <w:rFonts w:ascii="Courier New" w:cs="Courier New" w:eastAsia="Courier New" w:hAnsi="Courier New"/>
          <w:sz w:val="17"/>
          <w:szCs w:val="17"/>
        </w:rPr>
        <w:t xml:space="preserve">baseline_cnn.compile(optimizer="adam",</w:t>
      </w:r>
    </w:p>
    <w:p>
      <w:pPr>
        <w:keepLines/>
        <w:shd w:fill="F2F2F2" w:val="clear"/>
        <w:spacing w:after="0" w:line="240"/>
        <w:ind w:left="200" w:right="200"/>
      </w:pPr>
      <w:r>
        <w:rPr>
          <w:rFonts w:ascii="Courier New" w:cs="Courier New" w:eastAsia="Courier New" w:hAnsi="Courier New"/>
          <w:sz w:val="17"/>
          <w:szCs w:val="17"/>
        </w:rPr>
        <w:t xml:space="preserve">                     loss="categorical_crossentropy",</w:t>
      </w:r>
    </w:p>
    <w:p>
      <w:pPr>
        <w:keepLines/>
        <w:shd w:fill="F2F2F2" w:val="clear"/>
        <w:spacing w:after="0" w:line="240"/>
        <w:ind w:left="200" w:right="200"/>
      </w:pPr>
      <w:r>
        <w:rPr>
          <w:rFonts w:ascii="Courier New" w:cs="Courier New" w:eastAsia="Courier New" w:hAnsi="Courier New"/>
          <w:sz w:val="17"/>
          <w:szCs w:val="17"/>
        </w:rPr>
        <w:t xml:space="preserve">                     metrics=["accuracy"])</w:t>
      </w:r>
    </w:p>
    <w:p>
      <w:pPr>
        <w:keepLines/>
        <w:shd w:fill="F2F2F2" w:val="clear"/>
        <w:spacing w:after="0" w:line="240"/>
        <w:ind w:left="200" w:right="200"/>
      </w:pPr>
      <w:r>
        <w:rPr>
          <w:rFonts w:ascii="Courier New" w:cs="Courier New" w:eastAsia="Courier New" w:hAnsi="Courier New"/>
          <w:sz w:val="17"/>
          <w:szCs w:val="17"/>
        </w:rPr>
        <w:t xml:space="preserve">callbacks = [tf.keras.callbacks.EarlyStopping(</w:t>
      </w:r>
    </w:p>
    <w:p>
      <w:pPr>
        <w:keepLines/>
        <w:shd w:fill="F2F2F2" w:val="clear"/>
        <w:spacing w:after="0" w:line="240"/>
        <w:ind w:left="200" w:right="200"/>
      </w:pPr>
      <w:r>
        <w:rPr>
          <w:rFonts w:ascii="Courier New" w:cs="Courier New" w:eastAsia="Courier New" w:hAnsi="Courier New"/>
          <w:sz w:val="17"/>
          <w:szCs w:val="17"/>
        </w:rPr>
        <w:t xml:space="preserve">    monitor="val_loss", patience=3, restore_best_weights=True)]</w:t>
      </w:r>
    </w:p>
    <w:p>
      <w:pPr>
        <w:keepLines/>
        <w:shd w:fill="F2F2F2" w:val="clear"/>
        <w:spacing w:after="0" w:line="240"/>
        <w:ind w:left="200" w:right="200"/>
      </w:pPr>
      <w:r>
        <w:rPr>
          <w:rFonts w:ascii="Courier New" w:cs="Courier New" w:eastAsia="Courier New" w:hAnsi="Courier New"/>
          <w:sz w:val="17"/>
          <w:szCs w:val="17"/>
        </w:rPr>
        <w:t xml:space="preserve">history_cnn = baseline_cnn.fit(train_ds, validation_data=val_ds,</w:t>
      </w:r>
    </w:p>
    <w:p>
      <w:pPr>
        <w:keepLines/>
        <w:shd w:fill="F2F2F2" w:val="clear"/>
        <w:spacing w:after="0" w:line="240"/>
        <w:ind w:left="200" w:right="200"/>
      </w:pPr>
      <w:r>
        <w:rPr>
          <w:rFonts w:ascii="Courier New" w:cs="Courier New" w:eastAsia="Courier New" w:hAnsi="Courier New"/>
          <w:sz w:val="17"/>
          <w:szCs w:val="17"/>
        </w:rPr>
        <w:t xml:space="preserve">                               epochs=3, callbacks=callbacks)</w:t>
      </w:r>
    </w:p>
    <w:p>
      <w:pPr>
        <w:spacing w:after="100"/>
      </w:pPr>
    </w:p>
    <w:p>
      <w:pPr>
        <w:pStyle w:val="Heading2"/>
        <w:keepNext/>
        <w:spacing w:after="100" w:before="200"/>
      </w:pPr>
      <w:r>
        <w:rPr>
          <w:rFonts w:ascii="Times New Roman" w:cs="Times New Roman" w:eastAsia="Times New Roman" w:hAnsi="Times New Roman"/>
          <w:b/>
          <w:bCs/>
          <w:sz w:val="24"/>
          <w:szCs w:val="24"/>
        </w:rPr>
        <w:t xml:space="preserve">5.3 Why Transfer Learning with ResNet50?</w:t>
      </w:r>
    </w:p>
    <w:p>
      <w:pPr>
        <w:spacing w:after="120" w:before="0" w:line="264"/>
        <w:jc w:val="both"/>
      </w:pPr>
      <w:r>
        <w:rPr>
          <w:rFonts w:ascii="Times New Roman" w:cs="Times New Roman" w:eastAsia="Times New Roman" w:hAnsi="Times New Roman"/>
          <w:b/>
          <w:bCs/>
          <w:sz w:val="22"/>
          <w:szCs w:val="22"/>
        </w:rPr>
        <w:t xml:space="preserve">Transfer learning</w:t>
      </w:r>
      <w:r>
        <w:rPr>
          <w:rFonts w:ascii="Times New Roman" w:cs="Times New Roman" w:eastAsia="Times New Roman" w:hAnsi="Times New Roman"/>
          <w:sz w:val="22"/>
          <w:szCs w:val="22"/>
        </w:rPr>
        <w:t xml:space="preserve"> reuses a network that was already trained on a large dataset and adapts it to a new task [4]. ResNet50 [1] is a 50-layer residual network whose "skip connections" let the signal bypass groups of layers, which makes deep networks easier to train. When trained on the ImageNet collection [3], its early layers learn general visual features, such as edges, textures and shapes, that are useful for many kinds of images, including waste items. Reusing them means that only a small part of the model has to be learned from the 6,296 waste images, which is why transfer learning is attractive when data and computing power are limited.</w:t>
      </w:r>
    </w:p>
    <w:p>
      <w:pPr>
        <w:spacing w:after="120" w:before="0" w:line="264"/>
        <w:jc w:val="both"/>
      </w:pPr>
      <w:r>
        <w:rPr>
          <w:rFonts w:ascii="Times New Roman" w:cs="Times New Roman" w:eastAsia="Times New Roman" w:hAnsi="Times New Roman"/>
          <w:sz w:val="22"/>
          <w:szCs w:val="22"/>
        </w:rPr>
        <w:t xml:space="preserve">In this project the ResNet50 convolutional base is loaded with ImageNet weights and </w:t>
      </w:r>
      <w:r>
        <w:rPr>
          <w:rFonts w:ascii="Times New Roman" w:cs="Times New Roman" w:eastAsia="Times New Roman" w:hAnsi="Times New Roman"/>
          <w:b/>
          <w:bCs/>
          <w:sz w:val="22"/>
          <w:szCs w:val="22"/>
        </w:rPr>
        <w:t xml:space="preserve">frozen</w:t>
      </w:r>
      <w:r>
        <w:rPr>
          <w:rFonts w:ascii="Times New Roman" w:cs="Times New Roman" w:eastAsia="Times New Roman" w:hAnsi="Times New Roman"/>
          <w:sz w:val="22"/>
          <w:szCs w:val="22"/>
        </w:rPr>
        <w:t xml:space="preserve">, so its 23,587,712 weights are not changed. A new head is added on top of it: global average pooling, a dense layer of 128 units with ReLU, a dropout layer of 0.3 and a dense softmax layer with three outputs. Only this head, with 262,659 parameters (1.1% of the total), is trained. The input passes through the same augmentation block and then through the preprocessing function of ResNet50 that matches its pretrained weights. The base is called in inference mode, so its normalisation statistics are not altered. Because the preprocessing is part of the model, an image can be given to the saved model as raw 0 to 255 pixel values, which is how the demonstration and the interface use it.</w:t>
      </w:r>
    </w:p>
    <w:p>
      <w:pPr>
        <w:keepNext/>
        <w:spacing w:after="80" w:before="140"/>
        <w:jc w:val="center"/>
      </w:pPr>
      <w:r>
        <w:rPr>
          <w:rFonts w:ascii="Times New Roman" w:cs="Times New Roman" w:eastAsia="Times New Roman" w:hAnsi="Times New Roman"/>
          <w:b/>
          <w:bCs/>
          <w:sz w:val="20"/>
          <w:szCs w:val="20"/>
        </w:rPr>
        <w:t xml:space="preserve">Table 10: </w:t>
      </w:r>
      <w:r>
        <w:rPr>
          <w:rFonts w:ascii="Times New Roman" w:cs="Times New Roman" w:eastAsia="Times New Roman" w:hAnsi="Times New Roman"/>
          <w:i/>
          <w:iCs/>
          <w:sz w:val="20"/>
          <w:szCs w:val="20"/>
        </w:rPr>
        <w:t xml:space="preserve">Composition of the ResNet50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560"/>
        <w:gridCol w:w="2100"/>
      </w:tblGrid>
      <w:tr>
        <w:trPr>
          <w:cantSplit/>
        </w:trPr>
        <w:tc>
          <w:tcPr>
            <w:tcW w:type="dxa" w:w="2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Component</w:t>
            </w:r>
          </w:p>
        </w:tc>
        <w:tc>
          <w:tcPr>
            <w:tcW w:type="dxa" w:w="45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Details</w:t>
            </w:r>
          </w:p>
        </w:tc>
        <w:tc>
          <w:tcPr>
            <w:tcW w:type="dxa" w:w="21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Parameters</w:t>
            </w:r>
          </w:p>
        </w:tc>
      </w:tr>
      <w:tr>
        <w:trPr>
          <w:cantSplit/>
        </w:trPr>
        <w:tc>
          <w:tcPr>
            <w:tcW w:type="dxa" w:w="27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ResNet50 base (frozen)</w:t>
            </w:r>
          </w:p>
        </w:tc>
        <w:tc>
          <w:tcPr>
            <w:tcW w:type="dxa" w:w="45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ImageNet weights, include_top = False, 224 x 224 x 3 input</w:t>
            </w:r>
          </w:p>
        </w:tc>
        <w:tc>
          <w:tcPr>
            <w:tcW w:type="dxa" w:w="2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23,587,712 (non-trainable)</w:t>
            </w:r>
          </w:p>
        </w:tc>
      </w:tr>
      <w:tr>
        <w:trPr>
          <w:cantSplit/>
        </w:trPr>
        <w:tc>
          <w:tcPr>
            <w:tcW w:type="dxa" w:w="27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GlobalAveragePooling2D</w:t>
            </w:r>
          </w:p>
        </w:tc>
        <w:tc>
          <w:tcPr>
            <w:tcW w:type="dxa" w:w="45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Averages each of the 2,048 feature maps to one value</w:t>
            </w:r>
          </w:p>
        </w:tc>
        <w:tc>
          <w:tcPr>
            <w:tcW w:type="dxa" w:w="2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0</w:t>
            </w:r>
          </w:p>
        </w:tc>
      </w:tr>
      <w:tr>
        <w:trPr>
          <w:cantSplit/>
        </w:trPr>
        <w:tc>
          <w:tcPr>
            <w:tcW w:type="dxa" w:w="27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Dense (128, ReLU)</w:t>
            </w:r>
          </w:p>
        </w:tc>
        <w:tc>
          <w:tcPr>
            <w:tcW w:type="dxa" w:w="45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2,048 x 128 weights plus biases</w:t>
            </w:r>
          </w:p>
        </w:tc>
        <w:tc>
          <w:tcPr>
            <w:tcW w:type="dxa" w:w="2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262,272</w:t>
            </w:r>
          </w:p>
        </w:tc>
      </w:tr>
      <w:tr>
        <w:trPr>
          <w:cantSplit/>
        </w:trPr>
        <w:tc>
          <w:tcPr>
            <w:tcW w:type="dxa" w:w="27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Dropout (0.3)</w:t>
            </w:r>
          </w:p>
        </w:tc>
        <w:tc>
          <w:tcPr>
            <w:tcW w:type="dxa" w:w="45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Randomly drops 30% of units during training</w:t>
            </w:r>
          </w:p>
        </w:tc>
        <w:tc>
          <w:tcPr>
            <w:tcW w:type="dxa" w:w="2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0</w:t>
            </w:r>
          </w:p>
        </w:tc>
      </w:tr>
      <w:tr>
        <w:trPr>
          <w:cantSplit/>
        </w:trPr>
        <w:tc>
          <w:tcPr>
            <w:tcW w:type="dxa" w:w="27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Dense (3, softmax)</w:t>
            </w:r>
          </w:p>
        </w:tc>
        <w:tc>
          <w:tcPr>
            <w:tcW w:type="dxa" w:w="45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Output: probabilities of the three classes</w:t>
            </w:r>
          </w:p>
        </w:tc>
        <w:tc>
          <w:tcPr>
            <w:tcW w:type="dxa" w:w="2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387</w:t>
            </w:r>
          </w:p>
        </w:tc>
      </w:tr>
      <w:tr>
        <w:trPr>
          <w:cantSplit/>
        </w:trPr>
        <w:tc>
          <w:tcPr>
            <w:tcW w:type="dxa" w:w="27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Total</w:t>
            </w:r>
          </w:p>
        </w:tc>
        <w:tc>
          <w:tcPr>
            <w:tcW w:type="dxa" w:w="45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p>
        </w:tc>
        <w:tc>
          <w:tcPr>
            <w:tcW w:type="dxa" w:w="2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23,850,371</w:t>
            </w:r>
            <w:r>
              <w:rPr>
                <w:rFonts w:ascii="Times New Roman" w:cs="Times New Roman" w:eastAsia="Times New Roman" w:hAnsi="Times New Roman"/>
                <w:b w:val="false"/>
                <w:bCs w:val="false"/>
                <w:sz w:val="19"/>
                <w:szCs w:val="19"/>
              </w:rPr>
              <w:t xml:space="preserve"> (262,659 trainable)</w:t>
            </w:r>
          </w:p>
        </w:tc>
      </w:tr>
    </w:tbl>
    <w:p>
      <w:pPr>
        <w:keepLines/>
        <w:shd w:fill="F2F2F2" w:val="clear"/>
        <w:spacing w:after="0" w:line="240"/>
        <w:ind w:left="200" w:right="200"/>
      </w:pPr>
      <w:r>
        <w:rPr>
          <w:rFonts w:ascii="Courier New" w:cs="Courier New" w:eastAsia="Courier New" w:hAnsi="Courier New"/>
          <w:sz w:val="17"/>
          <w:szCs w:val="17"/>
        </w:rPr>
        <w:t xml:space="preserve">resnet_base = tf.keras.applications.ResNet50(weights="imagenet",</w:t>
      </w:r>
    </w:p>
    <w:p>
      <w:pPr>
        <w:keepLines/>
        <w:shd w:fill="F2F2F2" w:val="clear"/>
        <w:spacing w:after="0" w:line="240"/>
        <w:ind w:left="200" w:right="200"/>
      </w:pPr>
      <w:r>
        <w:rPr>
          <w:rFonts w:ascii="Courier New" w:cs="Courier New" w:eastAsia="Courier New" w:hAnsi="Courier New"/>
          <w:sz w:val="17"/>
          <w:szCs w:val="17"/>
        </w:rPr>
        <w:t xml:space="preserve">                    include_top=False, input_shape=(224, 224, 3))</w:t>
      </w:r>
    </w:p>
    <w:p>
      <w:pPr>
        <w:keepLines/>
        <w:shd w:fill="F2F2F2" w:val="clear"/>
        <w:spacing w:after="0" w:line="240"/>
        <w:ind w:left="200" w:right="200"/>
      </w:pPr>
      <w:r>
        <w:rPr>
          <w:rFonts w:ascii="Courier New" w:cs="Courier New" w:eastAsia="Courier New" w:hAnsi="Courier New"/>
          <w:sz w:val="17"/>
          <w:szCs w:val="17"/>
        </w:rPr>
        <w:t xml:space="preserve">resnet_base.trainable = False</w:t>
      </w:r>
    </w:p>
    <w:p>
      <w:pPr>
        <w:keepLines/>
        <w:shd w:fill="F2F2F2" w:val="clear"/>
        <w:spacing w:after="0" w:line="240"/>
        <w:ind w:left="200" w:right="200"/>
      </w:pPr>
      <w:r>
        <w:rPr>
          <w:rFonts w:ascii="Courier New" w:cs="Courier New" w:eastAsia="Courier New" w:hAnsi="Courier New"/>
          <w:sz w:val="17"/>
          <w:szCs w:val="17"/>
        </w:rPr>
        <w:t xml:space="preserve"> </w:t>
      </w:r>
    </w:p>
    <w:p>
      <w:pPr>
        <w:keepLines/>
        <w:shd w:fill="F2F2F2" w:val="clear"/>
        <w:spacing w:after="0" w:line="240"/>
        <w:ind w:left="200" w:right="200"/>
      </w:pPr>
      <w:r>
        <w:rPr>
          <w:rFonts w:ascii="Courier New" w:cs="Courier New" w:eastAsia="Courier New" w:hAnsi="Courier New"/>
          <w:sz w:val="17"/>
          <w:szCs w:val="17"/>
        </w:rPr>
        <w:t xml:space="preserve">x = data_augmentation(resnet_input)</w:t>
      </w:r>
    </w:p>
    <w:p>
      <w:pPr>
        <w:keepLines/>
        <w:shd w:fill="F2F2F2" w:val="clear"/>
        <w:spacing w:after="0" w:line="240"/>
        <w:ind w:left="200" w:right="200"/>
      </w:pPr>
      <w:r>
        <w:rPr>
          <w:rFonts w:ascii="Courier New" w:cs="Courier New" w:eastAsia="Courier New" w:hAnsi="Courier New"/>
          <w:sz w:val="17"/>
          <w:szCs w:val="17"/>
        </w:rPr>
        <w:t xml:space="preserve">x = tf.keras.applications.resnet50.preprocess_input(x)</w:t>
      </w:r>
    </w:p>
    <w:p>
      <w:pPr>
        <w:keepLines/>
        <w:shd w:fill="F2F2F2" w:val="clear"/>
        <w:spacing w:after="0" w:line="240"/>
        <w:ind w:left="200" w:right="200"/>
      </w:pPr>
      <w:r>
        <w:rPr>
          <w:rFonts w:ascii="Courier New" w:cs="Courier New" w:eastAsia="Courier New" w:hAnsi="Courier New"/>
          <w:sz w:val="17"/>
          <w:szCs w:val="17"/>
        </w:rPr>
        <w:t xml:space="preserve">x = resnet_base(x, training=False)</w:t>
      </w:r>
    </w:p>
    <w:p>
      <w:pPr>
        <w:keepLines/>
        <w:shd w:fill="F2F2F2" w:val="clear"/>
        <w:spacing w:after="0" w:line="240"/>
        <w:ind w:left="200" w:right="200"/>
      </w:pPr>
      <w:r>
        <w:rPr>
          <w:rFonts w:ascii="Courier New" w:cs="Courier New" w:eastAsia="Courier New" w:hAnsi="Courier New"/>
          <w:sz w:val="17"/>
          <w:szCs w:val="17"/>
        </w:rPr>
        <w:t xml:space="preserve">x = tf.keras.layers.GlobalAveragePooling2D()(x)</w:t>
      </w:r>
    </w:p>
    <w:p>
      <w:pPr>
        <w:keepLines/>
        <w:shd w:fill="F2F2F2" w:val="clear"/>
        <w:spacing w:after="0" w:line="240"/>
        <w:ind w:left="200" w:right="200"/>
      </w:pPr>
      <w:r>
        <w:rPr>
          <w:rFonts w:ascii="Courier New" w:cs="Courier New" w:eastAsia="Courier New" w:hAnsi="Courier New"/>
          <w:sz w:val="17"/>
          <w:szCs w:val="17"/>
        </w:rPr>
        <w:t xml:space="preserve">x = tf.keras.layers.Dense(128, activation="relu")(x)</w:t>
      </w:r>
    </w:p>
    <w:p>
      <w:pPr>
        <w:keepLines/>
        <w:shd w:fill="F2F2F2" w:val="clear"/>
        <w:spacing w:after="0" w:line="240"/>
        <w:ind w:left="200" w:right="200"/>
      </w:pPr>
      <w:r>
        <w:rPr>
          <w:rFonts w:ascii="Courier New" w:cs="Courier New" w:eastAsia="Courier New" w:hAnsi="Courier New"/>
          <w:sz w:val="17"/>
          <w:szCs w:val="17"/>
        </w:rPr>
        <w:t xml:space="preserve">x = tf.keras.layers.Dropout(0.3)(x)</w:t>
      </w:r>
    </w:p>
    <w:p>
      <w:pPr>
        <w:keepLines/>
        <w:shd w:fill="F2F2F2" w:val="clear"/>
        <w:spacing w:after="0" w:line="240"/>
        <w:ind w:left="200" w:right="200"/>
      </w:pPr>
      <w:r>
        <w:rPr>
          <w:rFonts w:ascii="Courier New" w:cs="Courier New" w:eastAsia="Courier New" w:hAnsi="Courier New"/>
          <w:sz w:val="17"/>
          <w:szCs w:val="17"/>
        </w:rPr>
        <w:t xml:space="preserve">out = tf.keras.layers.Dense(num_classes, activation="softmax")(x)</w:t>
      </w:r>
    </w:p>
    <w:p>
      <w:pPr>
        <w:keepLines/>
        <w:shd w:fill="F2F2F2" w:val="clear"/>
        <w:spacing w:after="0" w:line="240"/>
        <w:ind w:left="200" w:right="200"/>
      </w:pPr>
      <w:r>
        <w:rPr>
          <w:rFonts w:ascii="Courier New" w:cs="Courier New" w:eastAsia="Courier New" w:hAnsi="Courier New"/>
          <w:sz w:val="17"/>
          <w:szCs w:val="17"/>
        </w:rPr>
        <w:t xml:space="preserve"> </w:t>
      </w:r>
    </w:p>
    <w:p>
      <w:pPr>
        <w:keepLines/>
        <w:shd w:fill="F2F2F2" w:val="clear"/>
        <w:spacing w:after="0" w:line="240"/>
        <w:ind w:left="200" w:right="200"/>
      </w:pPr>
      <w:r>
        <w:rPr>
          <w:rFonts w:ascii="Courier New" w:cs="Courier New" w:eastAsia="Courier New" w:hAnsi="Courier New"/>
          <w:sz w:val="17"/>
          <w:szCs w:val="17"/>
        </w:rPr>
        <w:t xml:space="preserve">resnet_model.compile(optimizer=tf.keras.optimizers.Adam(learning_rate=0.001),</w:t>
      </w:r>
    </w:p>
    <w:p>
      <w:pPr>
        <w:keepLines/>
        <w:shd w:fill="F2F2F2" w:val="clear"/>
        <w:spacing w:after="0" w:line="240"/>
        <w:ind w:left="200" w:right="200"/>
      </w:pPr>
      <w:r>
        <w:rPr>
          <w:rFonts w:ascii="Courier New" w:cs="Courier New" w:eastAsia="Courier New" w:hAnsi="Courier New"/>
          <w:sz w:val="17"/>
          <w:szCs w:val="17"/>
        </w:rPr>
        <w:t xml:space="preserve">                     loss="categorical_crossentropy", metrics=["accuracy"])</w:t>
      </w:r>
    </w:p>
    <w:p>
      <w:pPr>
        <w:keepLines/>
        <w:shd w:fill="F2F2F2" w:val="clear"/>
        <w:spacing w:after="0" w:line="240"/>
        <w:ind w:left="200" w:right="200"/>
      </w:pPr>
      <w:r>
        <w:rPr>
          <w:rFonts w:ascii="Courier New" w:cs="Courier New" w:eastAsia="Courier New" w:hAnsi="Courier New"/>
          <w:sz w:val="17"/>
          <w:szCs w:val="17"/>
        </w:rPr>
        <w:t xml:space="preserve">history_resnet = resnet_model.fit(train_ds, validation_data=val_ds,</w:t>
      </w:r>
    </w:p>
    <w:p>
      <w:pPr>
        <w:keepLines/>
        <w:shd w:fill="F2F2F2" w:val="clear"/>
        <w:spacing w:after="0" w:line="240"/>
        <w:ind w:left="200" w:right="200"/>
      </w:pPr>
      <w:r>
        <w:rPr>
          <w:rFonts w:ascii="Courier New" w:cs="Courier New" w:eastAsia="Courier New" w:hAnsi="Courier New"/>
          <w:sz w:val="17"/>
          <w:szCs w:val="17"/>
        </w:rPr>
        <w:t xml:space="preserve">                                  epochs=2, callbacks=callbacks)</w:t>
      </w:r>
    </w:p>
    <w:p>
      <w:pPr>
        <w:spacing w:after="100"/>
      </w:pPr>
    </w:p>
    <w:p>
      <w:pPr>
        <w:keepNext/>
        <w:spacing w:after="80" w:before="140"/>
        <w:jc w:val="center"/>
      </w:pPr>
      <w:r>
        <w:rPr>
          <w:rFonts w:ascii="Times New Roman" w:cs="Times New Roman" w:eastAsia="Times New Roman" w:hAnsi="Times New Roman"/>
          <w:b/>
          <w:bCs/>
          <w:sz w:val="20"/>
          <w:szCs w:val="20"/>
        </w:rPr>
        <w:t xml:space="preserve">Table 11: </w:t>
      </w:r>
      <w:r>
        <w:rPr>
          <w:rFonts w:ascii="Times New Roman" w:cs="Times New Roman" w:eastAsia="Times New Roman" w:hAnsi="Times New Roman"/>
          <w:i/>
          <w:iCs/>
          <w:sz w:val="20"/>
          <w:szCs w:val="20"/>
        </w:rPr>
        <w:t xml:space="preserve">Explanation of the main code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3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Code</w:t>
            </w:r>
          </w:p>
        </w:tc>
        <w:tc>
          <w:tcPr>
            <w:tcW w:type="dxa" w:w="58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Explanation</w:t>
            </w:r>
          </w:p>
        </w:tc>
      </w:tr>
      <w:tr>
        <w:trPr>
          <w:cantSplit/>
        </w:trPr>
        <w:tc>
          <w:tcPr>
            <w:tcW w:type="dxa" w:w="35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image_dataset_from_directory(...)</w:t>
            </w:r>
          </w:p>
        </w:tc>
        <w:tc>
          <w:tcPr>
            <w:tcW w:type="dxa" w:w="58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Reads images from class folders, resizes them to 224 x 224 and returns batches of images with one-hot labels.</w:t>
            </w:r>
          </w:p>
        </w:tc>
      </w:tr>
      <w:tr>
        <w:trPr>
          <w:cantSplit/>
        </w:trPr>
        <w:tc>
          <w:tcPr>
            <w:tcW w:type="dxa" w:w="35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RandomFlip, RandomRotation, RandomZoom</w:t>
            </w:r>
          </w:p>
        </w:tc>
        <w:tc>
          <w:tcPr>
            <w:tcW w:type="dxa" w:w="58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Create randomly altered versions of the training images; inactive outside training.</w:t>
            </w:r>
          </w:p>
        </w:tc>
      </w:tr>
      <w:tr>
        <w:trPr>
          <w:cantSplit/>
        </w:trPr>
        <w:tc>
          <w:tcPr>
            <w:tcW w:type="dxa" w:w="35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Conv2D, MaxPooling2D</w:t>
            </w:r>
          </w:p>
        </w:tc>
        <w:tc>
          <w:tcPr>
            <w:tcW w:type="dxa" w:w="58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Learn local visual filters and reduce the spatial size of the feature maps.</w:t>
            </w:r>
          </w:p>
        </w:tc>
      </w:tr>
      <w:tr>
        <w:trPr>
          <w:cantSplit/>
        </w:trPr>
        <w:tc>
          <w:tcPr>
            <w:tcW w:type="dxa" w:w="35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GlobalAveragePooling2D</w:t>
            </w:r>
          </w:p>
        </w:tc>
        <w:tc>
          <w:tcPr>
            <w:tcW w:type="dxa" w:w="58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Replaces each feature map by its average, giving a compact feature vector.</w:t>
            </w:r>
          </w:p>
        </w:tc>
      </w:tr>
      <w:tr>
        <w:trPr>
          <w:cantSplit/>
        </w:trPr>
        <w:tc>
          <w:tcPr>
            <w:tcW w:type="dxa" w:w="35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Dropout(0.3)</w:t>
            </w:r>
          </w:p>
        </w:tc>
        <w:tc>
          <w:tcPr>
            <w:tcW w:type="dxa" w:w="58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Switches off 30% of the units at random in each training step to reduce over-fitting.</w:t>
            </w:r>
          </w:p>
        </w:tc>
      </w:tr>
      <w:tr>
        <w:trPr>
          <w:cantSplit/>
        </w:trPr>
        <w:tc>
          <w:tcPr>
            <w:tcW w:type="dxa" w:w="35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ResNet50(weights="imagenet", include_top=False)</w:t>
            </w:r>
          </w:p>
        </w:tc>
        <w:tc>
          <w:tcPr>
            <w:tcW w:type="dxa" w:w="58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Loads the pretrained convolutional base without its original 1,000-class output layer.</w:t>
            </w:r>
          </w:p>
        </w:tc>
      </w:tr>
      <w:tr>
        <w:trPr>
          <w:cantSplit/>
        </w:trPr>
        <w:tc>
          <w:tcPr>
            <w:tcW w:type="dxa" w:w="35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resnet_base.trainable = False</w:t>
            </w:r>
          </w:p>
        </w:tc>
        <w:tc>
          <w:tcPr>
            <w:tcW w:type="dxa" w:w="58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Freezes the pretrained weights so that only the new head is learned.</w:t>
            </w:r>
          </w:p>
        </w:tc>
      </w:tr>
      <w:tr>
        <w:trPr>
          <w:cantSplit/>
        </w:trPr>
        <w:tc>
          <w:tcPr>
            <w:tcW w:type="dxa" w:w="35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EarlyStopping(monitor="val_loss", patience=3)</w:t>
            </w:r>
          </w:p>
        </w:tc>
        <w:tc>
          <w:tcPr>
            <w:tcW w:type="dxa" w:w="58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Stops training if the validation loss does not improve for three epochs and restores the best weights.</w:t>
            </w:r>
          </w:p>
        </w:tc>
      </w:tr>
      <w:tr>
        <w:trPr>
          <w:cantSplit/>
        </w:trPr>
        <w:tc>
          <w:tcPr>
            <w:tcW w:type="dxa" w:w="35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model.evaluate(test_ds)</w:t>
            </w:r>
          </w:p>
        </w:tc>
        <w:tc>
          <w:tcPr>
            <w:tcW w:type="dxa" w:w="58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Computes loss and accuracy on the unseen test images.</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5.4 Training and Evaluation Results</w:t>
      </w:r>
    </w:p>
    <w:p>
      <w:pPr>
        <w:keepNext/>
        <w:spacing w:after="80" w:before="120"/>
      </w:pPr>
      <w:r>
        <w:rPr>
          <w:rFonts w:ascii="Times New Roman" w:cs="Times New Roman" w:eastAsia="Times New Roman" w:hAnsi="Times New Roman"/>
          <w:b/>
          <w:bCs/>
          <w:i/>
          <w:iCs/>
          <w:sz w:val="22"/>
          <w:szCs w:val="22"/>
        </w:rPr>
        <w:t xml:space="preserve">Training</w:t>
      </w:r>
    </w:p>
    <w:p>
      <w:pPr>
        <w:spacing w:after="120" w:before="0" w:line="264"/>
        <w:jc w:val="both"/>
      </w:pPr>
      <w:r>
        <w:rPr>
          <w:rFonts w:ascii="Times New Roman" w:cs="Times New Roman" w:eastAsia="Times New Roman" w:hAnsi="Times New Roman"/>
          <w:sz w:val="22"/>
          <w:szCs w:val="22"/>
        </w:rPr>
        <w:t xml:space="preserve">The baseline CNN was trained for three epochs and the ResNet50 model for two epochs. The training log is summarised in Table 12 and plotted in Figure 4. The accuracy and loss of the baseline CNN were still improving when training ended, and its validation loss was lowest in the last epoch (0.5316), so the early-stopping callback did not intervene in either run. ResNet50 reached a validation accuracy of 98.59% after the first epoch and 98.52% after the second, while its validation loss fell from 0.0497 to 0.0398. The validation accuracy of the ResNet50 model is higher than its training accuracy in the first epoch because the training accuracy is measured on augmented images with dropout active. The time per epoch was about 14.4 minutes for the CNN and about 28 minutes for ResNet50 in the Colab session used; the accelerator type is not recorded in the notebook.</w:t>
      </w:r>
    </w:p>
    <w:p>
      <w:pPr>
        <w:keepNext/>
        <w:spacing w:after="80" w:before="140"/>
        <w:jc w:val="center"/>
      </w:pPr>
      <w:r>
        <w:rPr>
          <w:rFonts w:ascii="Times New Roman" w:cs="Times New Roman" w:eastAsia="Times New Roman" w:hAnsi="Times New Roman"/>
          <w:b/>
          <w:bCs/>
          <w:sz w:val="20"/>
          <w:szCs w:val="20"/>
        </w:rPr>
        <w:t xml:space="preserve">Table 12: </w:t>
      </w:r>
      <w:r>
        <w:rPr>
          <w:rFonts w:ascii="Times New Roman" w:cs="Times New Roman" w:eastAsia="Times New Roman" w:hAnsi="Times New Roman"/>
          <w:i/>
          <w:iCs/>
          <w:sz w:val="20"/>
          <w:szCs w:val="20"/>
        </w:rPr>
        <w:t xml:space="preserve">Training log (accuracy and loss per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600"/>
        <w:gridCol w:w="1500"/>
        <w:gridCol w:w="1660"/>
        <w:gridCol w:w="1600"/>
      </w:tblGrid>
      <w:tr>
        <w:trPr>
          <w:cantSplit/>
        </w:trPr>
        <w:tc>
          <w:tcPr>
            <w:tcW w:type="dxa" w:w="21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Model</w:t>
            </w:r>
          </w:p>
        </w:tc>
        <w:tc>
          <w:tcPr>
            <w:tcW w:type="dxa" w:w="9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Epoch</w:t>
            </w:r>
          </w:p>
        </w:tc>
        <w:tc>
          <w:tcPr>
            <w:tcW w:type="dxa" w:w="16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Train accuracy</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Train loss</w:t>
            </w:r>
          </w:p>
        </w:tc>
        <w:tc>
          <w:tcPr>
            <w:tcW w:type="dxa" w:w="16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Val. accuracy</w:t>
            </w:r>
          </w:p>
        </w:tc>
        <w:tc>
          <w:tcPr>
            <w:tcW w:type="dxa" w:w="16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Val. loss</w:t>
            </w:r>
          </w:p>
        </w:tc>
      </w:tr>
      <w:tr>
        <w:trPr>
          <w:cantSplit/>
        </w:trPr>
        <w:tc>
          <w:tcPr>
            <w:tcW w:type="dxa" w:w="21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Baseline CNN</w:t>
            </w:r>
          </w:p>
        </w:tc>
        <w:tc>
          <w:tcPr>
            <w:tcW w:type="dxa" w:w="9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1</w:t>
            </w:r>
          </w:p>
        </w:tc>
        <w:tc>
          <w:tcPr>
            <w:tcW w:type="dxa" w:w="16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66.26%</w:t>
            </w:r>
          </w:p>
        </w:tc>
        <w:tc>
          <w:tcPr>
            <w:tcW w:type="dxa" w:w="1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0.6626</w:t>
            </w:r>
          </w:p>
        </w:tc>
        <w:tc>
          <w:tcPr>
            <w:tcW w:type="dxa" w:w="16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69.07%</w:t>
            </w:r>
          </w:p>
        </w:tc>
        <w:tc>
          <w:tcPr>
            <w:tcW w:type="dxa" w:w="16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0.6366</w:t>
            </w:r>
          </w:p>
        </w:tc>
      </w:tr>
      <w:tr>
        <w:trPr>
          <w:cantSplit/>
        </w:trPr>
        <w:tc>
          <w:tcPr>
            <w:tcW w:type="dxa" w:w="21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Baseline CNN</w:t>
            </w:r>
          </w:p>
        </w:tc>
        <w:tc>
          <w:tcPr>
            <w:tcW w:type="dxa" w:w="9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2</w:t>
            </w:r>
          </w:p>
        </w:tc>
        <w:tc>
          <w:tcPr>
            <w:tcW w:type="dxa" w:w="16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71.60%</w:t>
            </w:r>
          </w:p>
        </w:tc>
        <w:tc>
          <w:tcPr>
            <w:tcW w:type="dxa" w:w="1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0.5927</w:t>
            </w:r>
          </w:p>
        </w:tc>
        <w:tc>
          <w:tcPr>
            <w:tcW w:type="dxa" w:w="16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77.60%</w:t>
            </w:r>
          </w:p>
        </w:tc>
        <w:tc>
          <w:tcPr>
            <w:tcW w:type="dxa" w:w="16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0.5424</w:t>
            </w:r>
          </w:p>
        </w:tc>
      </w:tr>
      <w:tr>
        <w:trPr>
          <w:cantSplit/>
        </w:trPr>
        <w:tc>
          <w:tcPr>
            <w:tcW w:type="dxa" w:w="21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Baseline CNN</w:t>
            </w:r>
          </w:p>
        </w:tc>
        <w:tc>
          <w:tcPr>
            <w:tcW w:type="dxa" w:w="9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3</w:t>
            </w:r>
          </w:p>
        </w:tc>
        <w:tc>
          <w:tcPr>
            <w:tcW w:type="dxa" w:w="16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73.92%</w:t>
            </w:r>
          </w:p>
        </w:tc>
        <w:tc>
          <w:tcPr>
            <w:tcW w:type="dxa" w:w="1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0.5454</w:t>
            </w:r>
          </w:p>
        </w:tc>
        <w:tc>
          <w:tcPr>
            <w:tcW w:type="dxa" w:w="16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76.71%</w:t>
            </w:r>
          </w:p>
        </w:tc>
        <w:tc>
          <w:tcPr>
            <w:tcW w:type="dxa" w:w="16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0.5316</w:t>
            </w:r>
          </w:p>
        </w:tc>
      </w:tr>
      <w:tr>
        <w:trPr>
          <w:cantSplit/>
        </w:trPr>
        <w:tc>
          <w:tcPr>
            <w:tcW w:type="dxa" w:w="21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ResNet50</w:t>
            </w:r>
          </w:p>
        </w:tc>
        <w:tc>
          <w:tcPr>
            <w:tcW w:type="dxa" w:w="9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1</w:t>
            </w:r>
          </w:p>
        </w:tc>
        <w:tc>
          <w:tcPr>
            <w:tcW w:type="dxa" w:w="16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92.65%</w:t>
            </w:r>
          </w:p>
        </w:tc>
        <w:tc>
          <w:tcPr>
            <w:tcW w:type="dxa" w:w="1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0.1992</w:t>
            </w:r>
          </w:p>
        </w:tc>
        <w:tc>
          <w:tcPr>
            <w:tcW w:type="dxa" w:w="16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98.59%</w:t>
            </w:r>
          </w:p>
        </w:tc>
        <w:tc>
          <w:tcPr>
            <w:tcW w:type="dxa" w:w="16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0.0497</w:t>
            </w:r>
          </w:p>
        </w:tc>
      </w:tr>
      <w:tr>
        <w:trPr>
          <w:cantSplit/>
        </w:trPr>
        <w:tc>
          <w:tcPr>
            <w:tcW w:type="dxa" w:w="21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ResNet50</w:t>
            </w:r>
          </w:p>
        </w:tc>
        <w:tc>
          <w:tcPr>
            <w:tcW w:type="dxa" w:w="9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2</w:t>
            </w:r>
          </w:p>
        </w:tc>
        <w:tc>
          <w:tcPr>
            <w:tcW w:type="dxa" w:w="16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97.95%</w:t>
            </w:r>
          </w:p>
        </w:tc>
        <w:tc>
          <w:tcPr>
            <w:tcW w:type="dxa" w:w="1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0.0609</w:t>
            </w:r>
          </w:p>
        </w:tc>
        <w:tc>
          <w:tcPr>
            <w:tcW w:type="dxa" w:w="16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98.52%</w:t>
            </w:r>
          </w:p>
        </w:tc>
        <w:tc>
          <w:tcPr>
            <w:tcW w:type="dxa" w:w="16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0.0398</w:t>
            </w:r>
          </w:p>
        </w:tc>
      </w:tr>
    </w:tbl>
    <w:p>
      <w:pPr>
        <w:keepNext/>
        <w:spacing w:after="60" w:before="120"/>
        <w:jc w:val="center"/>
      </w:pPr>
      <w:r>
        <w:drawing>
          <wp:inline distT="0" distB="0" distL="0" distR="0">
            <wp:extent cx="5667375" cy="2143125"/>
            <wp:effectExtent t="0" r="0" b="0" l="0"/>
            <wp:docPr id="1" name="fig4" descr="Accuracy and loss per epoch for the baseline CNN and ResNet50 (values from the training log)"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143125"/>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4: </w:t>
      </w:r>
      <w:r>
        <w:rPr>
          <w:rFonts w:ascii="Times New Roman" w:cs="Times New Roman" w:eastAsia="Times New Roman" w:hAnsi="Times New Roman"/>
          <w:i/>
          <w:iCs/>
          <w:sz w:val="20"/>
          <w:szCs w:val="20"/>
        </w:rPr>
        <w:t xml:space="preserve">Accuracy and loss per epoch for the baseline CNN and ResNet50 (values from the training log)</w:t>
      </w:r>
    </w:p>
    <w:p>
      <w:pPr>
        <w:keepNext/>
        <w:spacing w:after="80" w:before="120"/>
      </w:pPr>
      <w:r>
        <w:rPr>
          <w:rFonts w:ascii="Times New Roman" w:cs="Times New Roman" w:eastAsia="Times New Roman" w:hAnsi="Times New Roman"/>
          <w:b/>
          <w:bCs/>
          <w:i/>
          <w:iCs/>
          <w:sz w:val="22"/>
          <w:szCs w:val="22"/>
        </w:rPr>
        <w:t xml:space="preserve">Test-set results</w:t>
      </w:r>
    </w:p>
    <w:p>
      <w:pPr>
        <w:spacing w:after="120" w:before="0" w:line="264"/>
        <w:jc w:val="both"/>
      </w:pPr>
      <w:r>
        <w:rPr>
          <w:rFonts w:ascii="Times New Roman" w:cs="Times New Roman" w:eastAsia="Times New Roman" w:hAnsi="Times New Roman"/>
          <w:sz w:val="22"/>
          <w:szCs w:val="22"/>
        </w:rPr>
        <w:t xml:space="preserve">Both models were then evaluated on the 1,352 test images. Table 13 and Figure 5 give the overall results. Accuracy is the share of images classified correctly, and the loss is the categorical cross-entropy, where lower is better.</w:t>
      </w:r>
    </w:p>
    <w:p>
      <w:pPr>
        <w:keepNext/>
        <w:spacing w:after="80" w:before="140"/>
        <w:jc w:val="center"/>
      </w:pPr>
      <w:r>
        <w:rPr>
          <w:rFonts w:ascii="Times New Roman" w:cs="Times New Roman" w:eastAsia="Times New Roman" w:hAnsi="Times New Roman"/>
          <w:b/>
          <w:bCs/>
          <w:sz w:val="20"/>
          <w:szCs w:val="20"/>
        </w:rPr>
        <w:t xml:space="preserve">Table 13: </w:t>
      </w:r>
      <w:r>
        <w:rPr>
          <w:rFonts w:ascii="Times New Roman" w:cs="Times New Roman" w:eastAsia="Times New Roman" w:hAnsi="Times New Roman"/>
          <w:i/>
          <w:iCs/>
          <w:sz w:val="20"/>
          <w:szCs w:val="20"/>
        </w:rPr>
        <w:t xml:space="preserve">Test-set results of the two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400"/>
        <w:gridCol w:w="1100"/>
        <w:gridCol w:w="1500"/>
        <w:gridCol w:w="1060"/>
      </w:tblGrid>
      <w:tr>
        <w:trPr>
          <w:cantSplit/>
        </w:trPr>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Model</w:t>
            </w:r>
          </w:p>
        </w:tc>
        <w:tc>
          <w:tcPr>
            <w:tcW w:type="dxa" w:w="1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Trained epochs</w:t>
            </w:r>
          </w:p>
        </w:tc>
        <w:tc>
          <w:tcPr>
            <w:tcW w:type="dxa" w:w="14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Test accuracy</w:t>
            </w:r>
          </w:p>
        </w:tc>
        <w:tc>
          <w:tcPr>
            <w:tcW w:type="dxa" w:w="11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Test loss</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Correct / total</w:t>
            </w:r>
          </w:p>
        </w:tc>
        <w:tc>
          <w:tcPr>
            <w:tcW w:type="dxa" w:w="10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Errors</w:t>
            </w:r>
          </w:p>
        </w:tc>
      </w:tr>
      <w:tr>
        <w:trPr>
          <w:cantSplit/>
        </w:trPr>
        <w:tc>
          <w:tcPr>
            <w:tcW w:type="dxa" w:w="30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Baseline CNN</w:t>
            </w:r>
          </w:p>
        </w:tc>
        <w:tc>
          <w:tcPr>
            <w:tcW w:type="dxa" w:w="1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3</w:t>
            </w:r>
          </w:p>
        </w:tc>
        <w:tc>
          <w:tcPr>
            <w:tcW w:type="dxa" w:w="1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74.56%</w:t>
            </w:r>
          </w:p>
        </w:tc>
        <w:tc>
          <w:tcPr>
            <w:tcW w:type="dxa" w:w="1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0.5576</w:t>
            </w:r>
          </w:p>
        </w:tc>
        <w:tc>
          <w:tcPr>
            <w:tcW w:type="dxa" w:w="1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1,008 / 1,352</w:t>
            </w:r>
          </w:p>
        </w:tc>
        <w:tc>
          <w:tcPr>
            <w:tcW w:type="dxa" w:w="10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344</w:t>
            </w:r>
          </w:p>
        </w:tc>
      </w:tr>
      <w:tr>
        <w:trPr>
          <w:cantSplit/>
        </w:trPr>
        <w:tc>
          <w:tcPr>
            <w:tcW w:type="dxa" w:w="30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ResNet50 (frozen base, new head)</w:t>
            </w:r>
          </w:p>
        </w:tc>
        <w:tc>
          <w:tcPr>
            <w:tcW w:type="dxa" w:w="1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2</w:t>
            </w:r>
          </w:p>
        </w:tc>
        <w:tc>
          <w:tcPr>
            <w:tcW w:type="dxa" w:w="14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98.52%</w:t>
            </w:r>
          </w:p>
        </w:tc>
        <w:tc>
          <w:tcPr>
            <w:tcW w:type="dxa" w:w="11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0.0450</w:t>
            </w:r>
          </w:p>
        </w:tc>
        <w:tc>
          <w:tcPr>
            <w:tcW w:type="dxa" w:w="15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1,332 / 1,352</w:t>
            </w:r>
          </w:p>
        </w:tc>
        <w:tc>
          <w:tcPr>
            <w:tcW w:type="dxa" w:w="10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20</w:t>
            </w:r>
          </w:p>
        </w:tc>
      </w:tr>
    </w:tbl>
    <w:p>
      <w:pPr>
        <w:spacing w:after="120" w:before="140" w:line="264"/>
        <w:jc w:val="both"/>
      </w:pPr>
      <w:r>
        <w:rPr>
          <w:rFonts w:ascii="Times New Roman" w:cs="Times New Roman" w:eastAsia="Times New Roman" w:hAnsi="Times New Roman"/>
          <w:sz w:val="22"/>
          <w:szCs w:val="22"/>
        </w:rPr>
        <w:t xml:space="preserve">The ResNet50 model classifies 98.52% of the test images correctly, which is 23.96 percentage points above the baseline CNN, and it reduces the number of errors from 344 to 20. Both models are far above the 35.50% reference level of always predicting the largest class. The counts of correct images follow from the reported accuracies and the test-set size.</w:t>
      </w:r>
    </w:p>
    <w:p>
      <w:pPr>
        <w:keepNext/>
        <w:spacing w:after="60" w:before="120"/>
        <w:jc w:val="center"/>
      </w:pPr>
      <w:r>
        <w:drawing>
          <wp:inline distT="0" distB="0" distL="0" distR="0">
            <wp:extent cx="4752975" cy="2171700"/>
            <wp:effectExtent t="0" r="0" b="0" l="0"/>
            <wp:docPr id="1" name="fig5" descr="Test accuracy (left) and test loss (right) of the baseline CNN and ResNet50"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2171700"/>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5: </w:t>
      </w:r>
      <w:r>
        <w:rPr>
          <w:rFonts w:ascii="Times New Roman" w:cs="Times New Roman" w:eastAsia="Times New Roman" w:hAnsi="Times New Roman"/>
          <w:i/>
          <w:iCs/>
          <w:sz w:val="20"/>
          <w:szCs w:val="20"/>
        </w:rPr>
        <w:t xml:space="preserve">Test accuracy (left) and test loss (right) of the baseline CNN and ResNet50</w:t>
      </w:r>
    </w:p>
    <w:p>
      <w:pPr>
        <w:keepNext/>
        <w:spacing w:after="80" w:before="120"/>
      </w:pPr>
      <w:r>
        <w:rPr>
          <w:rFonts w:ascii="Times New Roman" w:cs="Times New Roman" w:eastAsia="Times New Roman" w:hAnsi="Times New Roman"/>
          <w:b/>
          <w:bCs/>
          <w:i/>
          <w:iCs/>
          <w:sz w:val="22"/>
          <w:szCs w:val="22"/>
        </w:rPr>
        <w:t xml:space="preserve">Per-class results for the baseline CNN</w:t>
      </w:r>
    </w:p>
    <w:p>
      <w:pPr>
        <w:spacing w:after="120" w:before="0" w:line="264"/>
        <w:jc w:val="both"/>
      </w:pPr>
      <w:r>
        <w:rPr>
          <w:rFonts w:ascii="Times New Roman" w:cs="Times New Roman" w:eastAsia="Times New Roman" w:hAnsi="Times New Roman"/>
          <w:sz w:val="22"/>
          <w:szCs w:val="22"/>
        </w:rPr>
        <w:t xml:space="preserve">Because certain categories are visually harder to distinguish than others, accuracy alone is not enough. For each class, </w:t>
      </w:r>
      <w:r>
        <w:rPr>
          <w:rFonts w:ascii="Times New Roman" w:cs="Times New Roman" w:eastAsia="Times New Roman" w:hAnsi="Times New Roman"/>
          <w:b/>
          <w:bCs/>
          <w:sz w:val="22"/>
          <w:szCs w:val="22"/>
        </w:rPr>
        <w:t xml:space="preserve">precision</w:t>
      </w:r>
      <w:r>
        <w:rPr>
          <w:rFonts w:ascii="Times New Roman" w:cs="Times New Roman" w:eastAsia="Times New Roman" w:hAnsi="Times New Roman"/>
          <w:sz w:val="22"/>
          <w:szCs w:val="22"/>
        </w:rPr>
        <w:t xml:space="preserve"> is the share of images predicted as that class that really belong to it, </w:t>
      </w:r>
      <w:r>
        <w:rPr>
          <w:rFonts w:ascii="Times New Roman" w:cs="Times New Roman" w:eastAsia="Times New Roman" w:hAnsi="Times New Roman"/>
          <w:b/>
          <w:bCs/>
          <w:sz w:val="22"/>
          <w:szCs w:val="22"/>
        </w:rPr>
        <w:t xml:space="preserve">recall</w:t>
      </w:r>
      <w:r>
        <w:rPr>
          <w:rFonts w:ascii="Times New Roman" w:cs="Times New Roman" w:eastAsia="Times New Roman" w:hAnsi="Times New Roman"/>
          <w:sz w:val="22"/>
          <w:szCs w:val="22"/>
        </w:rPr>
        <w:t xml:space="preserve"> is the share of the images of that class that were found, and the </w:t>
      </w:r>
      <w:r>
        <w:rPr>
          <w:rFonts w:ascii="Times New Roman" w:cs="Times New Roman" w:eastAsia="Times New Roman" w:hAnsi="Times New Roman"/>
          <w:b/>
          <w:bCs/>
          <w:sz w:val="22"/>
          <w:szCs w:val="22"/>
        </w:rPr>
        <w:t xml:space="preserve">F1-score</w:t>
      </w:r>
      <w:r>
        <w:rPr>
          <w:rFonts w:ascii="Times New Roman" w:cs="Times New Roman" w:eastAsia="Times New Roman" w:hAnsi="Times New Roman"/>
          <w:sz w:val="22"/>
          <w:szCs w:val="22"/>
        </w:rPr>
        <w:t xml:space="preserve"> is the harmonic mean of the two. Table 14 and Figure 6 give these measures for the baseline CNN, and Figure 7 shows its confusion matrix.</w:t>
      </w:r>
    </w:p>
    <w:p>
      <w:pPr>
        <w:keepNext/>
        <w:spacing w:after="80" w:before="140"/>
        <w:jc w:val="center"/>
      </w:pPr>
      <w:r>
        <w:rPr>
          <w:rFonts w:ascii="Times New Roman" w:cs="Times New Roman" w:eastAsia="Times New Roman" w:hAnsi="Times New Roman"/>
          <w:b/>
          <w:bCs/>
          <w:sz w:val="20"/>
          <w:szCs w:val="20"/>
        </w:rPr>
        <w:t xml:space="preserve">Table 14: </w:t>
      </w:r>
      <w:r>
        <w:rPr>
          <w:rFonts w:ascii="Times New Roman" w:cs="Times New Roman" w:eastAsia="Times New Roman" w:hAnsi="Times New Roman"/>
          <w:i/>
          <w:iCs/>
          <w:sz w:val="20"/>
          <w:szCs w:val="20"/>
        </w:rPr>
        <w:t xml:space="preserve">Per-class test results of the baseline CNN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cantSplit/>
        </w:trPr>
        <w:tc>
          <w:tcPr>
            <w:tcW w:type="dxa" w:w="27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Class</w:t>
            </w:r>
          </w:p>
        </w:tc>
        <w:tc>
          <w:tcPr>
            <w:tcW w:type="dxa" w:w="16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Precision</w:t>
            </w:r>
          </w:p>
        </w:tc>
        <w:tc>
          <w:tcPr>
            <w:tcW w:type="dxa" w:w="16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Recall</w:t>
            </w:r>
          </w:p>
        </w:tc>
        <w:tc>
          <w:tcPr>
            <w:tcW w:type="dxa" w:w="16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F1-score</w:t>
            </w:r>
          </w:p>
        </w:tc>
        <w:tc>
          <w:tcPr>
            <w:tcW w:type="dxa" w:w="16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Support</w:t>
            </w:r>
          </w:p>
        </w:tc>
      </w:tr>
      <w:tr>
        <w:trPr>
          <w:cantSplit/>
        </w:trPr>
        <w:tc>
          <w:tcPr>
            <w:tcW w:type="dxa" w:w="276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Hazardous</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73.78%</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81.35%</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77.38%</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429</w:t>
            </w:r>
          </w:p>
        </w:tc>
      </w:tr>
      <w:tr>
        <w:trPr>
          <w:cantSplit/>
        </w:trPr>
        <w:tc>
          <w:tcPr>
            <w:tcW w:type="dxa" w:w="276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Biodegradable</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85.12%</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82.62%</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83.85%</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443</w:t>
            </w:r>
          </w:p>
        </w:tc>
      </w:tr>
      <w:tr>
        <w:trPr>
          <w:cantSplit/>
        </w:trPr>
        <w:tc>
          <w:tcPr>
            <w:tcW w:type="dxa" w:w="276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Recyclable</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65.26%</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61.04%</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63.08%</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480</w:t>
            </w:r>
          </w:p>
        </w:tc>
      </w:tr>
      <w:tr>
        <w:trPr>
          <w:cantSplit/>
        </w:trPr>
        <w:tc>
          <w:tcPr>
            <w:tcW w:type="dxa" w:w="276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Macro average</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74.72%</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75.00%</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74.77%</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1,352</w:t>
            </w:r>
          </w:p>
        </w:tc>
      </w:tr>
      <w:tr>
        <w:trPr>
          <w:cantSplit/>
        </w:trPr>
        <w:tc>
          <w:tcPr>
            <w:tcW w:type="dxa" w:w="276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Weighted average</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74.47%</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74.56%</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74.42%</w:t>
            </w:r>
          </w:p>
        </w:tc>
        <w:tc>
          <w:tcPr>
            <w:tcW w:type="dxa" w:w="165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val="false"/>
                <w:bCs w:val="false"/>
                <w:sz w:val="19"/>
                <w:szCs w:val="19"/>
              </w:rPr>
              <w:t xml:space="preserve">1,352</w:t>
            </w:r>
          </w:p>
        </w:tc>
      </w:tr>
    </w:tbl>
    <w:p>
      <w:pPr>
        <w:keepNext/>
        <w:spacing w:after="60" w:before="120"/>
        <w:jc w:val="center"/>
      </w:pPr>
      <w:r>
        <w:drawing>
          <wp:inline distT="0" distB="0" distL="0" distR="0">
            <wp:extent cx="4572000" cy="2428875"/>
            <wp:effectExtent t="0" r="0" b="0" l="0"/>
            <wp:docPr id="1" name="fig6" descr="Precision, recall and F1-score of the baseline CNN for each clas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28875"/>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6: </w:t>
      </w:r>
      <w:r>
        <w:rPr>
          <w:rFonts w:ascii="Times New Roman" w:cs="Times New Roman" w:eastAsia="Times New Roman" w:hAnsi="Times New Roman"/>
          <w:i/>
          <w:iCs/>
          <w:sz w:val="20"/>
          <w:szCs w:val="20"/>
        </w:rPr>
        <w:t xml:space="preserve">Precision, recall and F1-score of the baseline CNN for each class</w:t>
      </w:r>
    </w:p>
    <w:p>
      <w:pPr>
        <w:keepNext/>
        <w:spacing w:after="60" w:before="120"/>
        <w:jc w:val="center"/>
      </w:pPr>
      <w:r>
        <w:drawing>
          <wp:inline distT="0" distB="0" distL="0" distR="0">
            <wp:extent cx="3295650" cy="2847975"/>
            <wp:effectExtent t="0" r="0" b="0" l="0"/>
            <wp:docPr id="1" name="fig7" descr="Confusion matrix of the baseline CNN on the test set (rows: actual class, columns: predicted clas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95650" cy="2847975"/>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i/>
          <w:iCs/>
          <w:sz w:val="20"/>
          <w:szCs w:val="20"/>
        </w:rPr>
        <w:t xml:space="preserve">Confusion matrix of the baseline CNN on the test set (rows: actual class, columns: predicted class)</w:t>
      </w:r>
    </w:p>
    <w:p>
      <w:pPr>
        <w:spacing w:after="120" w:before="0" w:line="264"/>
        <w:jc w:val="both"/>
      </w:pPr>
      <w:r>
        <w:rPr>
          <w:rFonts w:ascii="Times New Roman" w:cs="Times New Roman" w:eastAsia="Times New Roman" w:hAnsi="Times New Roman"/>
          <w:sz w:val="22"/>
          <w:szCs w:val="22"/>
        </w:rPr>
        <w:t xml:space="preserve">The baseline CNN separates Biodegradable items best (F1-score 83.85%) and Recyclable items worst (63.08%). Its main confusions involve the Recyclable class: 123 of the 480 Recyclable images were predicted as Hazardous and 64 as Biodegradable, and 80 Hazardous and 76 Biodegradable images were predicted as Recyclable. Almost no Hazardous image was confused with Biodegradable (0 and 1 images). A plausible reason, which was not tested separately, is that Recyclable is the largest class and covers the widest range of items, so it overlaps visually with both other classes. For a hazardous item, the 80 images (18.6% of 429) predicted as Recyclable are the most serious kind of error, since such an item would be sent to the wrong stream.</w:t>
      </w:r>
    </w:p>
    <w:p>
      <w:pPr>
        <w:spacing w:after="120" w:before="0" w:line="264"/>
        <w:jc w:val="both"/>
      </w:pPr>
      <w:r>
        <w:rPr>
          <w:rFonts w:ascii="Times New Roman" w:cs="Times New Roman" w:eastAsia="Times New Roman" w:hAnsi="Times New Roman"/>
          <w:sz w:val="22"/>
          <w:szCs w:val="22"/>
        </w:rPr>
        <w:t xml:space="preserve">For the ResNet50 model no per-class measures or confusion matrix were computed in the notebook. Its class-wise behaviour, and in particular how many Hazardous items it misses among its 20 test errors, therefore remains unknown and is listed as future work.</w:t>
      </w:r>
    </w:p>
    <w:p>
      <w:pPr>
        <w:pStyle w:val="Heading2"/>
        <w:keepNext/>
        <w:spacing w:after="100" w:before="200"/>
      </w:pPr>
      <w:r>
        <w:rPr>
          <w:rFonts w:ascii="Times New Roman" w:cs="Times New Roman" w:eastAsia="Times New Roman" w:hAnsi="Times New Roman"/>
          <w:b/>
          <w:bCs/>
          <w:sz w:val="24"/>
          <w:szCs w:val="24"/>
        </w:rPr>
        <w:t xml:space="preserve">5.5 Interface and Demonstration</w:t>
      </w:r>
    </w:p>
    <w:p>
      <w:pPr>
        <w:spacing w:after="120" w:before="0" w:line="264"/>
        <w:jc w:val="both"/>
      </w:pPr>
      <w:r>
        <w:rPr>
          <w:rFonts w:ascii="Times New Roman" w:cs="Times New Roman" w:eastAsia="Times New Roman" w:hAnsi="Times New Roman"/>
          <w:sz w:val="22"/>
          <w:szCs w:val="22"/>
        </w:rPr>
        <w:t xml:space="preserve">The ResNet50 model was first tried on a photograph uploaded into the notebook. The photograph, shown in Figure 8, contains fruit and vegetable scraps, and the model returned the category Biodegradable with a displayed confidence of 100.00%. A single correct prediction is only a demonstration and not evidence of accuracy; the quantitative evidence is the test-set result in Table 13. A very high displayed confidence also does not prove that a prediction is right, because the softmax scores of a network are not guaranteed to be calibrated.</w:t>
      </w:r>
    </w:p>
    <w:p>
      <w:pPr>
        <w:keepNext/>
        <w:spacing w:after="60" w:before="120"/>
        <w:jc w:val="center"/>
      </w:pPr>
      <w:r>
        <w:drawing>
          <wp:inline distT="0" distB="0" distL="0" distR="0">
            <wp:extent cx="2647950" cy="2628900"/>
            <wp:effectExtent t="0" r="0" b="0" l="0"/>
            <wp:docPr id="1" name="fig8" descr="Demonstration image uploaded to the notebook, classified as Biodegradable (confidence displayed: 100.00%)"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47950" cy="2628900"/>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8: </w:t>
      </w:r>
      <w:r>
        <w:rPr>
          <w:rFonts w:ascii="Times New Roman" w:cs="Times New Roman" w:eastAsia="Times New Roman" w:hAnsi="Times New Roman"/>
          <w:i/>
          <w:iCs/>
          <w:sz w:val="20"/>
          <w:szCs w:val="20"/>
        </w:rPr>
        <w:t xml:space="preserve">Demonstration image uploaded to the notebook, classified as Biodegradable (confidence displayed: 100.00%)</w:t>
      </w:r>
    </w:p>
    <w:p>
      <w:pPr>
        <w:spacing w:after="120" w:before="0" w:line="264"/>
        <w:jc w:val="both"/>
      </w:pPr>
      <w:r>
        <w:rPr>
          <w:rFonts w:ascii="Times New Roman" w:cs="Times New Roman" w:eastAsia="Times New Roman" w:hAnsi="Times New Roman"/>
          <w:sz w:val="22"/>
          <w:szCs w:val="22"/>
        </w:rPr>
        <w:t xml:space="preserve">The model was then saved as resnet50_waste_classifier.keras and wrapped in a Gradio [10] web interface named </w:t>
      </w:r>
      <w:r>
        <w:rPr>
          <w:rFonts w:ascii="Times New Roman" w:cs="Times New Roman" w:eastAsia="Times New Roman" w:hAnsi="Times New Roman"/>
          <w:b/>
          <w:bCs/>
          <w:sz w:val="22"/>
          <w:szCs w:val="22"/>
        </w:rPr>
        <w:t xml:space="preserve">EcoSort</w:t>
      </w:r>
      <w:r>
        <w:rPr>
          <w:rFonts w:ascii="Times New Roman" w:cs="Times New Roman" w:eastAsia="Times New Roman" w:hAnsi="Times New Roman"/>
          <w:sz w:val="22"/>
          <w:szCs w:val="22"/>
        </w:rPr>
        <w:t xml:space="preserve">. The user uploads a photograph and presses a "Classify Waste" button. The function resizes the image to 224 x 224 pixels, runs the model, and returns the scores of the three classes together with a message: "likely biodegradable", "likely recyclable", or "may require special handling" for the Hazardous class. Every result is accompanied by the notice that it is an AI prediction and not a guarantee and that local waste-disposal rules should be followed. The interface was launched from Colab with a temporary public link that lasts for up to one week.</w:t>
      </w:r>
    </w:p>
    <w:p>
      <w:pPr>
        <w:keepLines/>
        <w:shd w:fill="F2F2F2" w:val="clear"/>
        <w:spacing w:after="0" w:line="240"/>
        <w:ind w:left="200" w:right="200"/>
      </w:pPr>
      <w:r>
        <w:rPr>
          <w:rFonts w:ascii="Courier New" w:cs="Courier New" w:eastAsia="Courier New" w:hAnsi="Courier New"/>
          <w:sz w:val="17"/>
          <w:szCs w:val="17"/>
        </w:rPr>
        <w:t xml:space="preserve">def classify_waste(image):</w:t>
      </w:r>
    </w:p>
    <w:p>
      <w:pPr>
        <w:keepLines/>
        <w:shd w:fill="F2F2F2" w:val="clear"/>
        <w:spacing w:after="0" w:line="240"/>
        <w:ind w:left="200" w:right="200"/>
      </w:pPr>
      <w:r>
        <w:rPr>
          <w:rFonts w:ascii="Courier New" w:cs="Courier New" w:eastAsia="Courier New" w:hAnsi="Courier New"/>
          <w:sz w:val="17"/>
          <w:szCs w:val="17"/>
        </w:rPr>
        <w:t xml:space="preserve">    image = image.convert("RGB").resize((224, 224))</w:t>
      </w:r>
    </w:p>
    <w:p>
      <w:pPr>
        <w:keepLines/>
        <w:shd w:fill="F2F2F2" w:val="clear"/>
        <w:spacing w:after="0" w:line="240"/>
        <w:ind w:left="200" w:right="200"/>
      </w:pPr>
      <w:r>
        <w:rPr>
          <w:rFonts w:ascii="Courier New" w:cs="Courier New" w:eastAsia="Courier New" w:hAnsi="Courier New"/>
          <w:sz w:val="17"/>
          <w:szCs w:val="17"/>
        </w:rPr>
        <w:t xml:space="preserve">    array = np.asarray(image, dtype=np.float32)[None, ...]</w:t>
      </w:r>
    </w:p>
    <w:p>
      <w:pPr>
        <w:keepLines/>
        <w:shd w:fill="F2F2F2" w:val="clear"/>
        <w:spacing w:after="0" w:line="240"/>
        <w:ind w:left="200" w:right="200"/>
      </w:pPr>
      <w:r>
        <w:rPr>
          <w:rFonts w:ascii="Courier New" w:cs="Courier New" w:eastAsia="Courier New" w:hAnsi="Courier New"/>
          <w:sz w:val="17"/>
          <w:szCs w:val="17"/>
        </w:rPr>
        <w:t xml:space="preserve">    predictions = resnet_model.predict(array, verbose=0)[0]</w:t>
      </w:r>
    </w:p>
    <w:p>
      <w:pPr>
        <w:keepLines/>
        <w:shd w:fill="F2F2F2" w:val="clear"/>
        <w:spacing w:after="0" w:line="240"/>
        <w:ind w:left="200" w:right="200"/>
      </w:pPr>
      <w:r>
        <w:rPr>
          <w:rFonts w:ascii="Courier New" w:cs="Courier New" w:eastAsia="Courier New" w:hAnsi="Courier New"/>
          <w:sz w:val="17"/>
          <w:szCs w:val="17"/>
        </w:rPr>
        <w:t xml:space="preserve">    best_index = int(np.argmax(predictions))</w:t>
      </w:r>
    </w:p>
    <w:p>
      <w:pPr>
        <w:keepLines/>
        <w:shd w:fill="F2F2F2" w:val="clear"/>
        <w:spacing w:after="0" w:line="240"/>
        <w:ind w:left="200" w:right="200"/>
      </w:pPr>
      <w:r>
        <w:rPr>
          <w:rFonts w:ascii="Courier New" w:cs="Courier New" w:eastAsia="Courier New" w:hAnsi="Courier New"/>
          <w:sz w:val="17"/>
          <w:szCs w:val="17"/>
        </w:rPr>
        <w:t xml:space="preserve">    best_class = class_names[best_index]   # Hazardous / Biodegradable / Recyclable</w:t>
      </w:r>
    </w:p>
    <w:p>
      <w:pPr>
        <w:keepLines/>
        <w:shd w:fill="F2F2F2" w:val="clear"/>
        <w:spacing w:after="0" w:line="240"/>
        <w:ind w:left="200" w:right="200"/>
      </w:pPr>
      <w:r>
        <w:rPr>
          <w:rFonts w:ascii="Courier New" w:cs="Courier New" w:eastAsia="Courier New" w:hAnsi="Courier New"/>
          <w:sz w:val="17"/>
          <w:szCs w:val="17"/>
        </w:rPr>
        <w:t xml:space="preserve">    confidence = float(predictions[best_index]) * 100</w:t>
      </w:r>
    </w:p>
    <w:p>
      <w:pPr>
        <w:keepLines/>
        <w:shd w:fill="F2F2F2" w:val="clear"/>
        <w:spacing w:after="0" w:line="240"/>
        <w:ind w:left="200" w:right="200"/>
      </w:pPr>
      <w:r>
        <w:rPr>
          <w:rFonts w:ascii="Courier New" w:cs="Courier New" w:eastAsia="Courier New" w:hAnsi="Courier New"/>
          <w:sz w:val="17"/>
          <w:szCs w:val="17"/>
        </w:rPr>
        <w:t xml:space="preserve">    ...</w:t>
      </w:r>
    </w:p>
    <w:p>
      <w:pPr>
        <w:spacing w:after="100"/>
      </w:pPr>
    </w:p>
    <w:p>
      <w:pPr>
        <w:pStyle w:val="Heading2"/>
        <w:keepNext/>
        <w:spacing w:after="100" w:before="200"/>
      </w:pPr>
      <w:r>
        <w:rPr>
          <w:rFonts w:ascii="Times New Roman" w:cs="Times New Roman" w:eastAsia="Times New Roman" w:hAnsi="Times New Roman"/>
          <w:b/>
          <w:bCs/>
          <w:sz w:val="24"/>
          <w:szCs w:val="24"/>
        </w:rPr>
        <w:t xml:space="preserve">5.6 Comparison of the Approaches</w:t>
      </w:r>
    </w:p>
    <w:p>
      <w:pPr>
        <w:keepNext/>
        <w:spacing w:after="80" w:before="140"/>
        <w:jc w:val="center"/>
      </w:pPr>
      <w:r>
        <w:rPr>
          <w:rFonts w:ascii="Times New Roman" w:cs="Times New Roman" w:eastAsia="Times New Roman" w:hAnsi="Times New Roman"/>
          <w:b/>
          <w:bCs/>
          <w:sz w:val="20"/>
          <w:szCs w:val="20"/>
        </w:rPr>
        <w:t xml:space="preserve">Table 15: </w:t>
      </w:r>
      <w:r>
        <w:rPr>
          <w:rFonts w:ascii="Times New Roman" w:cs="Times New Roman" w:eastAsia="Times New Roman" w:hAnsi="Times New Roman"/>
          <w:i/>
          <w:iCs/>
          <w:sz w:val="20"/>
          <w:szCs w:val="20"/>
        </w:rPr>
        <w:t xml:space="preserve">Comparison of the baseline CNN and the ResNet50 transfer-learning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cantSplit/>
        </w:trPr>
        <w:tc>
          <w:tcPr>
            <w:tcW w:type="dxa" w:w="2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Aspect</w:t>
            </w:r>
          </w:p>
        </w:tc>
        <w:tc>
          <w:tcPr>
            <w:tcW w:type="dxa" w:w="33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Baseline CNN</w:t>
            </w:r>
          </w:p>
        </w:tc>
        <w:tc>
          <w:tcPr>
            <w:tcW w:type="dxa" w:w="37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ResNet50 (transfer learning)</w:t>
            </w:r>
          </w:p>
        </w:tc>
      </w:tr>
      <w:tr>
        <w:trPr>
          <w:cantSplit/>
        </w:trPr>
        <w:tc>
          <w:tcPr>
            <w:tcW w:type="dxa" w:w="22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Type</w:t>
            </w:r>
          </w:p>
        </w:tc>
        <w:tc>
          <w:tcPr>
            <w:tcW w:type="dxa" w:w="33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Small convolutional network trained from scratch</w:t>
            </w:r>
          </w:p>
        </w:tc>
        <w:tc>
          <w:tcPr>
            <w:tcW w:type="dxa" w:w="37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Pretrained 50-layer residual network with a new classification head</w:t>
            </w:r>
          </w:p>
        </w:tc>
      </w:tr>
      <w:tr>
        <w:trPr>
          <w:cantSplit/>
        </w:trPr>
        <w:tc>
          <w:tcPr>
            <w:tcW w:type="dxa" w:w="22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Main idea</w:t>
            </w:r>
          </w:p>
        </w:tc>
        <w:tc>
          <w:tcPr>
            <w:tcW w:type="dxa" w:w="33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Learn all visual features from the waste images alone</w:t>
            </w:r>
          </w:p>
        </w:tc>
        <w:tc>
          <w:tcPr>
            <w:tcW w:type="dxa" w:w="37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Reuse ImageNet features and learn only the final classifier</w:t>
            </w:r>
          </w:p>
        </w:tc>
      </w:tr>
      <w:tr>
        <w:trPr>
          <w:cantSplit/>
        </w:trPr>
        <w:tc>
          <w:tcPr>
            <w:tcW w:type="dxa" w:w="22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Parameters</w:t>
            </w:r>
          </w:p>
        </w:tc>
        <w:tc>
          <w:tcPr>
            <w:tcW w:type="dxa" w:w="33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110,147 (all trainable)</w:t>
            </w:r>
          </w:p>
        </w:tc>
        <w:tc>
          <w:tcPr>
            <w:tcW w:type="dxa" w:w="37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23,850,371 (262,659 trainable)</w:t>
            </w:r>
          </w:p>
        </w:tc>
      </w:tr>
      <w:tr>
        <w:trPr>
          <w:cantSplit/>
        </w:trPr>
        <w:tc>
          <w:tcPr>
            <w:tcW w:type="dxa" w:w="22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Training</w:t>
            </w:r>
          </w:p>
        </w:tc>
        <w:tc>
          <w:tcPr>
            <w:tcW w:type="dxa" w:w="33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3 epochs, about 14.4 min per epoch; accuracy still rising</w:t>
            </w:r>
          </w:p>
        </w:tc>
        <w:tc>
          <w:tcPr>
            <w:tcW w:type="dxa" w:w="37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2 epochs, about 28 min per epoch; validation accuracy 98.5% from epoch 1</w:t>
            </w:r>
          </w:p>
        </w:tc>
      </w:tr>
      <w:tr>
        <w:trPr>
          <w:cantSplit/>
        </w:trPr>
        <w:tc>
          <w:tcPr>
            <w:tcW w:type="dxa" w:w="22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Test accuracy / loss</w:t>
            </w:r>
          </w:p>
        </w:tc>
        <w:tc>
          <w:tcPr>
            <w:tcW w:type="dxa" w:w="33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74.56% / 0.5576</w:t>
            </w:r>
          </w:p>
        </w:tc>
        <w:tc>
          <w:tcPr>
            <w:tcW w:type="dxa" w:w="37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98.52% / 0.0450</w:t>
            </w:r>
          </w:p>
        </w:tc>
      </w:tr>
      <w:tr>
        <w:trPr>
          <w:cantSplit/>
        </w:trPr>
        <w:tc>
          <w:tcPr>
            <w:tcW w:type="dxa" w:w="22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Per-class results</w:t>
            </w:r>
          </w:p>
        </w:tc>
        <w:tc>
          <w:tcPr>
            <w:tcW w:type="dxa" w:w="33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Computed (F1-scores 63.08% to 83.85%)</w:t>
            </w:r>
          </w:p>
        </w:tc>
        <w:tc>
          <w:tcPr>
            <w:tcW w:type="dxa" w:w="37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Not computed</w:t>
            </w:r>
          </w:p>
        </w:tc>
      </w:tr>
      <w:tr>
        <w:trPr>
          <w:cantSplit/>
        </w:trPr>
        <w:tc>
          <w:tcPr>
            <w:tcW w:type="dxa" w:w="22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Strength in this project</w:t>
            </w:r>
          </w:p>
        </w:tc>
        <w:tc>
          <w:tcPr>
            <w:tcW w:type="dxa" w:w="33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Small, simple, a useful reference level</w:t>
            </w:r>
          </w:p>
        </w:tc>
        <w:tc>
          <w:tcPr>
            <w:tcW w:type="dxa" w:w="37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Very high accuracy with only two epochs of training of the head</w:t>
            </w:r>
          </w:p>
        </w:tc>
      </w:tr>
      <w:tr>
        <w:trPr>
          <w:cantSplit/>
        </w:trPr>
        <w:tc>
          <w:tcPr>
            <w:tcW w:type="dxa" w:w="22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Weakness</w:t>
            </w:r>
          </w:p>
        </w:tc>
        <w:tc>
          <w:tcPr>
            <w:tcW w:type="dxa" w:w="33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Weak on the Recyclable class; probably under-trained</w:t>
            </w:r>
          </w:p>
        </w:tc>
        <w:tc>
          <w:tcPr>
            <w:tcW w:type="dxa" w:w="378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Large model; class-wise errors not analysed; may be heavy for small devices</w:t>
            </w:r>
          </w:p>
        </w:tc>
      </w:tr>
    </w:tbl>
    <w:p>
      <w:pPr>
        <w:spacing w:after="120" w:before="140" w:line="264"/>
        <w:jc w:val="both"/>
      </w:pPr>
      <w:r>
        <w:rPr>
          <w:rFonts w:ascii="Times New Roman" w:cs="Times New Roman" w:eastAsia="Times New Roman" w:hAnsi="Times New Roman"/>
          <w:sz w:val="22"/>
          <w:szCs w:val="22"/>
        </w:rPr>
        <w:t xml:space="preserve">The two models answer the central question as follows. Deep learning can classify the three waste categories with high accuracy on this dataset, and the transfer-learning model is clearly the better of the two: it reaches 98.52% accuracy against 74.56% for the baseline and does so with a very short training of its head. Because the baseline was trained for only three epochs and the dataset may contain related images across the splits, the size of the difference should be treated with caution, but the direction of the result is consistent with the general benefit of reusing pretrained features.</w:t>
      </w:r>
    </w:p>
    <w:p>
      <w:pPr>
        <w:pStyle w:val="Heading2"/>
        <w:keepNext/>
        <w:spacing w:after="100" w:before="200"/>
      </w:pPr>
      <w:r>
        <w:rPr>
          <w:rFonts w:ascii="Times New Roman" w:cs="Times New Roman" w:eastAsia="Times New Roman" w:hAnsi="Times New Roman"/>
          <w:b/>
          <w:bCs/>
          <w:sz w:val="24"/>
          <w:szCs w:val="24"/>
        </w:rPr>
        <w:t xml:space="preserve">5.7 Planned versus Implemented Work</w:t>
      </w:r>
    </w:p>
    <w:p>
      <w:pPr>
        <w:spacing w:after="120" w:before="0" w:line="264"/>
        <w:jc w:val="both"/>
      </w:pPr>
      <w:r>
        <w:rPr>
          <w:rFonts w:ascii="Times New Roman" w:cs="Times New Roman" w:eastAsia="Times New Roman" w:hAnsi="Times New Roman"/>
          <w:sz w:val="22"/>
          <w:szCs w:val="22"/>
        </w:rPr>
        <w:t xml:space="preserve">The abstract submitted for the project described the intended work. Table 16 compares it with what the final notebook contains, so that the report states only what was actually carried out.</w:t>
      </w:r>
    </w:p>
    <w:p>
      <w:pPr>
        <w:keepNext/>
        <w:spacing w:after="80" w:before="140"/>
        <w:jc w:val="center"/>
      </w:pPr>
      <w:r>
        <w:rPr>
          <w:rFonts w:ascii="Times New Roman" w:cs="Times New Roman" w:eastAsia="Times New Roman" w:hAnsi="Times New Roman"/>
          <w:b/>
          <w:bCs/>
          <w:sz w:val="20"/>
          <w:szCs w:val="20"/>
        </w:rPr>
        <w:t xml:space="preserve">Table 16: </w:t>
      </w:r>
      <w:r>
        <w:rPr>
          <w:rFonts w:ascii="Times New Roman" w:cs="Times New Roman" w:eastAsia="Times New Roman" w:hAnsi="Times New Roman"/>
          <w:i/>
          <w:iCs/>
          <w:sz w:val="20"/>
          <w:szCs w:val="20"/>
        </w:rPr>
        <w:t xml:space="preserve">Planned work (abstract) compared with the implemented work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cantSplit/>
        </w:trPr>
        <w:tc>
          <w:tcPr>
            <w:tcW w:type="dxa" w:w="19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Item</w:t>
            </w:r>
          </w:p>
        </w:tc>
        <w:tc>
          <w:tcPr>
            <w:tcW w:type="dxa" w:w="3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Planned in the abstract</w:t>
            </w:r>
          </w:p>
        </w:tc>
        <w:tc>
          <w:tcPr>
            <w:tcW w:type="dxa" w:w="41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Implemented in the notebook</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Dataset</w:t>
            </w:r>
          </w:p>
        </w:tc>
        <w:tc>
          <w:tcPr>
            <w:tcW w:type="dxa" w:w="3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TrashNet and Kaggle Waste Classification datasets</w:t>
            </w:r>
          </w:p>
        </w:tc>
        <w:tc>
          <w:tcPr>
            <w:tcW w:type="dxa" w:w="4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NexTech14 Waste Dataset (8,996 images); a second archive, garbage_classification.zip, was present on Drive but not used</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Preprocessing and augmentation</w:t>
            </w:r>
          </w:p>
        </w:tc>
        <w:tc>
          <w:tcPr>
            <w:tcW w:type="dxa" w:w="3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Preprocessing and augmentation for robustness</w:t>
            </w:r>
          </w:p>
        </w:tc>
        <w:tc>
          <w:tcPr>
            <w:tcW w:type="dxa" w:w="4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Resizing to 224 x 224, scaling, random flip, rotation and zoom</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Baseline</w:t>
            </w:r>
          </w:p>
        </w:tc>
        <w:tc>
          <w:tcPr>
            <w:tcW w:type="dxa" w:w="3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Baseline CNN trained for comparison</w:t>
            </w:r>
          </w:p>
        </w:tc>
        <w:tc>
          <w:tcPr>
            <w:tcW w:type="dxa" w:w="4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Implemented (110,147 parameters, 3 epochs)</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Pretrained models</w:t>
            </w:r>
          </w:p>
        </w:tc>
        <w:tc>
          <w:tcPr>
            <w:tcW w:type="dxa" w:w="3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ResNet50 and MobileNetV2 with fine-tuned final layers</w:t>
            </w:r>
          </w:p>
        </w:tc>
        <w:tc>
          <w:tcPr>
            <w:tcW w:type="dxa" w:w="4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ResNet50 only; base frozen and a new head trained (no MobileNetV2)</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Evaluation</w:t>
            </w:r>
          </w:p>
        </w:tc>
        <w:tc>
          <w:tcPr>
            <w:tcW w:type="dxa" w:w="3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Precision, recall, F1-score and confusion matrices for each category</w:t>
            </w:r>
          </w:p>
        </w:tc>
        <w:tc>
          <w:tcPr>
            <w:tcW w:type="dxa" w:w="4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Accuracy and loss for both models; precision, recall, F1-score and confusion matrix for the baseline CNN only</w:t>
            </w:r>
          </w:p>
        </w:tc>
      </w:tr>
      <w:tr>
        <w:trPr>
          <w:cantSplit/>
        </w:trPr>
        <w:tc>
          <w:tcPr>
            <w:tcW w:type="dxa" w:w="1900"/>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Deployment</w:t>
            </w:r>
          </w:p>
        </w:tc>
        <w:tc>
          <w:tcPr>
            <w:tcW w:type="dxa" w:w="33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Interface to upload or capture an image and receive an instant classification</w:t>
            </w:r>
          </w:p>
        </w:tc>
        <w:tc>
          <w:tcPr>
            <w:tcW w:type="dxa" w:w="4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Gradio interface with image upload (EcoSort); no live camera capture</w:t>
            </w:r>
          </w:p>
        </w:tc>
      </w:tr>
    </w:tbl>
    <w:p>
      <w:pPr>
        <w:spacing w:after="120"/>
      </w:pPr>
    </w:p>
    <w:p>
      <w:pPr>
        <w:pStyle w:val="Heading1"/>
        <w:keepNext/>
        <w:pageBreakBefore/>
        <w:spacing w:after="160" w:before="0"/>
      </w:pPr>
      <w:r>
        <w:rPr>
          <w:rFonts w:ascii="Times New Roman" w:cs="Times New Roman" w:eastAsia="Times New Roman" w:hAnsi="Times New Roman"/>
          <w:b/>
          <w:bCs/>
          <w:sz w:val="28"/>
          <w:szCs w:val="28"/>
        </w:rPr>
        <w:t xml:space="preserve">6. Conclusion</w:t>
      </w:r>
    </w:p>
    <w:p>
      <w:pPr>
        <w:spacing w:after="120" w:before="0" w:line="264"/>
        <w:jc w:val="both"/>
      </w:pPr>
      <w:r>
        <w:rPr>
          <w:rFonts w:ascii="Times New Roman" w:cs="Times New Roman" w:eastAsia="Times New Roman" w:hAnsi="Times New Roman"/>
          <w:sz w:val="22"/>
          <w:szCs w:val="22"/>
        </w:rPr>
        <w:t xml:space="preserve">This project applied deep learning to the classification of waste images into Biodegradable, Recyclable and Hazardous categories. The NexTech14 Waste Dataset of 8,996 images, divided into 6,296 training, 1,348 validation and 1,352 test images, was loaded at 224 x 224 pixels and augmented with random flips, rotations and zooms. A baseline CNN with 110,147 parameters was trained from scratch, and a ResNet50 model pretrained on ImageNet was adapted by freezing its base and training a new head of 262,659 parameters.</w:t>
      </w:r>
    </w:p>
    <w:p>
      <w:pPr>
        <w:spacing w:after="120" w:before="0" w:line="264"/>
        <w:jc w:val="both"/>
      </w:pPr>
      <w:r>
        <w:rPr>
          <w:rFonts w:ascii="Times New Roman" w:cs="Times New Roman" w:eastAsia="Times New Roman" w:hAnsi="Times New Roman"/>
          <w:sz w:val="22"/>
          <w:szCs w:val="22"/>
        </w:rPr>
        <w:t xml:space="preserve">On the unseen test set the baseline CNN reached an accuracy of 74.56%, with the Recyclable class as its weakest category (F1-score 63.08%) and confusion between Recyclable and Hazardous items as the main error. The ResNet50 model reached an accuracy of 98.52% and a loss of 0.0450 after two epochs, about 24 percentage points above the baseline, which confirms that transfer learning is an effective and economical approach for this task. The trained model was saved and deployed in a Gradio interface that returns the predicted category and class scores for an uploaded photograph.</w:t>
      </w:r>
    </w:p>
    <w:p>
      <w:pPr>
        <w:spacing w:after="120" w:before="0" w:line="264"/>
        <w:jc w:val="both"/>
      </w:pPr>
      <w:r>
        <w:rPr>
          <w:rFonts w:ascii="Times New Roman" w:cs="Times New Roman" w:eastAsia="Times New Roman" w:hAnsi="Times New Roman"/>
          <w:sz w:val="22"/>
          <w:szCs w:val="22"/>
        </w:rPr>
        <w:t xml:space="preserve">The project is a classification aid and not a guaranteed sorting or safety system. Several limits apply to the results: they come from one dataset that may contain related images across its splits, the models were trained for very few epochs and only once, the ResNet50 base was not fine-tuned, and per-class results were obtained for the baseline only. A prediction can be wrong, and a Hazardous or Recyclable prediction should not replace local waste-disposal rules.</w:t>
      </w:r>
    </w:p>
    <w:p>
      <w:pPr>
        <w:spacing w:after="120" w:before="0" w:line="264"/>
        <w:jc w:val="both"/>
      </w:pPr>
      <w:r>
        <w:rPr>
          <w:rFonts w:ascii="Times New Roman" w:cs="Times New Roman" w:eastAsia="Times New Roman" w:hAnsi="Times New Roman"/>
          <w:sz w:val="22"/>
          <w:szCs w:val="22"/>
        </w:rPr>
        <w:t xml:space="preserve">Possible future extensions, which were not carried out in this work, include: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computing precision, recall, F1-score and the confusion matrix for ResNet50, with particular attention to missed Hazardous items;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checking the splits for duplicate and near-duplicate images, and testing the model on a separate dataset such as TrashNet or the Kaggle waste dataset, or on new photographs taken by the team;</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training the baseline for more epochs and fine-tuning the upper layers of ResNet50 with a low learning rate, so that the comparison is fairer;</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adding the lightweight MobileNetV2 model [2] for deployment on low-power devices;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repeating the experiments with several random seeds to estimate the variation of the results;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adding live camera capture and connecting the classifier to a prototype smart bin.</w:t>
      </w:r>
    </w:p>
    <w:p>
      <w:pPr>
        <w:pStyle w:val="Heading1"/>
        <w:keepNext/>
        <w:pageBreakBefore/>
        <w:spacing w:after="160" w:before="0"/>
      </w:pPr>
      <w:r>
        <w:rPr>
          <w:rFonts w:ascii="Times New Roman" w:cs="Times New Roman" w:eastAsia="Times New Roman" w:hAnsi="Times New Roman"/>
          <w:b/>
          <w:bCs/>
          <w:sz w:val="28"/>
          <w:szCs w:val="28"/>
        </w:rPr>
        <w:t xml:space="preserve">References</w:t>
      </w:r>
    </w:p>
    <w:p>
      <w:pPr>
        <w:spacing w:after="100" w:line="264"/>
        <w:ind w:left="500" w:hanging="500"/>
        <w:jc w:val="both"/>
      </w:pPr>
      <w:r>
        <w:rPr>
          <w:rFonts w:ascii="Times New Roman" w:cs="Times New Roman" w:eastAsia="Times New Roman" w:hAnsi="Times New Roman"/>
          <w:sz w:val="22"/>
          <w:szCs w:val="22"/>
        </w:rPr>
        <w:t xml:space="preserve">[1] He, K.; Zhang, X.; Ren, S.; Sun, J. Deep residual learning for image recognition. In </w:t>
      </w:r>
      <w:r>
        <w:rPr>
          <w:rFonts w:ascii="Times New Roman" w:cs="Times New Roman" w:eastAsia="Times New Roman" w:hAnsi="Times New Roman"/>
          <w:i/>
          <w:iCs/>
          <w:sz w:val="22"/>
          <w:szCs w:val="22"/>
        </w:rPr>
        <w:t xml:space="preserve">Proceedings of the IEEE Conference on Computer Vision and Pattern Recognition (CVPR)</w:t>
      </w:r>
      <w:r>
        <w:rPr>
          <w:rFonts w:ascii="Times New Roman" w:cs="Times New Roman" w:eastAsia="Times New Roman" w:hAnsi="Times New Roman"/>
          <w:sz w:val="22"/>
          <w:szCs w:val="22"/>
        </w:rPr>
        <w:t xml:space="preserve">, 2016, pp. 770–778.</w:t>
      </w:r>
    </w:p>
    <w:p>
      <w:pPr>
        <w:spacing w:after="100" w:line="264"/>
        <w:ind w:left="500" w:hanging="500"/>
        <w:jc w:val="both"/>
      </w:pPr>
      <w:r>
        <w:rPr>
          <w:rFonts w:ascii="Times New Roman" w:cs="Times New Roman" w:eastAsia="Times New Roman" w:hAnsi="Times New Roman"/>
          <w:sz w:val="22"/>
          <w:szCs w:val="22"/>
        </w:rPr>
        <w:t xml:space="preserve">[2] Sandler, M.; Howard, A.; Zhu, M.; Zhmoginov, A.; Chen, L.-C. MobileNetV2: Inverted residuals and linear bottlenecks. In </w:t>
      </w:r>
      <w:r>
        <w:rPr>
          <w:rFonts w:ascii="Times New Roman" w:cs="Times New Roman" w:eastAsia="Times New Roman" w:hAnsi="Times New Roman"/>
          <w:i/>
          <w:iCs/>
          <w:sz w:val="22"/>
          <w:szCs w:val="22"/>
        </w:rPr>
        <w:t xml:space="preserve">Proceedings of the IEEE Conference on Computer Vision and Pattern Recognition (CVPR)</w:t>
      </w:r>
      <w:r>
        <w:rPr>
          <w:rFonts w:ascii="Times New Roman" w:cs="Times New Roman" w:eastAsia="Times New Roman" w:hAnsi="Times New Roman"/>
          <w:sz w:val="22"/>
          <w:szCs w:val="22"/>
        </w:rPr>
        <w:t xml:space="preserve">, 2018, pp. 4510–4520.</w:t>
      </w:r>
    </w:p>
    <w:p>
      <w:pPr>
        <w:spacing w:after="100" w:line="264"/>
        <w:ind w:left="500" w:hanging="500"/>
        <w:jc w:val="both"/>
      </w:pPr>
      <w:r>
        <w:rPr>
          <w:rFonts w:ascii="Times New Roman" w:cs="Times New Roman" w:eastAsia="Times New Roman" w:hAnsi="Times New Roman"/>
          <w:sz w:val="22"/>
          <w:szCs w:val="22"/>
        </w:rPr>
        <w:t xml:space="preserve">[3] Deng, J.; Dong, W.; Socher, R.; Li, L.-J.; Li, K.; Fei-Fei, L. ImageNet: A large-scale hierarchical image database. In </w:t>
      </w:r>
      <w:r>
        <w:rPr>
          <w:rFonts w:ascii="Times New Roman" w:cs="Times New Roman" w:eastAsia="Times New Roman" w:hAnsi="Times New Roman"/>
          <w:i/>
          <w:iCs/>
          <w:sz w:val="22"/>
          <w:szCs w:val="22"/>
        </w:rPr>
        <w:t xml:space="preserve">Proceedings of the IEEE Conference on Computer Vision and Pattern Recognition (CVPR)</w:t>
      </w:r>
      <w:r>
        <w:rPr>
          <w:rFonts w:ascii="Times New Roman" w:cs="Times New Roman" w:eastAsia="Times New Roman" w:hAnsi="Times New Roman"/>
          <w:sz w:val="22"/>
          <w:szCs w:val="22"/>
        </w:rPr>
        <w:t xml:space="preserve">, 2009, pp. 248–255.</w:t>
      </w:r>
    </w:p>
    <w:p>
      <w:pPr>
        <w:spacing w:after="100" w:line="264"/>
        <w:ind w:left="500" w:hanging="500"/>
        <w:jc w:val="both"/>
      </w:pPr>
      <w:r>
        <w:rPr>
          <w:rFonts w:ascii="Times New Roman" w:cs="Times New Roman" w:eastAsia="Times New Roman" w:hAnsi="Times New Roman"/>
          <w:sz w:val="22"/>
          <w:szCs w:val="22"/>
        </w:rPr>
        <w:t xml:space="preserve">[4] Pan, S.J.; Yang, Q. A survey on transfer learning. </w:t>
      </w:r>
      <w:r>
        <w:rPr>
          <w:rFonts w:ascii="Times New Roman" w:cs="Times New Roman" w:eastAsia="Times New Roman" w:hAnsi="Times New Roman"/>
          <w:i/>
          <w:iCs/>
          <w:sz w:val="22"/>
          <w:szCs w:val="22"/>
        </w:rPr>
        <w:t xml:space="preserve">IEEE Transactions on Knowledge and Data Engineering</w:t>
      </w:r>
      <w:r>
        <w:rPr>
          <w:rFonts w:ascii="Times New Roman" w:cs="Times New Roman" w:eastAsia="Times New Roman" w:hAnsi="Times New Roman"/>
          <w:sz w:val="22"/>
          <w:szCs w:val="22"/>
        </w:rPr>
        <w:t xml:space="preserve"> 2010, 22(10), 1345–1359.</w:t>
      </w:r>
    </w:p>
    <w:p>
      <w:pPr>
        <w:spacing w:after="100" w:line="264"/>
        <w:ind w:left="500" w:hanging="500"/>
        <w:jc w:val="both"/>
      </w:pPr>
      <w:r>
        <w:rPr>
          <w:rFonts w:ascii="Times New Roman" w:cs="Times New Roman" w:eastAsia="Times New Roman" w:hAnsi="Times New Roman"/>
          <w:sz w:val="22"/>
          <w:szCs w:val="22"/>
        </w:rPr>
        <w:t xml:space="preserve">[5] Kingma, D.P.; Ba, J. Adam: A method for stochastic optimization. In </w:t>
      </w:r>
      <w:r>
        <w:rPr>
          <w:rFonts w:ascii="Times New Roman" w:cs="Times New Roman" w:eastAsia="Times New Roman" w:hAnsi="Times New Roman"/>
          <w:i/>
          <w:iCs/>
          <w:sz w:val="22"/>
          <w:szCs w:val="22"/>
        </w:rPr>
        <w:t xml:space="preserve">International Conference on Learning Representations (ICLR)</w:t>
      </w:r>
      <w:r>
        <w:rPr>
          <w:rFonts w:ascii="Times New Roman" w:cs="Times New Roman" w:eastAsia="Times New Roman" w:hAnsi="Times New Roman"/>
          <w:sz w:val="22"/>
          <w:szCs w:val="22"/>
        </w:rPr>
        <w:t xml:space="preserve">, 2015.</w:t>
      </w:r>
    </w:p>
    <w:p>
      <w:pPr>
        <w:spacing w:after="100" w:line="264"/>
        <w:ind w:left="500" w:hanging="500"/>
        <w:jc w:val="both"/>
      </w:pPr>
      <w:r>
        <w:rPr>
          <w:rFonts w:ascii="Times New Roman" w:cs="Times New Roman" w:eastAsia="Times New Roman" w:hAnsi="Times New Roman"/>
          <w:sz w:val="22"/>
          <w:szCs w:val="22"/>
        </w:rPr>
        <w:t xml:space="preserve">[6] Abadi, M.; et al. TensorFlow: Large-scale machine learning on heterogeneous systems, 2015. Software available from tensorflow.org.</w:t>
      </w:r>
    </w:p>
    <w:p>
      <w:pPr>
        <w:spacing w:after="100" w:line="264"/>
        <w:ind w:left="500" w:hanging="500"/>
        <w:jc w:val="both"/>
      </w:pPr>
      <w:r>
        <w:rPr>
          <w:rFonts w:ascii="Times New Roman" w:cs="Times New Roman" w:eastAsia="Times New Roman" w:hAnsi="Times New Roman"/>
          <w:sz w:val="22"/>
          <w:szCs w:val="22"/>
        </w:rPr>
        <w:t xml:space="preserve">[7] LeCun, Y.; Bengio, Y.; Hinton, G. Deep learning. </w:t>
      </w:r>
      <w:r>
        <w:rPr>
          <w:rFonts w:ascii="Times New Roman" w:cs="Times New Roman" w:eastAsia="Times New Roman" w:hAnsi="Times New Roman"/>
          <w:i/>
          <w:iCs/>
          <w:sz w:val="22"/>
          <w:szCs w:val="22"/>
        </w:rPr>
        <w:t xml:space="preserve">Nature</w:t>
      </w:r>
      <w:r>
        <w:rPr>
          <w:rFonts w:ascii="Times New Roman" w:cs="Times New Roman" w:eastAsia="Times New Roman" w:hAnsi="Times New Roman"/>
          <w:sz w:val="22"/>
          <w:szCs w:val="22"/>
        </w:rPr>
        <w:t xml:space="preserve"> 2015, 521, 436–444.</w:t>
      </w:r>
    </w:p>
    <w:p>
      <w:pPr>
        <w:spacing w:after="100" w:line="264"/>
        <w:ind w:left="500" w:hanging="500"/>
        <w:jc w:val="both"/>
      </w:pPr>
      <w:r>
        <w:rPr>
          <w:rFonts w:ascii="Times New Roman" w:cs="Times New Roman" w:eastAsia="Times New Roman" w:hAnsi="Times New Roman"/>
          <w:sz w:val="22"/>
          <w:szCs w:val="22"/>
        </w:rPr>
        <w:t xml:space="preserve">[8] Pedregosa, F.; et al. Scikit-learn: Machine learning in Python. </w:t>
      </w:r>
      <w:r>
        <w:rPr>
          <w:rFonts w:ascii="Times New Roman" w:cs="Times New Roman" w:eastAsia="Times New Roman" w:hAnsi="Times New Roman"/>
          <w:i/>
          <w:iCs/>
          <w:sz w:val="22"/>
          <w:szCs w:val="22"/>
        </w:rPr>
        <w:t xml:space="preserve">Journal of Machine Learning Research</w:t>
      </w:r>
      <w:r>
        <w:rPr>
          <w:rFonts w:ascii="Times New Roman" w:cs="Times New Roman" w:eastAsia="Times New Roman" w:hAnsi="Times New Roman"/>
          <w:sz w:val="22"/>
          <w:szCs w:val="22"/>
        </w:rPr>
        <w:t xml:space="preserve"> 2011, 12, 2825–2830.</w:t>
      </w:r>
    </w:p>
    <w:p>
      <w:pPr>
        <w:spacing w:after="100" w:line="264"/>
        <w:ind w:left="500" w:hanging="500"/>
        <w:jc w:val="both"/>
      </w:pPr>
      <w:r>
        <w:rPr>
          <w:rFonts w:ascii="Times New Roman" w:cs="Times New Roman" w:eastAsia="Times New Roman" w:hAnsi="Times New Roman"/>
          <w:sz w:val="22"/>
          <w:szCs w:val="22"/>
        </w:rPr>
        <w:t xml:space="preserve">[9] Yang, M.; Thung, G. Classification of trash for recyclability status. CS229 project report, Stanford University, 2016.</w:t>
      </w:r>
    </w:p>
    <w:p>
      <w:pPr>
        <w:spacing w:after="100" w:line="264"/>
        <w:ind w:left="500" w:hanging="500"/>
        <w:jc w:val="both"/>
      </w:pPr>
      <w:r>
        <w:rPr>
          <w:rFonts w:ascii="Times New Roman" w:cs="Times New Roman" w:eastAsia="Times New Roman" w:hAnsi="Times New Roman"/>
          <w:sz w:val="22"/>
          <w:szCs w:val="22"/>
        </w:rPr>
        <w:t xml:space="preserve">[10] Abid, A.; Abdalla, A.; Abid, A.; Khan, D.; Alfozan, A.; Zou, J. Gradio: Hassle-free sharing and testing of ML models in the wild. </w:t>
      </w:r>
      <w:r>
        <w:rPr>
          <w:rFonts w:ascii="Times New Roman" w:cs="Times New Roman" w:eastAsia="Times New Roman" w:hAnsi="Times New Roman"/>
          <w:i/>
          <w:iCs/>
          <w:sz w:val="22"/>
          <w:szCs w:val="22"/>
        </w:rPr>
        <w:t xml:space="preserve">arXiv:1906.02569</w:t>
      </w:r>
      <w:r>
        <w:rPr>
          <w:rFonts w:ascii="Times New Roman" w:cs="Times New Roman" w:eastAsia="Times New Roman" w:hAnsi="Times New Roman"/>
          <w:sz w:val="22"/>
          <w:szCs w:val="22"/>
        </w:rPr>
        <w:t xml:space="preserve">, 2019.</w:t>
      </w:r>
    </w:p>
    <w:p>
      <w:pPr>
        <w:spacing w:after="100" w:line="264"/>
        <w:ind w:left="500" w:hanging="500"/>
        <w:jc w:val="both"/>
      </w:pPr>
      <w:r>
        <w:rPr>
          <w:rFonts w:ascii="Times New Roman" w:cs="Times New Roman" w:eastAsia="Times New Roman" w:hAnsi="Times New Roman"/>
          <w:sz w:val="22"/>
          <w:szCs w:val="22"/>
        </w:rPr>
        <w:t xml:space="preserve">[11] Srivastava, N.; Hinton, G.; Krizhevsky, A.; Sutskever, I.; Salakhutdinov, R. Dropout: A simple way to prevent neural networks from overfitting. </w:t>
      </w:r>
      <w:r>
        <w:rPr>
          <w:rFonts w:ascii="Times New Roman" w:cs="Times New Roman" w:eastAsia="Times New Roman" w:hAnsi="Times New Roman"/>
          <w:i/>
          <w:iCs/>
          <w:sz w:val="22"/>
          <w:szCs w:val="22"/>
        </w:rPr>
        <w:t xml:space="preserve">Journal of Machine Learning Research</w:t>
      </w:r>
      <w:r>
        <w:rPr>
          <w:rFonts w:ascii="Times New Roman" w:cs="Times New Roman" w:eastAsia="Times New Roman" w:hAnsi="Times New Roman"/>
          <w:sz w:val="22"/>
          <w:szCs w:val="22"/>
        </w:rPr>
        <w:t xml:space="preserve"> 2014, 15, 1929–1958.</w:t>
      </w:r>
    </w:p>
    <w:p>
      <w:pPr>
        <w:spacing w:after="100" w:line="264"/>
        <w:ind w:left="500" w:hanging="500"/>
        <w:jc w:val="both"/>
      </w:pPr>
      <w:r>
        <w:rPr>
          <w:rFonts w:ascii="Times New Roman" w:cs="Times New Roman" w:eastAsia="Times New Roman" w:hAnsi="Times New Roman"/>
          <w:sz w:val="22"/>
          <w:szCs w:val="22"/>
        </w:rPr>
        <w:t xml:space="preserve">[12] NexTech14 Waste Dataset (zip archive of 8,996 waste images in train, val and test folders with classes hazardous, organic and recyclable), as used in the project notebook.</w:t>
      </w:r>
    </w:p>
    <w:p>
      <w:pPr>
        <w:spacing w:after="200" w:before="700"/>
      </w:pPr>
      <w:r>
        <w:rPr>
          <w:rFonts w:ascii="Times New Roman" w:cs="Times New Roman" w:eastAsia="Times New Roman" w:hAnsi="Times New Roman"/>
          <w:b/>
          <w:bCs/>
          <w:sz w:val="24"/>
          <w:szCs w:val="24"/>
        </w:rPr>
        <w:t xml:space="preserve">Signature of the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cantSplit/>
        </w:trPr>
        <w:tc>
          <w:tcPr>
            <w:tcW w:type="dxa" w:w="2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Roll Number</w:t>
            </w:r>
          </w:p>
        </w:tc>
        <w:tc>
          <w:tcPr>
            <w:tcW w:type="dxa" w:w="41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Name of the Student</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9"/>
                <w:szCs w:val="19"/>
              </w:rPr>
              <w:t xml:space="preserve">Signature</w:t>
            </w:r>
          </w:p>
        </w:tc>
      </w:tr>
      <w:tr>
        <w:trPr>
          <w:cantSplit/>
        </w:trPr>
        <w:tc>
          <w:tcPr>
            <w:tcW w:type="dxa" w:w="22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2520030265</w:t>
            </w:r>
          </w:p>
        </w:tc>
        <w:tc>
          <w:tcPr>
            <w:tcW w:type="dxa" w:w="4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Haasini Reddy B</w:t>
            </w:r>
          </w:p>
        </w:tc>
        <w:tc>
          <w:tcPr>
            <w:tcW w:type="dxa" w:w="30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p>
        </w:tc>
      </w:tr>
      <w:tr>
        <w:trPr>
          <w:cantSplit/>
        </w:trPr>
        <w:tc>
          <w:tcPr>
            <w:tcW w:type="dxa" w:w="22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2520030285</w:t>
            </w:r>
          </w:p>
        </w:tc>
        <w:tc>
          <w:tcPr>
            <w:tcW w:type="dxa" w:w="416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9"/>
                <w:szCs w:val="19"/>
              </w:rPr>
              <w:t xml:space="preserve">Arjun Tomar</w:t>
            </w:r>
          </w:p>
        </w:tc>
        <w:tc>
          <w:tcPr>
            <w:tcW w:type="dxa" w:w="3000"/>
            <w:tcBorders>
              <w:top w:val="single" w:color="808080" w:sz="4"/>
              <w:left w:val="single" w:color="808080" w:sz="4"/>
              <w:bottom w:val="single" w:color="808080" w:sz="4"/>
              <w:right w:val="single" w:color="808080" w:sz="4"/>
            </w:tcBorders>
            <w:shd w:fill="FFFFFF" w:val="clear"/>
            <w:tcMar>
              <w:top w:type="dxa" w:w="50"/>
              <w:left w:type="dxa" w:w="90"/>
              <w:bottom w:type="dxa" w:w="50"/>
              <w:right w:type="dxa" w:w="90"/>
            </w:tcMar>
            <w:vAlign w:val="center"/>
          </w:tcPr>
          <w:p>
            <w:pPr>
              <w:spacing w:after="0"/>
              <w:jc w:val="left"/>
            </w:pPr>
          </w:p>
        </w:tc>
      </w:tr>
    </w:tbl>
    <w:p>
      <w:pPr>
        <w:spacing w:after="100" w:before="300"/>
      </w:pPr>
      <w:r>
        <w:rPr>
          <w:rFonts w:ascii="Times New Roman" w:cs="Times New Roman" w:eastAsia="Times New Roman" w:hAnsi="Times New Roman"/>
          <w:sz w:val="22"/>
          <w:szCs w:val="22"/>
        </w:rPr>
        <w:t xml:space="preserve">Team No: 17   |   Section: 1</w:t>
      </w:r>
    </w:p>
    <w:p>
      <w:pPr>
        <w:spacing w:after="100" w:before="200"/>
      </w:pPr>
      <w:r>
        <w:rPr>
          <w:rFonts w:ascii="Times New Roman" w:cs="Times New Roman" w:eastAsia="Times New Roman" w:hAnsi="Times New Roman"/>
          <w:sz w:val="22"/>
          <w:szCs w:val="22"/>
        </w:rPr>
        <w:t xml:space="preserve">Guide: Dr. G S Raghavendra</w:t>
      </w:r>
    </w:p>
    <w:p>
      <w:pPr>
        <w:spacing w:after="100" w:before="300"/>
      </w:pPr>
      <w:r>
        <w:rPr>
          <w:rFonts w:ascii="Times New Roman" w:cs="Times New Roman" w:eastAsia="Times New Roman" w:hAnsi="Times New Roman"/>
          <w:sz w:val="22"/>
          <w:szCs w:val="22"/>
        </w:rPr>
        <w:t xml:space="preserve">Signature of the Guide (remarks, if any): ______________________________</w:t>
      </w:r>
    </w:p>
    <w:sectPr>
      <w:footerReference w:type="default" r:id="rId7"/>
      <w:footerReference w:type="first" r:id="rId8"/>
      <w:pgSz w:w="12240" w:h="15840" w:orient="portrait"/>
      <w:pgMar w:top="1080" w:right="1440" w:bottom="1100" w:left="1440" w:header="72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4"/>
      </w:pBdr>
      <w:tabs>
        <w:tab w:val="right" w:pos="9360"/>
      </w:tabs>
    </w:pPr>
    <w:r>
      <w:rPr>
        <w:rFonts w:ascii="Times New Roman" w:cs="Times New Roman" w:eastAsia="Times New Roman" w:hAnsi="Times New Roman"/>
        <w:i/>
        <w:iCs/>
        <w:sz w:val="16"/>
        <w:szCs w:val="16"/>
      </w:rPr>
      <w:t xml:space="preserve">Machine Learning Project Report | Department of CSE, KL University</w:t>
    </w:r>
    <w:r>
      <w:rPr>
        <w:rFonts w:ascii="Times New Roman" w:cs="Times New Roman" w:eastAsia="Times New Roman" w:hAnsi="Times New Roman"/>
        <w:sz w:val="18"/>
        <w:szCs w:val="18"/>
      </w:rPr>
      <w:t xml:space="preserve">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a8f97206afc75ebf2679fe397b9f9a5eb5ade7d.jpg"/><Relationship Id="rId10" Type="http://schemas.openxmlformats.org/officeDocument/2006/relationships/image" Target="media/0079d3f627e506a88d8551039145e88e90965b2c.jpg"/><Relationship Id="rId11" Type="http://schemas.openxmlformats.org/officeDocument/2006/relationships/image" Target="media/4f2bfb5e0b4409fadad9ced35289e2369a036dee.png"/><Relationship Id="rId12" Type="http://schemas.openxmlformats.org/officeDocument/2006/relationships/image" Target="media/333968186335c30e728686c193db4b83a6641212.png"/><Relationship Id="rId13" Type="http://schemas.openxmlformats.org/officeDocument/2006/relationships/image" Target="media/b1acaf8cfe0e8079a3d8e75eb3bc0d1699fb5fad.png"/><Relationship Id="rId14" Type="http://schemas.openxmlformats.org/officeDocument/2006/relationships/image" Target="media/f683dbb4358251ff64413b44b203d3ae41bfd564.png"/><Relationship Id="rId15" Type="http://schemas.openxmlformats.org/officeDocument/2006/relationships/image" Target="media/219000a4a6918962105aac6d040036828955706e.png"/><Relationship Id="rId16" Type="http://schemas.openxmlformats.org/officeDocument/2006/relationships/image" Target="media/226d7f47d4221ac7d74ad5ebe4d41f5f9d0deb4f.png"/><Relationship Id="rId17" Type="http://schemas.openxmlformats.org/officeDocument/2006/relationships/image" Target="media/42b4f9c8b48436e979f8cd9adde96aaeded9f156.png"/><Relationship Id="rId18" Type="http://schemas.openxmlformats.org/officeDocument/2006/relationships/image" Target="media/a3c95940738b9a6b2ffca9b1552984d2414096b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 Segregation Image Classifier - Project Report</dc:title>
  <dc:creator>Team 17</dc:creator>
  <cp:lastModifiedBy>Un-named</cp:lastModifiedBy>
  <cp:revision>1</cp:revision>
  <dcterms:created xsi:type="dcterms:W3CDTF">2026-10-13T05:33:53.138Z</dcterms:created>
  <dcterms:modified xsi:type="dcterms:W3CDTF">2026-10-13T05:33:53.138Z</dcterms:modified>
</cp:coreProperties>
</file>

<file path=docProps/custom.xml><?xml version="1.0" encoding="utf-8"?>
<Properties xmlns="http://schemas.openxmlformats.org/officeDocument/2006/custom-properties" xmlns:vt="http://schemas.openxmlformats.org/officeDocument/2006/docPropsVTypes"/>
</file>