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wmf" ContentType="image/x-wmf"/>
  <Override PartName="/word/media/image2.wmf" ContentType="image/x-wmf"/>
  <Override PartName="/word/footer1.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392" w:type="dxa"/>
        <w:jc w:val="start"/>
        <w:tblInd w:w="0" w:type="dxa"/>
        <w:tblLayout w:type="fixed"/>
        <w:tblCellMar>
          <w:top w:w="284" w:type="dxa"/>
          <w:start w:w="0" w:type="dxa"/>
          <w:bottom w:w="0" w:type="dxa"/>
          <w:end w:w="0" w:type="dxa"/>
        </w:tblCellMar>
        <w:tblLook w:val="01e0" w:noHBand="0" w:noVBand="0" w:firstColumn="1" w:lastRow="1" w:lastColumn="1" w:firstRow="1"/>
      </w:tblPr>
      <w:tblGrid>
        <w:gridCol w:w="8392"/>
      </w:tblGrid>
      <w:tr>
        <w:trPr>
          <w:trHeight w:val="11997" w:hRule="exact"/>
        </w:trPr>
        <w:tc>
          <w:tcPr>
            <w:tcW w:w="8392" w:type="dxa"/>
            <w:tcBorders/>
          </w:tcPr>
          <w:p>
            <w:pPr>
              <w:pStyle w:val="Title"/>
              <w:rPr/>
            </w:pPr>
            <w:r>
              <w:rPr/>
              <w:t>Fishycatchy</w:t>
            </w:r>
          </w:p>
          <w:p>
            <w:pPr>
              <w:pStyle w:val="Subtitle"/>
              <w:rPr/>
            </w:pPr>
            <w:r>
              <w:rPr/>
              <w:t>RTOS &amp; C++ Project Work</w:t>
            </w:r>
          </w:p>
          <w:p>
            <w:pPr>
              <w:pStyle w:val="Normal"/>
              <w:rPr/>
            </w:pPr>
            <w:r>
              <w:rPr/>
            </w:r>
          </w:p>
          <w:p>
            <w:pPr>
              <w:pStyle w:val="Normal"/>
              <w:rPr>
                <w:b/>
              </w:rPr>
            </w:pPr>
            <w:r>
              <w:fldChar w:fldCharType="begin">
                <w:ffData>
                  <w:name w:val="Bookmark"/>
                  <w:enabled/>
                  <w:calcOnExit w:val="0"/>
                  <w:textInput>
                    <w:default w:val="Author"/>
                  </w:textInput>
                </w:ffData>
              </w:fldChar>
            </w:r>
            <w:r>
              <w:rPr>
                <w:b/>
              </w:rPr>
              <w:instrText xml:space="preserve"> FORMTEXT </w:instrText>
            </w:r>
            <w:r>
              <w:rPr>
                <w:b/>
              </w:rPr>
            </w:r>
            <w:r>
              <w:rPr>
                <w:b/>
              </w:rPr>
              <w:fldChar w:fldCharType="separate"/>
            </w:r>
            <w:r>
              <w:rPr>
                <w:b/>
              </w:rPr>
              <w:t>Author</w:t>
            </w:r>
            <w:r>
              <w:rPr>
                <w:b/>
              </w:rPr>
            </w:r>
            <w:r>
              <w:rPr>
                <w:b/>
              </w:rPr>
              <w:fldChar w:fldCharType="end"/>
            </w:r>
            <w:r>
              <w:rPr>
                <w:b/>
              </w:rPr>
              <w:t xml:space="preserve">                        Hannes Stalder, Rafael Pieren</w:t>
            </w:r>
          </w:p>
          <w:p>
            <w:pPr>
              <w:pStyle w:val="Normal"/>
              <w:rPr>
                <w:b/>
              </w:rPr>
            </w:pPr>
            <w:r>
              <w:fldChar w:fldCharType="begin">
                <w:ffData>
                  <w:name w:val="Bookmark Copy 1"/>
                  <w:enabled/>
                  <w:calcOnExit w:val="0"/>
                  <w:textInput>
                    <w:default w:val="Version and date"/>
                  </w:textInput>
                </w:ffData>
              </w:fldChar>
            </w:r>
            <w:r>
              <w:rPr>
                <w:b/>
              </w:rPr>
              <w:instrText xml:space="preserve"> FORMTEXT </w:instrText>
            </w:r>
            <w:r>
              <w:rPr>
                <w:b/>
              </w:rPr>
            </w:r>
            <w:r>
              <w:rPr>
                <w:b/>
              </w:rPr>
              <w:fldChar w:fldCharType="separate"/>
            </w:r>
            <w:r>
              <w:rPr>
                <w:b/>
              </w:rPr>
              <w:t>Version and date</w:t>
            </w:r>
            <w:r>
              <w:rPr>
                <w:b/>
              </w:rPr>
            </w:r>
            <w:r>
              <w:rPr>
                <w:b/>
              </w:rPr>
              <w:fldChar w:fldCharType="end"/>
            </w:r>
            <w:r>
              <w:rPr>
                <w:b/>
              </w:rPr>
              <w:t xml:space="preserve">        Version 1.0, 18.03.2026</w:t>
            </w:r>
          </w:p>
        </w:tc>
      </w:tr>
      <w:tr>
        <w:trPr>
          <w:trHeight w:val="1134" w:hRule="exact"/>
        </w:trPr>
        <w:tc>
          <w:tcPr>
            <w:tcW w:w="8392" w:type="dxa"/>
            <w:tcBorders/>
            <w:tcMar>
              <w:top w:w="0" w:type="dxa"/>
            </w:tcMar>
            <w:vAlign w:val="bottom"/>
          </w:tcPr>
          <w:p>
            <w:pPr>
              <w:pStyle w:val="RefFusszeile"/>
              <w:rPr>
                <w:b/>
                <w:color w:val="697D91"/>
                <w:szCs w:val="19"/>
              </w:rPr>
            </w:pPr>
            <w:r>
              <w:rPr>
                <w:b/>
                <w:bCs/>
                <w:color w:themeColor="text2" w:val="697D91"/>
              </w:rPr>
              <w:t>Bern University of Applied Sciences</w:t>
            </w:r>
          </w:p>
          <w:p>
            <w:pPr>
              <w:pStyle w:val="RefFusszeile"/>
              <w:rPr>
                <w:color w:themeColor="text2" w:val="697D91"/>
              </w:rPr>
            </w:pPr>
            <w:r>
              <w:rPr>
                <w:color w:themeColor="text2" w:val="697D91"/>
              </w:rPr>
              <w:t>Engineering and Computer Science</w:t>
            </w:r>
          </w:p>
          <w:p>
            <w:pPr>
              <w:pStyle w:val="RefFusszeile"/>
              <w:rPr>
                <w:color w:val="697D91"/>
              </w:rPr>
            </w:pPr>
            <w:r>
              <w:rPr/>
              <w:t>Electrical Engineering and Information Technology</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35" w:right="2081" w:gutter="0" w:header="709" w:top="1758" w:footer="510" w:bottom="680"/>
          <w:pgNumType w:fmt="decimal"/>
          <w:formProt w:val="false"/>
          <w:titlePg/>
          <w:textDirection w:val="lrTb"/>
          <w:docGrid w:type="default" w:linePitch="360" w:charSpace="0"/>
        </w:sectPr>
      </w:pPr>
    </w:p>
    <w:p>
      <w:pPr>
        <w:pStyle w:val="Heading1"/>
        <w:numPr>
          <w:ilvl w:val="0"/>
          <w:numId w:val="7"/>
        </w:numPr>
        <w:spacing w:before="360" w:after="0"/>
        <w:ind w:hanging="340" w:start="340"/>
        <w:rPr/>
      </w:pPr>
      <w:r>
        <w:rPr/>
        <w:t>Summary</w:t>
      </w:r>
    </w:p>
    <w:p>
      <w:pPr>
        <w:pStyle w:val="Normal"/>
        <w:spacing w:before="360" w:after="0"/>
        <w:ind w:hanging="340" w:start="340"/>
        <w:rPr/>
      </w:pPr>
      <w:r>
        <w:rPr/>
      </w:r>
    </w:p>
    <w:p>
      <w:pPr>
        <w:pStyle w:val="BodyText"/>
        <w:spacing w:lineRule="atLeast" w:line="244"/>
        <w:rPr/>
      </w:pPr>
      <w:r>
        <w:rPr/>
        <w:t>Many fishermen face the same issue: during long waiting periods, their attention drifts, causing them to miss the exact moment when a fish bites. This problem becomes even more significant at night, where bite detection is typically limited to simple mechanical indicators such as small bells, which are often unreliable or easy to overlook.</w:t>
      </w:r>
    </w:p>
    <w:p>
      <w:pPr>
        <w:pStyle w:val="BodyText"/>
        <w:spacing w:lineRule="atLeast" w:line="244"/>
        <w:rPr/>
      </w:pPr>
      <w:r>
        <w:rPr/>
        <w:t>This project presents a solution to these challenges in the form of an electronic buoy acting as a bite indicator. The device detects fish activity in real time and provides visual feedback through integrated lighting. In addition, the system can be configured via a web application.</w:t>
      </w:r>
    </w:p>
    <w:p>
      <w:pPr>
        <w:pStyle w:val="Normal"/>
        <w:tabs>
          <w:tab w:val="clear" w:pos="5387"/>
        </w:tabs>
        <w:spacing w:lineRule="auto" w:line="240"/>
        <w:rPr/>
      </w:pPr>
      <w:r>
        <w:rPr/>
      </w:r>
      <w:r>
        <w:br w:type="page"/>
      </w:r>
    </w:p>
    <w:p>
      <w:pPr>
        <w:pStyle w:val="Heading1"/>
        <w:numPr>
          <w:ilvl w:val="0"/>
          <w:numId w:val="7"/>
        </w:numPr>
        <w:spacing w:before="0" w:after="240"/>
        <w:ind w:hanging="340" w:start="340"/>
        <w:rPr/>
      </w:pPr>
      <w:r>
        <w:rPr/>
        <w:t>System Context</w:t>
      </w:r>
    </w:p>
    <w:p>
      <w:pPr>
        <w:pStyle w:val="BodyText"/>
        <w:rPr/>
      </w:pPr>
      <w:r>
        <w:rPr/>
        <w:t>The Fishy Catchy device is a self-contained embedded system built around a custom ESP32 Pico v3 board. The system has two physical inputs and two physical outputs.</w:t>
      </w:r>
    </w:p>
    <w:p>
      <w:pPr>
        <w:pStyle w:val="BodyText"/>
        <w:rPr/>
      </w:pPr>
      <w:r>
        <w:rPr/>
      </w:r>
    </w:p>
    <w:p>
      <w:pPr>
        <w:pStyle w:val="BodyText"/>
        <w:rPr>
          <w:b/>
          <w:bCs/>
        </w:rPr>
      </w:pPr>
      <w:r>
        <w:rPr>
          <w:b/>
          <w:bCs/>
        </w:rPr>
        <w:t>Inputs:</w:t>
      </w:r>
    </w:p>
    <w:p>
      <w:pPr>
        <w:pStyle w:val="BodyText"/>
        <w:numPr>
          <w:ilvl w:val="0"/>
          <w:numId w:val="8"/>
        </w:numPr>
        <w:rPr/>
      </w:pPr>
      <w:r>
        <w:rPr/>
        <w:t>IMU (Inertial Measurement Unit): A 3-axis accelerometer connected via I2C (addresses 0x4C or 0x6C, 400 kHz). It continuously measures acceleration caused by a fish pulling the line. This is the primary detection sensor.</w:t>
      </w:r>
    </w:p>
    <w:p>
      <w:pPr>
        <w:pStyle w:val="BodyText"/>
        <w:numPr>
          <w:ilvl w:val="0"/>
          <w:numId w:val="8"/>
        </w:numPr>
        <w:rPr/>
      </w:pPr>
      <w:r>
        <w:rPr/>
        <w:t>WiFi (IEEE 802.11): The ESP32 opens a software access point on boot. A phone or laptop connects to configure the device and observe live sensor data.</w:t>
      </w:r>
    </w:p>
    <w:p>
      <w:pPr>
        <w:pStyle w:val="BodyText"/>
        <w:rPr/>
      </w:pPr>
      <w:r>
        <w:rPr/>
      </w:r>
    </w:p>
    <w:p>
      <w:pPr>
        <w:pStyle w:val="BodyText"/>
        <w:rPr>
          <w:b/>
          <w:bCs/>
        </w:rPr>
      </w:pPr>
      <w:r>
        <w:rPr>
          <w:b/>
          <w:bCs/>
        </w:rPr>
        <w:t>Outputs:</w:t>
      </w:r>
    </w:p>
    <w:p>
      <w:pPr>
        <w:pStyle w:val="BodyText"/>
        <w:numPr>
          <w:ilvl w:val="0"/>
          <w:numId w:val="9"/>
        </w:numPr>
        <w:rPr/>
      </w:pPr>
      <w:r>
        <w:rPr/>
        <w:t>LED strip: A 7-LED WS2812 addressable RGB strip (GPIO 25) provides the main visual feedback. It renders different patterns depending on system state.</w:t>
      </w:r>
    </w:p>
    <w:p>
      <w:pPr>
        <w:pStyle w:val="BodyText"/>
        <w:numPr>
          <w:ilvl w:val="0"/>
          <w:numId w:val="9"/>
        </w:numPr>
        <w:rPr/>
      </w:pPr>
      <w:r>
        <w:rPr/>
        <w:t>Motor: A DC motor (GPIO 19 wake, GPIO 20 enable, GPIO 4 reverse) provides a mechanical response when a fish bite is confirmed.</w:t>
      </w:r>
    </w:p>
    <w:p>
      <w:pPr>
        <w:pStyle w:val="BodyText"/>
        <w:rPr/>
      </w:pPr>
      <w:r>
        <w:rPr/>
      </w:r>
    </w:p>
    <w:p>
      <w:pPr>
        <w:pStyle w:val="BodyText"/>
        <w:spacing w:lineRule="atLeast" w:line="244"/>
        <w:rPr/>
      </w:pPr>
      <w:r>
        <w:rPr/>
        <w:t>The ESP32 runs FreeRTOS with tasks distributed across both cores. Core 0 handles the WiFi access point and HTTP server. Core 1 handles all real-time tasks: sensor sampling, detection processing, and LED rendering. Two mutex-protected shared stores (ConfigStore and SystemStateStore) allow safe communication between cores.</w:t>
      </w:r>
    </w:p>
    <w:p>
      <w:pPr>
        <w:pStyle w:val="Normal"/>
        <w:tabs>
          <w:tab w:val="clear" w:pos="5387"/>
        </w:tabs>
        <w:spacing w:lineRule="auto" w:line="240"/>
        <w:rPr/>
      </w:pPr>
      <w:r>
        <w:rPr/>
      </w:r>
      <w:r>
        <w:br w:type="page"/>
      </w:r>
    </w:p>
    <w:p>
      <w:pPr>
        <w:pStyle w:val="Heading1"/>
        <w:numPr>
          <w:ilvl w:val="0"/>
          <w:numId w:val="7"/>
        </w:numPr>
        <w:spacing w:before="0" w:after="240"/>
        <w:ind w:hanging="340" w:start="340"/>
        <w:rPr/>
      </w:pPr>
      <w:r>
        <w:rPr/>
        <w:t>Requirements</w:t>
      </w:r>
    </w:p>
    <w:p>
      <w:pPr>
        <w:pStyle w:val="Normal"/>
        <w:rPr/>
      </w:pPr>
      <w:r>
        <w:rPr/>
      </w:r>
    </w:p>
    <w:tbl>
      <w:tblPr>
        <w:tblW w:w="12582"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624"/>
        <w:gridCol w:w="4110"/>
        <w:gridCol w:w="4390"/>
        <w:gridCol w:w="1729"/>
        <w:gridCol w:w="1729"/>
      </w:tblGrid>
      <w:tr>
        <w:trPr>
          <w:trHeight w:val="300" w:hRule="atLeast"/>
        </w:trPr>
        <w:tc>
          <w:tcPr>
            <w:tcW w:w="624" w:type="dxa"/>
            <w:tcBorders/>
            <w:shd w:color="auto" w:fill="A6A6A6" w:themeFill="background1" w:themeFillShade="a6" w:val="clear"/>
          </w:tcPr>
          <w:p>
            <w:pPr>
              <w:pStyle w:val="Normal"/>
              <w:rPr/>
            </w:pPr>
            <w:r>
              <w:rPr>
                <w:b/>
                <w:bCs/>
              </w:rPr>
              <w:t>ID</w:t>
            </w:r>
          </w:p>
        </w:tc>
        <w:tc>
          <w:tcPr>
            <w:tcW w:w="4110" w:type="dxa"/>
            <w:tcBorders/>
            <w:shd w:color="auto" w:fill="A6A6A6" w:themeFill="background1" w:themeFillShade="a6" w:val="clear"/>
          </w:tcPr>
          <w:p>
            <w:pPr>
              <w:pStyle w:val="Normal"/>
              <w:rPr>
                <w:b/>
                <w:bCs/>
              </w:rPr>
            </w:pPr>
            <w:r>
              <w:rPr>
                <w:b/>
                <w:bCs/>
              </w:rPr>
              <w:t>Requirement</w:t>
            </w:r>
          </w:p>
        </w:tc>
        <w:tc>
          <w:tcPr>
            <w:tcW w:w="4390" w:type="dxa"/>
            <w:tcBorders/>
            <w:shd w:color="auto" w:fill="A6A6A6" w:themeFill="background1" w:themeFillShade="a6" w:val="clear"/>
          </w:tcPr>
          <w:p>
            <w:pPr>
              <w:pStyle w:val="Normal"/>
              <w:rPr>
                <w:b/>
                <w:bCs/>
              </w:rPr>
            </w:pPr>
            <w:r>
              <w:rPr>
                <w:b/>
                <w:bCs/>
              </w:rPr>
              <w:t>State</w:t>
            </w:r>
          </w:p>
        </w:tc>
        <w:tc>
          <w:tcPr>
            <w:tcW w:w="1729" w:type="dxa"/>
            <w:tcBorders/>
          </w:tcPr>
          <w:p>
            <w:pPr>
              <w:pStyle w:val="Normal"/>
              <w:rPr>
                <w:b/>
                <w:bCs/>
              </w:rPr>
            </w:pPr>
            <w:r>
              <w:rPr>
                <w:b/>
                <w:bCs/>
              </w:rPr>
            </w:r>
          </w:p>
        </w:tc>
        <w:tc>
          <w:tcPr>
            <w:tcW w:w="1729" w:type="dxa"/>
            <w:tcBorders/>
          </w:tcPr>
          <w:p>
            <w:pPr>
              <w:pStyle w:val="Normal"/>
              <w:rPr>
                <w:b/>
                <w:bCs/>
              </w:rPr>
            </w:pPr>
            <w:r>
              <w:rPr>
                <w:b/>
                <w:bCs/>
              </w:rPr>
            </w:r>
          </w:p>
        </w:tc>
      </w:tr>
      <w:tr>
        <w:trPr>
          <w:trHeight w:val="300" w:hRule="atLeast"/>
        </w:trPr>
        <w:tc>
          <w:tcPr>
            <w:tcW w:w="624"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w:t>
            </w:r>
          </w:p>
        </w:tc>
        <w:tc>
          <w:tcPr>
            <w:tcW w:w="411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detect a fish bite using IMU acceleration data with a configurable threshold.</w:t>
            </w:r>
          </w:p>
        </w:tc>
        <w:tc>
          <w:tcPr>
            <w:tcW w:w="439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Verified by shaking device; Single-spike and cumulative algorithms trigger; thresholds adjustable via UI.</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R2</w:t>
            </w:r>
          </w:p>
        </w:tc>
        <w:tc>
          <w:tcPr>
            <w:tcW w:w="411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process sensor data at a fixed periodic rate (≤ 100 ms cycle time).</w:t>
            </w:r>
          </w:p>
        </w:tc>
        <w:tc>
          <w:tcPr>
            <w:tcW w:w="439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Sensor task runs at 2 ms (500 Hz), confirmed via log timestamps.</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R3</w:t>
            </w:r>
          </w:p>
        </w:tc>
        <w:tc>
          <w:tcPr>
            <w:tcW w:w="411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indicate a detected fish bite via a visible LED pattern within ≤ 200 ms.</w:t>
            </w:r>
          </w:p>
        </w:tc>
        <w:tc>
          <w:tcPr>
            <w:tcW w:w="4390" w:type="dxa"/>
            <w:tcBorders>
              <w:top w:val="single" w:sz="8" w:space="0" w:color="FFFFFF"/>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LED task polls every 40 ms; chase pattern activates within one frame of catch.</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R4</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operate reliably in low-light and night conditions.</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LED feedback visible in complete darkness; tested in darkened room.</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R5</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provide at least 3 distinct LED states (idle, WiFi active, fish caught).</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Idle (green breath) and Caught (orange chase) implemented; WiFi-active state missing.</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R6</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start a WiFi Access Point automatically on boot.</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WifiTask starts from app_main; "FishyCatchy" SSID visible immediately.</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R7</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disable WiFi automatically if no client connects within a configurable timeout (e.g., ≤ 2 minutes).</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120-second idle timeout hardcoded; shuts down if no HTTP activity detected.</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R8</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keep the WiFi AP active as long as a client is connected.</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HTTP requests reset activity timer via MarkActivity; verified by holding config page open.</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R9</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allow the user to configure system parameters (e.g., thresholds, LED behavior) via a web application.</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Web UI at 192.168.4.1 allows adjustment of algorithms, thresholds, and brightness.</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R10</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store user settings in non-volatile memory.</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ConfigStore persists AppConfig struct in NVS; settings survive power cycles.</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R11</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apply updated configuration only after a system reboot.</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Config is saved/read on boot, but tasks also hot-reload on version change (immediate effect).</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R12</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provide real-time telemetry data (sensor values, system status) via WiFi.</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/sensor endpoint returns JSON (accel, algorithm, flags); Web UI polls every 300 ms.</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R13</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ensure thread-safe access to shared system state using FreeRTOS synchronization mechanisms (mutex).</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SharedConfigStore and SharedSystemState use semaphores for all read/write operations.</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R14</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run communication and real-time tasks on separate cores.</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WiFi on Core 0; Sensor, Processor, and LED tasks pinned to Core 1.</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R15</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handle concurrent read/write access to shared memory without data corruption.</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All access goes through mutex-protected GetCopy and Update functions.</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R16</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operate continuously for at least 10 minutes without memory leaks or crashes.</w:t>
            </w:r>
          </w:p>
        </w:tc>
        <w:tc>
          <w:tcPr>
            <w:tcW w:w="4390" w:type="dxa"/>
            <w:tcBorders>
              <w:start w:val="single" w:sz="8" w:space="0" w:color="FFFFFF"/>
              <w:bottom w:val="single" w:sz="8" w:space="0" w:color="FFFFFF"/>
              <w:end w:val="single" w:sz="8" w:space="0" w:color="FFFFFF"/>
            </w:tcBorders>
            <w:shd w:color="auto" w:fill="E6E6E6" w:val="clear"/>
          </w:tcPr>
          <w:p>
            <w:pPr>
              <w:pStyle w:val="BodyText"/>
              <w:widowControl/>
              <w:suppressAutoHyphens w:val="true"/>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Ran for &gt;30 mins during integration with no crashes or observable memory growth.</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R17</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monitor stack and heap usage and remain within allocated limits.</w:t>
            </w:r>
          </w:p>
        </w:tc>
        <w:tc>
          <w:tcPr>
            <w:tcW w:w="4390" w:type="dxa"/>
            <w:tcBorders>
              <w:start w:val="single" w:sz="8" w:space="0" w:color="FFFFFF"/>
              <w:bottom w:val="single" w:sz="8" w:space="0" w:color="FFFFFF"/>
              <w:end w:val="single" w:sz="8" w:space="0" w:color="FFFFFF"/>
            </w:tcBorders>
            <w:shd w:color="auto" w:fill="E6E6E6" w:val="clear"/>
          </w:tcPr>
          <w:p>
            <w:pPr>
              <w:pStyle w:val="BodyText"/>
              <w:widowControl/>
              <w:suppressAutoHyphens w:val="true"/>
              <w:bidi w:val="0"/>
              <w:spacing w:lineRule="atLeast" w:line="244" w:before="0" w:after="140"/>
              <w:jc w:val="start"/>
              <w:rPr>
                <w:rFonts w:ascii="Lucida Sans" w:hAnsi="Lucida Sans" w:eastAsia="Lucida Sans" w:cs="" w:asciiTheme="minorHAnsi" w:cstheme="minorBidi" w:eastAsiaTheme="minorHAnsi" w:hAnsiTheme="minorHAnsi"/>
                <w:sz w:val="19"/>
                <w:lang w:val="en-GB" w:eastAsia="en-US"/>
              </w:rPr>
            </w:pPr>
            <w:r>
              <w:rPr>
                <w:rFonts w:eastAsia="Lucida Sans" w:cs="" w:cstheme="minorBidi" w:eastAsiaTheme="minorHAnsi"/>
                <w:sz w:val="19"/>
                <w:lang w:val="en-GB" w:eastAsia="en-US"/>
              </w:rPr>
              <w:t>Works, logging task was removed after measurement.</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r>
        <w:trPr>
          <w:trHeight w:val="300" w:hRule="atLeast"/>
        </w:trPr>
        <w:tc>
          <w:tcPr>
            <w:tcW w:w="624"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R18</w:t>
            </w:r>
          </w:p>
        </w:tc>
        <w:tc>
          <w:tcPr>
            <w:tcW w:w="411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The system shall consume minimal power by disabling unused components (e.g., WiFi when inactive).</w:t>
            </w:r>
          </w:p>
        </w:tc>
        <w:tc>
          <w:tcPr>
            <w:tcW w:w="4390" w:type="dxa"/>
            <w:tcBorders>
              <w:start w:val="single" w:sz="8" w:space="0" w:color="FFFFFF"/>
              <w:bottom w:val="single" w:sz="8" w:space="0" w:color="FFFFFF"/>
              <w:end w:val="single" w:sz="8" w:space="0" w:color="FFFFFF"/>
            </w:tcBorders>
            <w:shd w:color="auto" w:fill="E6E6E6" w:val="clear"/>
          </w:tcPr>
          <w:p>
            <w:pPr>
              <w:pStyle w:val="BodyText"/>
              <w:spacing w:lineRule="atLeast" w:line="244" w:before="0" w:after="140"/>
              <w:rPr/>
            </w:pPr>
            <w:r>
              <w:rPr/>
              <w:t>WiFi shuts down after 120s; motor/LEDs active only as needed or configured.</w:t>
            </w:r>
          </w:p>
        </w:tc>
        <w:tc>
          <w:tcPr>
            <w:tcW w:w="1729" w:type="dxa"/>
            <w:tcBorders/>
          </w:tcPr>
          <w:p>
            <w:pPr>
              <w:pStyle w:val="BodyText"/>
              <w:spacing w:lineRule="atLeast" w:line="244" w:before="0" w:after="140"/>
              <w:rPr/>
            </w:pPr>
            <w:r>
              <w:rPr/>
            </w:r>
          </w:p>
        </w:tc>
        <w:tc>
          <w:tcPr>
            <w:tcW w:w="1729" w:type="dxa"/>
            <w:tcBorders/>
          </w:tcPr>
          <w:p>
            <w:pPr>
              <w:pStyle w:val="BodyText"/>
              <w:spacing w:lineRule="atLeast" w:line="244" w:before="0" w:after="140"/>
              <w:rPr/>
            </w:pPr>
            <w:r>
              <w:rPr/>
            </w:r>
          </w:p>
        </w:tc>
      </w:tr>
    </w:tbl>
    <w:p>
      <w:pPr>
        <w:pStyle w:val="Normal"/>
        <w:rPr/>
      </w:pPr>
      <w:r>
        <w:rPr/>
      </w:r>
    </w:p>
    <w:p>
      <w:pPr>
        <w:pStyle w:val="Normal"/>
        <w:tabs>
          <w:tab w:val="clear" w:pos="5387"/>
        </w:tabs>
        <w:spacing w:lineRule="auto" w:line="240"/>
        <w:rPr/>
      </w:pPr>
      <w:r>
        <w:rPr/>
      </w:r>
      <w:r>
        <w:br w:type="page"/>
      </w:r>
    </w:p>
    <w:p>
      <w:pPr>
        <w:pStyle w:val="Heading1"/>
        <w:numPr>
          <w:ilvl w:val="0"/>
          <w:numId w:val="7"/>
        </w:numPr>
        <w:spacing w:before="0" w:after="240"/>
        <w:ind w:hanging="340" w:start="340"/>
        <w:rPr/>
      </w:pPr>
      <w:r>
        <w:rPr/>
        <w:t>Design</w:t>
      </w:r>
    </w:p>
    <w:p>
      <w:pPr>
        <w:pStyle w:val="Heading2"/>
        <w:numPr>
          <w:ilvl w:val="1"/>
          <w:numId w:val="7"/>
        </w:numPr>
        <w:rPr/>
      </w:pPr>
      <w:r>
        <w:rPr/>
        <w:t>Data Flow Diagram</w:t>
      </w:r>
    </w:p>
    <w:p>
      <w:pPr>
        <w:pStyle w:val="Normal"/>
        <w:rPr/>
      </w:pPr>
      <w:r>
        <w:rPr/>
      </w:r>
    </w:p>
    <w:p>
      <w:pPr>
        <w:pStyle w:val="Normal"/>
        <w:rPr/>
      </w:pPr>
      <w:r>
        <w:rPr>
          <w:b/>
          <w:bCs/>
        </w:rPr>
        <w:t>Level 0 (context diagram):</w:t>
      </w:r>
      <w:r>
        <w:rPr/>
        <w:t xml:space="preserve"> </w:t>
      </w:r>
    </w:p>
    <w:p>
      <w:pPr>
        <w:pStyle w:val="Normal"/>
        <w:rPr/>
      </w:pPr>
      <w:r>
        <w:rPr/>
        <w:t>The Fishy Catchy system has two external entities: the IMU sensor providing raw acceleration data, and the user interacting via WiFi. The system processes sensor input and produces LED output and a WiFi configuration/telemetry interface.</w:t>
      </w:r>
    </w:p>
    <w:p>
      <w:pPr>
        <w:pStyle w:val="Normal"/>
        <w:rPr/>
      </w:pPr>
      <w:r>
        <w:rPr/>
      </w:r>
    </w:p>
    <w:p>
      <w:pPr>
        <w:pStyle w:val="Normal"/>
        <w:keepNext w:val="true"/>
        <w:rPr/>
      </w:pPr>
      <w:r>
        <w:rPr/>
        <w:drawing>
          <wp:inline distT="0" distB="0" distL="0" distR="0">
            <wp:extent cx="6000750" cy="1495425"/>
            <wp:effectExtent l="0" t="0" r="0" b="0"/>
            <wp:docPr id="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8"/>
                    <pic:cNvPicPr>
                      <a:picLocks noChangeAspect="1" noChangeArrowheads="1"/>
                    </pic:cNvPicPr>
                  </pic:nvPicPr>
                  <pic:blipFill>
                    <a:blip r:embed="rId8"/>
                    <a:stretch>
                      <a:fillRect/>
                    </a:stretch>
                  </pic:blipFill>
                  <pic:spPr bwMode="auto">
                    <a:xfrm>
                      <a:off x="0" y="0"/>
                      <a:ext cx="6000750" cy="1495425"/>
                    </a:xfrm>
                    <a:prstGeom prst="rect">
                      <a:avLst/>
                    </a:prstGeom>
                    <a:noFill/>
                  </pic:spPr>
                </pic:pic>
              </a:graphicData>
            </a:graphic>
          </wp:inline>
        </w:drawing>
      </w:r>
    </w:p>
    <w:p>
      <w:pPr>
        <w:pStyle w:val="Caption"/>
        <w:rPr>
          <w:lang w:val="en-GB"/>
        </w:rPr>
      </w:pPr>
      <w:r>
        <w:rPr>
          <w:lang w:val="en-GB"/>
        </w:rPr>
        <w:t xml:space="preserve">Figure </w:t>
      </w:r>
      <w:r>
        <w:rPr>
          <w:lang w:val="en-GB"/>
        </w:rPr>
        <w:fldChar w:fldCharType="begin"/>
      </w:r>
      <w:r>
        <w:rPr>
          <w:lang w:val="en-GB"/>
        </w:rPr>
        <w:instrText xml:space="preserve"> SEQ Figure \* ARABIC </w:instrText>
      </w:r>
      <w:r>
        <w:rPr>
          <w:lang w:val="en-GB"/>
        </w:rPr>
        <w:fldChar w:fldCharType="separate"/>
      </w:r>
      <w:r>
        <w:rPr>
          <w:lang w:val="en-GB"/>
        </w:rPr>
        <w:t>1</w:t>
      </w:r>
      <w:r>
        <w:rPr>
          <w:lang w:val="en-GB"/>
        </w:rPr>
        <w:fldChar w:fldCharType="end"/>
      </w:r>
      <w:r>
        <w:rPr>
          <w:lang w:val="en-GB"/>
        </w:rPr>
        <w:t>: Context Diagram</w:t>
      </w:r>
    </w:p>
    <w:p>
      <w:pPr>
        <w:pStyle w:val="Normal"/>
        <w:rPr/>
      </w:pPr>
      <w:r>
        <w:rPr>
          <w:b/>
          <w:bCs/>
        </w:rPr>
        <w:t>Level 1 (core split):</w:t>
      </w:r>
      <w:r>
        <w:rPr/>
        <w:t xml:space="preserve"> </w:t>
      </w:r>
    </w:p>
    <w:p>
      <w:pPr>
        <w:pStyle w:val="Normal"/>
        <w:rPr/>
      </w:pPr>
      <w:r>
        <w:rPr/>
        <w:t>The system is split across two processor cores. Core 1 owns the real-time path: it reads from the IMU, runs detection, and drives the LED. Core 0 owns the WiFi path: it serves the HTTP configuration UI and the live sensor endpoint. The two cores exchange data through two shared memory regions: SystemState (written by Core 1, read by Core 0 for telemetry) and Config (written by Core 0 via the web UI save, read by Core 1 for detection parameters). Both regions are mutex-protected to prevent data races.</w:t>
      </w:r>
    </w:p>
    <w:p>
      <w:pPr>
        <w:pStyle w:val="Normal"/>
        <w:keepNext w:val="true"/>
        <w:rPr/>
      </w:pPr>
      <w:r>
        <w:rPr/>
        <w:drawing>
          <wp:inline distT="0" distB="0" distL="0" distR="0">
            <wp:extent cx="6010275" cy="2038350"/>
            <wp:effectExtent l="0" t="0" r="0" b="0"/>
            <wp:docPr id="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9"/>
                    <pic:cNvPicPr>
                      <a:picLocks noChangeAspect="1" noChangeArrowheads="1"/>
                    </pic:cNvPicPr>
                  </pic:nvPicPr>
                  <pic:blipFill>
                    <a:blip r:embed="rId9"/>
                    <a:stretch>
                      <a:fillRect/>
                    </a:stretch>
                  </pic:blipFill>
                  <pic:spPr bwMode="auto">
                    <a:xfrm>
                      <a:off x="0" y="0"/>
                      <a:ext cx="6010275" cy="203835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DFD Level 1</w:t>
      </w:r>
    </w:p>
    <w:p>
      <w:pPr>
        <w:pStyle w:val="Normal"/>
        <w:rPr/>
      </w:pPr>
      <w:r>
        <w:rPr/>
      </w:r>
    </w:p>
    <w:p>
      <w:pPr>
        <w:pStyle w:val="Normal"/>
        <w:rPr/>
      </w:pPr>
      <w:r>
        <w:rPr/>
      </w:r>
    </w:p>
    <w:p>
      <w:pPr>
        <w:pStyle w:val="Normal"/>
        <w:rPr>
          <w:b/>
          <w:bCs/>
        </w:rPr>
      </w:pPr>
      <w:r>
        <w:rPr>
          <w:b/>
          <w:bCs/>
        </w:rPr>
        <w:t xml:space="preserve">Level 2 (task detail): </w:t>
      </w:r>
    </w:p>
    <w:p>
      <w:pPr>
        <w:pStyle w:val="Normal"/>
        <w:rPr/>
      </w:pPr>
      <w:r>
        <w:rPr/>
        <w:t>Within Core 1, SensorTask reads the accelerometer at 500 Hz over I2C and pushes SensorSample structs into a FreeRTOS queue (depth 48). ProcessorTask blocks on this queue, applies the configured detection algorithm, and writes results to SystemStateStore. LedTask reads SystemStateStore at 25 fps and renders the appropriate LED pattern.</w:t>
      </w:r>
    </w:p>
    <w:p>
      <w:pPr>
        <w:pStyle w:val="Normal"/>
        <w:keepNext w:val="true"/>
        <w:rPr/>
      </w:pPr>
      <w:r>
        <w:rPr/>
        <w:drawing>
          <wp:inline distT="0" distB="0" distL="0" distR="0">
            <wp:extent cx="6000750" cy="2809875"/>
            <wp:effectExtent l="0" t="0" r="0" b="0"/>
            <wp:docPr id="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10"/>
                    <pic:cNvPicPr>
                      <a:picLocks noChangeAspect="1" noChangeArrowheads="1"/>
                    </pic:cNvPicPr>
                  </pic:nvPicPr>
                  <pic:blipFill>
                    <a:blip r:embed="rId10"/>
                    <a:stretch>
                      <a:fillRect/>
                    </a:stretch>
                  </pic:blipFill>
                  <pic:spPr bwMode="auto">
                    <a:xfrm>
                      <a:off x="0" y="0"/>
                      <a:ext cx="6000750" cy="28098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DFD Level 2</w:t>
      </w:r>
    </w:p>
    <w:p>
      <w:pPr>
        <w:pStyle w:val="Heading2"/>
        <w:numPr>
          <w:ilvl w:val="1"/>
          <w:numId w:val="7"/>
        </w:numPr>
        <w:rPr/>
      </w:pPr>
      <w:r>
        <w:rPr/>
        <w:t>Class Structure Diagram</w:t>
      </w:r>
    </w:p>
    <w:p>
      <w:pPr>
        <w:pStyle w:val="Normal"/>
        <w:jc w:val="center"/>
        <w:rPr/>
      </w:pPr>
      <w:r>
        <w:rPr/>
      </w:r>
    </w:p>
    <w:p>
      <w:pPr>
        <w:pStyle w:val="Normal"/>
        <w:rPr/>
      </w:pPr>
      <w:r>
        <w:rPr/>
        <w:t xml:space="preserve">The diagram shows five active participants: the entry point (MainApp), two shared data stores (ConfigStore, SystemStateStore), a FreeRTOS queue (SensorQueue), and four FreeRTOS tasks. MainApp initializes the stores and starts all four tasks. The data flow follows a pipeline: SensorTask produces samples into the queue, ProcessorTask consumes them and writes detection results to SystemStateStore. LedTask reads SystemStateStore to decide which LED pattern to show. WifiTask is the only component with write access to ConfigStore, representing the user-facing configuration path. </w:t>
      </w:r>
      <w:r>
        <w:rPr>
          <w:lang w:val="de-CH"/>
        </w:rPr>
        <w:t>All other tasks only read from ConfigStore.</w:t>
      </w:r>
      <w:r>
        <w:rPr/>
        <w:t xml:space="preserve"> </w:t>
      </w:r>
    </w:p>
    <w:p>
      <w:pPr>
        <w:pStyle w:val="Normal"/>
        <w:keepNext w:val="true"/>
        <w:jc w:val="center"/>
        <w:rPr/>
      </w:pPr>
      <w:r>
        <w:rPr/>
      </w:r>
    </w:p>
    <w:p>
      <w:pPr>
        <w:pStyle w:val="Normal"/>
        <w:keepNext w:val="true"/>
        <w:jc w:val="center"/>
        <w:rPr/>
      </w:pPr>
      <w:r>
        <w:rPr/>
        <w:drawing>
          <wp:inline distT="0" distB="0" distL="0" distR="0">
            <wp:extent cx="5534025" cy="5312410"/>
            <wp:effectExtent l="0" t="0" r="0" b="0"/>
            <wp:docPr id="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6"/>
                    <pic:cNvPicPr>
                      <a:picLocks noChangeAspect="1" noChangeArrowheads="1"/>
                    </pic:cNvPicPr>
                  </pic:nvPicPr>
                  <pic:blipFill>
                    <a:blip r:embed="rId11"/>
                    <a:srcRect l="0" t="1185" r="0" b="0"/>
                    <a:stretch>
                      <a:fillRect/>
                    </a:stretch>
                  </pic:blipFill>
                  <pic:spPr bwMode="auto">
                    <a:xfrm>
                      <a:off x="0" y="0"/>
                      <a:ext cx="5534025" cy="5312410"/>
                    </a:xfrm>
                    <a:prstGeom prst="rect">
                      <a:avLst/>
                    </a:prstGeom>
                    <a:noFill/>
                  </pic:spPr>
                </pic:pic>
              </a:graphicData>
            </a:graphic>
          </wp:inline>
        </w:drawing>
      </w:r>
    </w:p>
    <w:p>
      <w:pPr>
        <w:pStyle w:val="Caption"/>
        <w:jc w:val="center"/>
        <w:rPr>
          <w:lang w:val="de-CH"/>
        </w:rPr>
      </w:pPr>
      <w:r>
        <w:rPr/>
        <w:t xml:space="preserve">Figure </w:t>
      </w:r>
      <w:r>
        <w:rPr/>
        <w:fldChar w:fldCharType="begin"/>
      </w:r>
      <w:r>
        <w:rPr/>
        <w:instrText xml:space="preserve"> SEQ Figure \* ARABIC </w:instrText>
      </w:r>
      <w:r>
        <w:rPr/>
        <w:fldChar w:fldCharType="separate"/>
      </w:r>
      <w:r>
        <w:rPr/>
        <w:t>4</w:t>
      </w:r>
      <w:r>
        <w:rPr/>
        <w:fldChar w:fldCharType="end"/>
      </w:r>
      <w:r>
        <w:rPr/>
        <w:t>: Class Strucutre Diagram</w:t>
      </w:r>
    </w:p>
    <w:p>
      <w:pPr>
        <w:pStyle w:val="Normal"/>
        <w:rPr>
          <w:lang w:val="de-CH"/>
        </w:rPr>
      </w:pPr>
      <w:r>
        <w:rPr>
          <w:lang w:val="de-CH"/>
        </w:rPr>
      </w:r>
    </w:p>
    <w:p>
      <w:pPr>
        <w:pStyle w:val="Heading2"/>
        <w:numPr>
          <w:ilvl w:val="1"/>
          <w:numId w:val="7"/>
        </w:numPr>
        <w:rPr>
          <w:lang w:val="de-CH"/>
        </w:rPr>
      </w:pPr>
      <w:r>
        <w:rPr>
          <w:lang w:val="de-CH"/>
        </w:rPr>
        <w:t>Detection State Machine</w:t>
      </w:r>
    </w:p>
    <w:p>
      <w:pPr>
        <w:pStyle w:val="Normal"/>
        <w:rPr>
          <w:lang w:val="de-CH"/>
        </w:rPr>
      </w:pPr>
      <w:r>
        <w:rPr>
          <w:lang w:val="de-CH"/>
        </w:rPr>
      </w:r>
    </w:p>
    <w:p>
      <w:pPr>
        <w:pStyle w:val="Normal"/>
        <w:rPr/>
      </w:pPr>
      <w:r>
        <w:rPr/>
        <w:t xml:space="preserve">After startup the system transitions from IDLE to MONITORING as soon as the sensor task delivers the first valid sample. In MONITORING, every incoming SensorSample is evaluated against the configured threshold. Two algorithms are available: Single Spike checks whether the current absolute sum of the three acceleration axes exceeds a threshold in one sample. Cumulative Average computes a running average over a configurable time window and compares that average to a threshold. If the threshold is not exceeded the system continues collecting. When a detection fires, the system registers the catch timestamp in SystemStateStore and enters a cooldown period (default 2500 ms, configurable). During cooldown, new detections are suppressed to prevent a single event from triggering multiple catches. After cooldown the latch is cleared and the system returns to MONITORING. The LED chase pattern remains active for 5 seconds (kCatchVisualMs) regardless of cooldown duration, giving a clear visual indication even for short cooldown settings. </w:t>
      </w:r>
    </w:p>
    <w:p>
      <w:pPr>
        <w:pStyle w:val="Normal"/>
        <w:rPr/>
      </w:pPr>
      <w:r>
        <w:rPr/>
      </w:r>
    </w:p>
    <w:p>
      <w:pPr>
        <w:pStyle w:val="Normal"/>
        <w:keepNext w:val="true"/>
        <w:rPr/>
      </w:pPr>
      <w:r>
        <w:rPr/>
        <w:drawing>
          <wp:inline distT="0" distB="0" distL="0" distR="0">
            <wp:extent cx="6000750" cy="1362075"/>
            <wp:effectExtent l="0" t="0" r="0" b="0"/>
            <wp:docPr id="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4"/>
                    <pic:cNvPicPr>
                      <a:picLocks noChangeAspect="1" noChangeArrowheads="1"/>
                    </pic:cNvPicPr>
                  </pic:nvPicPr>
                  <pic:blipFill>
                    <a:blip r:embed="rId12"/>
                    <a:stretch>
                      <a:fillRect/>
                    </a:stretch>
                  </pic:blipFill>
                  <pic:spPr bwMode="auto">
                    <a:xfrm>
                      <a:off x="0" y="0"/>
                      <a:ext cx="6000750" cy="13620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Detection State Machine</w:t>
      </w:r>
    </w:p>
    <w:p>
      <w:pPr>
        <w:pStyle w:val="Heading2"/>
        <w:numPr>
          <w:ilvl w:val="1"/>
          <w:numId w:val="7"/>
        </w:numPr>
        <w:rPr/>
      </w:pPr>
      <w:r>
        <w:rPr/>
        <w:t>Web Interface</w:t>
      </w:r>
    </w:p>
    <w:p>
      <w:pPr>
        <w:pStyle w:val="Normal"/>
        <w:rPr/>
      </w:pPr>
      <w:r>
        <w:rPr/>
      </w:r>
    </w:p>
    <w:p>
      <w:pPr>
        <w:pStyle w:val="Normal"/>
        <w:rPr/>
      </w:pPr>
      <w:r>
        <w:rPr/>
        <w:t>The web interface is a single-page HTML application embedded as a string literal inside wifi_task.cpp and served directly from the ESP32 at 192.168.4.1. No external files or network access are required.</w:t>
      </w:r>
    </w:p>
    <w:p>
      <w:pPr>
        <w:pStyle w:val="Normal"/>
        <w:rPr/>
      </w:pPr>
      <w:r>
        <w:rPr/>
      </w:r>
    </w:p>
    <w:p>
      <w:pPr>
        <w:pStyle w:val="Normal"/>
        <w:rPr/>
      </w:pPr>
      <w:r>
        <w:rPr/>
        <w:t>The page has two tabs. The Settings tab presents all configurable parameters as form inputs: a dropdown to select the detection algorithm (Single Peak or Cumulative Avg), two range sliders for the respective detection thresholds with live numeric readouts, number inputs for the cumulative window time and catch cooldown duration, and a number input for LED brightness. On load the page fetches current values from the /config endpoint (GET, returns JSON) and populates all fields. Pressing Save and Turn Off WiFi submits the form as a URL-encoded POST to /save. The server validates and writes the new config to NVS, signals a shutdown, and the WiFi access point stops. The browser shows a confirmation message.</w:t>
      </w:r>
    </w:p>
    <w:p>
      <w:pPr>
        <w:pStyle w:val="Normal"/>
        <w:rPr/>
      </w:pPr>
      <w:r>
        <w:rPr/>
      </w:r>
    </w:p>
    <w:p>
      <w:pPr>
        <w:pStyle w:val="Normal"/>
        <w:rPr/>
      </w:pPr>
      <w:r>
        <w:rPr/>
        <w:t>The Live Sensor tab shows real-time data without any user interaction. A JavaScript setInterval calls the /sensor endpoint (GET, returns JSON) every 300 ms and updates six displayed values: the three raw acceleration axes in g, a valid flag, the current absolute axis sum, the cumulative average, the current detection status, and which algorithm is active. This tab is primarily useful for calibrating thresholds: the user can observe the noise floor and peak values while physically moving the device to determine appropriate threshold settings.</w:t>
      </w:r>
    </w:p>
    <w:p>
      <w:pPr>
        <w:pStyle w:val="Normal"/>
        <w:rPr>
          <w:b/>
          <w:bCs/>
          <w:color w:val="FF0000"/>
        </w:rPr>
      </w:pPr>
      <w:r>
        <w:rPr/>
      </w:r>
    </w:p>
    <w:tbl>
      <w:tblPr>
        <w:tblW w:w="5000" w:type="pct"/>
        <w:jc w:val="start"/>
        <w:tblInd w:w="0" w:type="dxa"/>
        <w:tblLayout w:type="fixed"/>
        <w:tblCellMar>
          <w:top w:w="55" w:type="dxa"/>
          <w:start w:w="55" w:type="dxa"/>
          <w:bottom w:w="55" w:type="dxa"/>
          <w:end w:w="55" w:type="dxa"/>
        </w:tblCellMar>
      </w:tblPr>
      <w:tblGrid>
        <w:gridCol w:w="4733"/>
        <w:gridCol w:w="4734"/>
      </w:tblGrid>
      <w:tr>
        <w:trPr>
          <w:trHeight w:val="390" w:hRule="atLeast"/>
        </w:trPr>
        <w:tc>
          <w:tcPr>
            <w:tcW w:w="4733" w:type="dxa"/>
            <w:tcBorders/>
          </w:tcPr>
          <w:p>
            <w:pPr>
              <w:pStyle w:val="TableContents"/>
              <w:rPr/>
            </w:pPr>
            <w:r>
              <w:rP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2935605" cy="1874520"/>
                  <wp:effectExtent l="0" t="0" r="0" b="0"/>
                  <wp:wrapSquare wrapText="largest"/>
                  <wp:docPr id="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pic:cNvPicPr>
                            <a:picLocks noChangeAspect="1" noChangeArrowheads="1"/>
                          </pic:cNvPicPr>
                        </pic:nvPicPr>
                        <pic:blipFill>
                          <a:blip r:embed="rId13"/>
                          <a:stretch>
                            <a:fillRect/>
                          </a:stretch>
                        </pic:blipFill>
                        <pic:spPr bwMode="auto">
                          <a:xfrm>
                            <a:off x="0" y="0"/>
                            <a:ext cx="2935605" cy="1874520"/>
                          </a:xfrm>
                          <a:prstGeom prst="rect">
                            <a:avLst/>
                          </a:prstGeom>
                          <a:noFill/>
                        </pic:spPr>
                      </pic:pic>
                    </a:graphicData>
                  </a:graphic>
                </wp:anchor>
              </w:drawing>
            </w:r>
          </w:p>
        </w:tc>
        <w:tc>
          <w:tcPr>
            <w:tcW w:w="4734" w:type="dxa"/>
            <w:tcBorders/>
          </w:tcPr>
          <w:p>
            <w:pPr>
              <w:pStyle w:val="TableContents"/>
              <w:rPr/>
            </w:pPr>
            <w:r>
              <w:rPr/>
              <w:drawing>
                <wp:anchor distT="0" distB="0" distL="0" distR="0" simplePos="0" relativeHeight="38" behindDoc="0" locked="0" layoutInCell="0" allowOverlap="1">
                  <wp:simplePos x="0" y="0"/>
                  <wp:positionH relativeFrom="column">
                    <wp:align>center</wp:align>
                  </wp:positionH>
                  <wp:positionV relativeFrom="paragraph">
                    <wp:posOffset>635</wp:posOffset>
                  </wp:positionV>
                  <wp:extent cx="2936240" cy="1871345"/>
                  <wp:effectExtent l="0" t="0" r="0" b="0"/>
                  <wp:wrapSquare wrapText="largest"/>
                  <wp:docPr id="1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pic:cNvPicPr>
                            <a:picLocks noChangeAspect="1" noChangeArrowheads="1"/>
                          </pic:cNvPicPr>
                        </pic:nvPicPr>
                        <pic:blipFill>
                          <a:blip r:embed="rId14"/>
                          <a:stretch>
                            <a:fillRect/>
                          </a:stretch>
                        </pic:blipFill>
                        <pic:spPr bwMode="auto">
                          <a:xfrm>
                            <a:off x="0" y="0"/>
                            <a:ext cx="2936240" cy="1871345"/>
                          </a:xfrm>
                          <a:prstGeom prst="rect">
                            <a:avLst/>
                          </a:prstGeom>
                          <a:noFill/>
                        </pic:spPr>
                      </pic:pic>
                    </a:graphicData>
                  </a:graphic>
                </wp:anchor>
              </w:drawing>
            </w:r>
          </w:p>
        </w:tc>
      </w:tr>
    </w:tbl>
    <w:p>
      <w:pPr>
        <w:pStyle w:val="Normal"/>
        <w:tabs>
          <w:tab w:val="clear" w:pos="5387"/>
        </w:tabs>
        <w:spacing w:lineRule="auto" w:line="240"/>
        <w:rPr/>
      </w:pPr>
      <w:r>
        <w:rPr/>
      </w:r>
      <w:r>
        <w:br w:type="page"/>
      </w:r>
    </w:p>
    <w:p>
      <w:pPr>
        <w:pStyle w:val="Heading1"/>
        <w:numPr>
          <w:ilvl w:val="0"/>
          <w:numId w:val="7"/>
        </w:numPr>
        <w:spacing w:before="0" w:after="240"/>
        <w:ind w:hanging="340" w:start="340"/>
        <w:rPr>
          <w:color w:val="000000"/>
        </w:rPr>
      </w:pPr>
      <w:r>
        <w:rPr>
          <w:color w:val="000000"/>
        </w:rPr>
        <w:t>Runtime Statistics</w:t>
      </w:r>
    </w:p>
    <w:tbl>
      <w:tblPr>
        <w:tblW w:w="9392"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1765"/>
        <w:gridCol w:w="2198"/>
        <w:gridCol w:w="2550"/>
        <w:gridCol w:w="2879"/>
      </w:tblGrid>
      <w:tr>
        <w:trPr>
          <w:trHeight w:val="300" w:hRule="atLeast"/>
        </w:trPr>
        <w:tc>
          <w:tcPr>
            <w:tcW w:w="1765" w:type="dxa"/>
            <w:tcBorders/>
            <w:shd w:color="auto" w:fill="A6A6A6" w:themeFill="background1" w:themeFillShade="a6" w:val="clear"/>
          </w:tcPr>
          <w:p>
            <w:pPr>
              <w:pStyle w:val="Normal"/>
              <w:rPr>
                <w:b/>
                <w:bCs/>
              </w:rPr>
            </w:pPr>
            <w:r>
              <w:rPr>
                <w:b/>
                <w:bCs/>
              </w:rPr>
              <w:t>Task</w:t>
            </w:r>
          </w:p>
        </w:tc>
        <w:tc>
          <w:tcPr>
            <w:tcW w:w="2198" w:type="dxa"/>
            <w:tcBorders/>
            <w:shd w:color="auto" w:fill="A6A6A6" w:themeFill="background1" w:themeFillShade="a6" w:val="clear"/>
          </w:tcPr>
          <w:p>
            <w:pPr>
              <w:pStyle w:val="Normal"/>
              <w:rPr>
                <w:b/>
                <w:bCs/>
              </w:rPr>
            </w:pPr>
            <w:r>
              <w:rPr>
                <w:b/>
                <w:bCs/>
              </w:rPr>
              <w:t>Priority</w:t>
            </w:r>
          </w:p>
        </w:tc>
        <w:tc>
          <w:tcPr>
            <w:tcW w:w="2550" w:type="dxa"/>
            <w:tcBorders/>
            <w:shd w:color="auto" w:fill="A6A6A6" w:themeFill="background1" w:themeFillShade="a6" w:val="clear"/>
          </w:tcPr>
          <w:p>
            <w:pPr>
              <w:pStyle w:val="Normal"/>
              <w:rPr/>
            </w:pPr>
            <w:r>
              <w:rPr>
                <w:b/>
                <w:bCs/>
              </w:rPr>
              <w:t>Stack Allocated</w:t>
            </w:r>
          </w:p>
        </w:tc>
        <w:tc>
          <w:tcPr>
            <w:tcW w:w="2879" w:type="dxa"/>
            <w:tcBorders/>
            <w:shd w:color="auto" w:fill="A6A6A6" w:themeFill="background1" w:themeFillShade="a6" w:val="clear"/>
          </w:tcPr>
          <w:p>
            <w:pPr>
              <w:pStyle w:val="Normal"/>
              <w:rPr>
                <w:b/>
                <w:bCs/>
              </w:rPr>
            </w:pPr>
            <w:r>
              <w:rPr>
                <w:b/>
                <w:bCs/>
              </w:rPr>
              <w:t>Stack Usage in %</w:t>
            </w:r>
            <w:r>
              <w:rPr/>
              <w:br/>
            </w:r>
            <w:r>
              <w:rPr>
                <w:b/>
                <w:bCs/>
              </w:rPr>
              <w:t>(high water mark)</w:t>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SensorTask</w:t>
            </w:r>
          </w:p>
        </w:tc>
        <w:tc>
          <w:tcPr>
            <w:tcW w:w="219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6</w:t>
            </w:r>
          </w:p>
        </w:tc>
        <w:tc>
          <w:tcPr>
            <w:tcW w:w="255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6144</w:t>
            </w:r>
          </w:p>
        </w:tc>
        <w:tc>
          <w:tcPr>
            <w:tcW w:w="287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17</w:t>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ProcessorTask</w:t>
            </w:r>
          </w:p>
        </w:tc>
        <w:tc>
          <w:tcPr>
            <w:tcW w:w="219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7</w:t>
            </w:r>
          </w:p>
        </w:tc>
        <w:tc>
          <w:tcPr>
            <w:tcW w:w="255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6144</w:t>
            </w:r>
          </w:p>
        </w:tc>
        <w:tc>
          <w:tcPr>
            <w:tcW w:w="287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27</w:t>
            </w:r>
          </w:p>
        </w:tc>
      </w:tr>
      <w:tr>
        <w:trPr>
          <w:trHeight w:val="300" w:hRule="atLeast"/>
        </w:trPr>
        <w:tc>
          <w:tcPr>
            <w:tcW w:w="176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WifiTask</w:t>
            </w:r>
          </w:p>
        </w:tc>
        <w:tc>
          <w:tcPr>
            <w:tcW w:w="219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4</w:t>
            </w:r>
          </w:p>
        </w:tc>
        <w:tc>
          <w:tcPr>
            <w:tcW w:w="255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16384</w:t>
            </w:r>
          </w:p>
        </w:tc>
        <w:tc>
          <w:tcPr>
            <w:tcW w:w="2879"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10</w:t>
            </w:r>
          </w:p>
        </w:tc>
      </w:tr>
      <w:tr>
        <w:trPr>
          <w:trHeight w:val="300" w:hRule="atLeast"/>
        </w:trPr>
        <w:tc>
          <w:tcPr>
            <w:tcW w:w="1765" w:type="dxa"/>
            <w:tcBorders>
              <w:start w:val="single" w:sz="8" w:space="0" w:color="FFFFFF"/>
              <w:bottom w:val="single" w:sz="8" w:space="0" w:color="FFFFFF"/>
              <w:end w:val="single" w:sz="8" w:space="0" w:color="FFFFFF"/>
            </w:tcBorders>
            <w:shd w:color="auto" w:fill="E6E6E6" w:val="clear"/>
          </w:tcPr>
          <w:p>
            <w:pPr>
              <w:pStyle w:val="Normal"/>
              <w:rPr/>
            </w:pPr>
            <w:r>
              <w:rPr/>
              <w:t>LedTask</w:t>
            </w:r>
          </w:p>
        </w:tc>
        <w:tc>
          <w:tcPr>
            <w:tcW w:w="2198" w:type="dxa"/>
            <w:tcBorders>
              <w:start w:val="single" w:sz="8" w:space="0" w:color="FFFFFF"/>
              <w:bottom w:val="single" w:sz="8" w:space="0" w:color="FFFFFF"/>
              <w:end w:val="single" w:sz="8" w:space="0" w:color="FFFFFF"/>
            </w:tcBorders>
            <w:shd w:color="auto" w:fill="E6E6E6" w:val="clear"/>
          </w:tcPr>
          <w:p>
            <w:pPr>
              <w:pStyle w:val="Normal"/>
              <w:rPr/>
            </w:pPr>
            <w:r>
              <w:rPr/>
              <w:t>3</w:t>
            </w:r>
          </w:p>
        </w:tc>
        <w:tc>
          <w:tcPr>
            <w:tcW w:w="2550" w:type="dxa"/>
            <w:tcBorders>
              <w:start w:val="single" w:sz="8" w:space="0" w:color="FFFFFF"/>
              <w:bottom w:val="single" w:sz="8" w:space="0" w:color="FFFFFF"/>
              <w:end w:val="single" w:sz="8" w:space="0" w:color="FFFFFF"/>
            </w:tcBorders>
            <w:shd w:color="auto" w:fill="E6E6E6" w:val="clear"/>
          </w:tcPr>
          <w:p>
            <w:pPr>
              <w:pStyle w:val="Normal"/>
              <w:rPr/>
            </w:pPr>
            <w:r>
              <w:rPr/>
              <w:t>5120</w:t>
            </w:r>
          </w:p>
        </w:tc>
        <w:tc>
          <w:tcPr>
            <w:tcW w:w="2879" w:type="dxa"/>
            <w:tcBorders>
              <w:start w:val="single" w:sz="8" w:space="0" w:color="FFFFFF"/>
              <w:bottom w:val="single" w:sz="8" w:space="0" w:color="FFFFFF"/>
              <w:end w:val="single" w:sz="8" w:space="0" w:color="FFFFFF"/>
            </w:tcBorders>
            <w:shd w:color="auto" w:fill="E6E6E6" w:val="clear"/>
          </w:tcPr>
          <w:p>
            <w:pPr>
              <w:pStyle w:val="Normal"/>
              <w:rPr/>
            </w:pPr>
            <w:r>
              <w:rPr/>
              <w:t>19</w:t>
            </w:r>
          </w:p>
        </w:tc>
      </w:tr>
      <w:tr>
        <w:trPr>
          <w:trHeight w:val="300" w:hRule="atLeast"/>
        </w:trPr>
        <w:tc>
          <w:tcPr>
            <w:tcW w:w="1765" w:type="dxa"/>
            <w:tcBorders>
              <w:start w:val="single" w:sz="8" w:space="0" w:color="FFFFFF"/>
              <w:bottom w:val="single" w:sz="8" w:space="0" w:color="FFFFFF"/>
            </w:tcBorders>
            <w:shd w:color="auto" w:fill="E6E6E6" w:val="clear"/>
          </w:tcPr>
          <w:p>
            <w:pPr>
              <w:pStyle w:val="Normal"/>
              <w:rPr/>
            </w:pPr>
            <w:r>
              <w:rPr/>
              <w:t>StatsTask</w:t>
            </w:r>
          </w:p>
        </w:tc>
        <w:tc>
          <w:tcPr>
            <w:tcW w:w="2198" w:type="dxa"/>
            <w:tcBorders>
              <w:start w:val="single" w:sz="8" w:space="0" w:color="FFFFFF"/>
              <w:bottom w:val="single" w:sz="8" w:space="0" w:color="FFFFFF"/>
            </w:tcBorders>
            <w:shd w:color="auto" w:fill="E6E6E6" w:val="clear"/>
          </w:tcPr>
          <w:p>
            <w:pPr>
              <w:pStyle w:val="Normal"/>
              <w:rPr/>
            </w:pPr>
            <w:r>
              <w:rPr/>
              <w:t>1</w:t>
            </w:r>
          </w:p>
        </w:tc>
        <w:tc>
          <w:tcPr>
            <w:tcW w:w="2550" w:type="dxa"/>
            <w:tcBorders>
              <w:start w:val="single" w:sz="8" w:space="0" w:color="FFFFFF"/>
              <w:bottom w:val="single" w:sz="8" w:space="0" w:color="FFFFFF"/>
            </w:tcBorders>
            <w:shd w:color="auto" w:fill="E6E6E6" w:val="clear"/>
          </w:tcPr>
          <w:p>
            <w:pPr>
              <w:pStyle w:val="Normal"/>
              <w:rPr/>
            </w:pPr>
            <w:r>
              <w:rPr/>
              <w:t>8192</w:t>
            </w:r>
          </w:p>
        </w:tc>
        <w:tc>
          <w:tcPr>
            <w:tcW w:w="2879" w:type="dxa"/>
            <w:tcBorders>
              <w:start w:val="single" w:sz="8" w:space="0" w:color="FFFFFF"/>
              <w:bottom w:val="single" w:sz="8" w:space="0" w:color="FFFFFF"/>
              <w:end w:val="single" w:sz="8" w:space="0" w:color="FFFFFF"/>
            </w:tcBorders>
            <w:shd w:color="auto" w:fill="E6E6E6" w:val="clear"/>
          </w:tcPr>
          <w:p>
            <w:pPr>
              <w:pStyle w:val="Normal"/>
              <w:rPr/>
            </w:pPr>
            <w:r>
              <w:rPr/>
              <w:t>61</w:t>
            </w:r>
          </w:p>
        </w:tc>
      </w:tr>
    </w:tbl>
    <w:p>
      <w:pPr>
        <w:pStyle w:val="BodyText"/>
        <w:rPr/>
      </w:pPr>
      <w:r>
        <w:rPr/>
      </w:r>
    </w:p>
    <w:tbl>
      <w:tblPr>
        <w:tblW w:w="4605" w:type="dxa"/>
        <w:jc w:val="start"/>
        <w:tblInd w:w="85" w:type="dxa"/>
        <w:tblLayout w:type="fixed"/>
        <w:tblCellMar>
          <w:top w:w="0" w:type="dxa"/>
          <w:start w:w="108" w:type="dxa"/>
          <w:bottom w:w="0" w:type="dxa"/>
          <w:end w:w="108" w:type="dxa"/>
        </w:tblCellMar>
        <w:tblLook w:val="01e0" w:noHBand="0" w:noVBand="0" w:firstColumn="1" w:lastRow="1" w:lastColumn="1" w:firstRow="1"/>
      </w:tblPr>
      <w:tblGrid>
        <w:gridCol w:w="2295"/>
        <w:gridCol w:w="2310"/>
      </w:tblGrid>
      <w:tr>
        <w:trPr>
          <w:trHeight w:val="300" w:hRule="atLeast"/>
        </w:trPr>
        <w:tc>
          <w:tcPr>
            <w:tcW w:w="2295" w:type="dxa"/>
            <w:tcBorders/>
            <w:shd w:color="auto" w:fill="A6A6A6" w:themeFill="background1" w:themeFillShade="a6" w:val="clear"/>
          </w:tcPr>
          <w:p>
            <w:pPr>
              <w:pStyle w:val="Normal"/>
              <w:rPr>
                <w:b/>
                <w:bCs/>
              </w:rPr>
            </w:pPr>
            <w:r>
              <w:rPr>
                <w:b/>
                <w:bCs/>
              </w:rPr>
              <w:t>Time</w:t>
            </w:r>
          </w:p>
        </w:tc>
        <w:tc>
          <w:tcPr>
            <w:tcW w:w="2310" w:type="dxa"/>
            <w:tcBorders/>
            <w:shd w:color="auto" w:fill="A6A6A6" w:themeFill="background1" w:themeFillShade="a6" w:val="clear"/>
          </w:tcPr>
          <w:p>
            <w:pPr>
              <w:pStyle w:val="Normal"/>
              <w:rPr>
                <w:b/>
                <w:bCs/>
              </w:rPr>
            </w:pPr>
            <w:r>
              <w:rPr>
                <w:b/>
                <w:bCs/>
              </w:rPr>
              <w:t>Heap Usage in B</w:t>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10s runtime</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151.1kB</w:t>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1min runtim</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85.86kB (Wifi off after 1 min.)</w:t>
            </w:r>
          </w:p>
        </w:tc>
      </w:tr>
      <w:tr>
        <w:trPr>
          <w:trHeight w:val="300" w:hRule="atLeast"/>
        </w:trPr>
        <w:tc>
          <w:tcPr>
            <w:tcW w:w="229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 10min runtime</w:t>
            </w:r>
          </w:p>
        </w:tc>
        <w:tc>
          <w:tcPr>
            <w:tcW w:w="2310"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85.86k)</w:t>
            </w:r>
          </w:p>
        </w:tc>
      </w:tr>
    </w:tbl>
    <w:p>
      <w:pPr>
        <w:pStyle w:val="Normal"/>
        <w:rPr/>
      </w:pPr>
      <w:r>
        <w:rPr/>
      </w:r>
    </w:p>
    <w:p>
      <w:pPr>
        <w:pStyle w:val="Normal"/>
        <w:tabs>
          <w:tab w:val="clear" w:pos="5387"/>
        </w:tabs>
        <w:spacing w:lineRule="auto" w:line="240"/>
        <w:rPr/>
      </w:pPr>
      <w:r>
        <w:rPr/>
      </w:r>
    </w:p>
    <w:p>
      <w:pPr>
        <w:pStyle w:val="Normal"/>
        <w:rPr/>
      </w:pPr>
      <w:r>
        <w:rPr/>
        <w:t>To monitor memory usage of the FishingLight V3 system, a specialized Stats-Task was implemented. Each task registers itself at startup by calling RegisterTaskHandle() and provides its assigned stack size. The Stats-Task then collects information every 10 seconds: it measures the Stack High Water Mark (the minimum available stack during execution) and calculates the utilization as a percentage. For heap memory, free and used memory are calculated from the boot logs. The critical insight is that the WiFi-Task consumes approximately 64 KiB of heap at boot time (16 KiB stack + 48 KiB heap for network buffers and internal data structures). When this task terminates, all 64 KiB is immediately freed. Long-term measurements over several minutes show that theheap remains constant afterwards – there are no memory leaks and the system runs stably enough for long-term operation. After the measurements were completed, the Stats-Task was removed again to avoid unnecessary resource consumption.</w:t>
      </w:r>
      <w:r>
        <w:br w:type="page"/>
      </w:r>
    </w:p>
    <w:p>
      <w:pPr>
        <w:pStyle w:val="Heading1"/>
        <w:numPr>
          <w:ilvl w:val="0"/>
          <w:numId w:val="7"/>
        </w:numPr>
        <w:spacing w:before="0" w:after="240"/>
        <w:ind w:hanging="340" w:start="340"/>
        <w:rPr/>
      </w:pPr>
      <w:r>
        <w:rPr/>
        <w:t>File Structure</w:t>
      </w:r>
    </w:p>
    <w:p>
      <w:pPr>
        <w:pStyle w:val="Heading2"/>
        <w:numPr>
          <w:ilvl w:val="1"/>
          <w:numId w:val="7"/>
        </w:numPr>
        <w:rPr/>
      </w:pPr>
      <w:r>
        <w:rPr/>
        <w:t>File Tree</w:t>
      </w:r>
    </w:p>
    <w:p>
      <w:pPr>
        <w:pStyle w:val="Normal"/>
        <w:rPr/>
      </w:pPr>
      <w:r>
        <w:rPr/>
      </w:r>
    </w:p>
    <w:p>
      <w:pPr>
        <w:pStyle w:val="Normal"/>
        <w:tabs>
          <w:tab w:val="clear" w:pos="5387"/>
        </w:tabs>
        <w:spacing w:lineRule="auto" w:line="240"/>
        <w:rPr/>
      </w:pPr>
      <w:r>
        <w:rPr/>
        <w:t>main/</w:t>
      </w:r>
    </w:p>
    <w:p>
      <w:pPr>
        <w:pStyle w:val="Normal"/>
        <w:tabs>
          <w:tab w:val="clear" w:pos="5387"/>
        </w:tabs>
        <w:spacing w:lineRule="auto" w:line="240"/>
        <w:rPr/>
      </w:pPr>
      <w:r>
        <w:rPr>
          <w:rFonts w:eastAsia="MS Gothic" w:cs="MS Gothic" w:hint="eastAsia" w:ascii="MS Gothic" w:hAnsi="MS Gothic"/>
        </w:rPr>
        <w:t>├──</w:t>
      </w:r>
      <w:r>
        <w:rPr/>
        <w:t xml:space="preserve"> </w:t>
      </w:r>
      <w:r>
        <w:rPr/>
        <w:t>CMakeLists.txt</w:t>
      </w:r>
    </w:p>
    <w:p>
      <w:pPr>
        <w:pStyle w:val="Normal"/>
        <w:tabs>
          <w:tab w:val="clear" w:pos="5387"/>
        </w:tabs>
        <w:spacing w:lineRule="auto" w:line="240"/>
        <w:rPr/>
      </w:pPr>
      <w:r>
        <w:rPr>
          <w:rFonts w:eastAsia="MS Gothic" w:cs="MS Gothic" w:hint="eastAsia" w:ascii="MS Gothic" w:hAnsi="MS Gothic"/>
        </w:rPr>
        <w:t>├──</w:t>
      </w:r>
      <w:r>
        <w:rPr/>
        <w:t xml:space="preserve"> </w:t>
      </w:r>
      <w:r>
        <w:rPr/>
        <w:t>idf_component.yml</w:t>
      </w:r>
    </w:p>
    <w:p>
      <w:pPr>
        <w:pStyle w:val="Normal"/>
        <w:tabs>
          <w:tab w:val="clear" w:pos="5387"/>
        </w:tabs>
        <w:spacing w:lineRule="auto" w:line="240"/>
        <w:rPr/>
      </w:pPr>
      <w:r>
        <w:rPr>
          <w:rFonts w:eastAsia="MS Gothic" w:cs="MS Gothic" w:hint="eastAsia" w:ascii="MS Gothic" w:hAnsi="MS Gothic"/>
        </w:rPr>
        <w:t>├──</w:t>
      </w:r>
      <w:r>
        <w:rPr/>
        <w:t xml:space="preserve"> </w:t>
      </w:r>
      <w:r>
        <w:rPr/>
        <w:t>app_types.hpp</w:t>
      </w:r>
    </w:p>
    <w:p>
      <w:pPr>
        <w:pStyle w:val="Normal"/>
        <w:tabs>
          <w:tab w:val="clear" w:pos="5387"/>
        </w:tabs>
        <w:spacing w:lineRule="auto" w:line="240"/>
        <w:rPr/>
      </w:pPr>
      <w:r>
        <w:rPr>
          <w:rFonts w:eastAsia="MS Gothic" w:cs="MS Gothic" w:hint="eastAsia" w:ascii="MS Gothic" w:hAnsi="MS Gothic"/>
        </w:rPr>
        <w:t>├──</w:t>
      </w:r>
      <w:r>
        <w:rPr/>
        <w:t xml:space="preserve"> </w:t>
      </w:r>
      <w:r>
        <w:rPr/>
        <w:t>main.cpp</w:t>
      </w:r>
    </w:p>
    <w:p>
      <w:pPr>
        <w:pStyle w:val="Normal"/>
        <w:tabs>
          <w:tab w:val="clear" w:pos="5387"/>
        </w:tabs>
        <w:spacing w:lineRule="auto" w:line="240"/>
        <w:rPr/>
      </w:pPr>
      <w:r>
        <w:rPr>
          <w:rFonts w:eastAsia="MS Gothic" w:cs="MS Gothic" w:hint="eastAsia" w:ascii="MS Gothic" w:hAnsi="MS Gothic"/>
        </w:rPr>
        <w:t>├──</w:t>
      </w:r>
      <w:r>
        <w:rPr/>
        <w:t xml:space="preserve"> </w:t>
      </w:r>
      <w:r>
        <w:rPr/>
        <w:t>config_store.hpp</w:t>
      </w:r>
    </w:p>
    <w:p>
      <w:pPr>
        <w:pStyle w:val="Normal"/>
        <w:tabs>
          <w:tab w:val="clear" w:pos="5387"/>
        </w:tabs>
        <w:spacing w:lineRule="auto" w:line="240"/>
        <w:rPr/>
      </w:pPr>
      <w:r>
        <w:rPr>
          <w:rFonts w:eastAsia="MS Gothic" w:cs="MS Gothic" w:hint="eastAsia" w:ascii="MS Gothic" w:hAnsi="MS Gothic"/>
        </w:rPr>
        <w:t>├──</w:t>
      </w:r>
      <w:r>
        <w:rPr/>
        <w:t xml:space="preserve"> </w:t>
      </w:r>
      <w:r>
        <w:rPr/>
        <w:t>config_store.cpp</w:t>
      </w:r>
    </w:p>
    <w:p>
      <w:pPr>
        <w:pStyle w:val="Normal"/>
        <w:tabs>
          <w:tab w:val="clear" w:pos="5387"/>
        </w:tabs>
        <w:spacing w:lineRule="auto" w:line="240"/>
        <w:rPr/>
      </w:pPr>
      <w:r>
        <w:rPr>
          <w:rFonts w:eastAsia="MS Gothic" w:cs="MS Gothic" w:hint="eastAsia" w:ascii="MS Gothic" w:hAnsi="MS Gothic"/>
        </w:rPr>
        <w:t>├──</w:t>
      </w:r>
      <w:r>
        <w:rPr/>
        <w:t xml:space="preserve"> </w:t>
      </w:r>
      <w:r>
        <w:rPr/>
        <w:t>system_state.hpp</w:t>
      </w:r>
    </w:p>
    <w:p>
      <w:pPr>
        <w:pStyle w:val="Normal"/>
        <w:tabs>
          <w:tab w:val="clear" w:pos="5387"/>
        </w:tabs>
        <w:spacing w:lineRule="auto" w:line="240"/>
        <w:rPr/>
      </w:pPr>
      <w:r>
        <w:rPr>
          <w:rFonts w:eastAsia="MS Gothic" w:cs="MS Gothic" w:hint="eastAsia" w:ascii="MS Gothic" w:hAnsi="MS Gothic"/>
        </w:rPr>
        <w:t>├──</w:t>
      </w:r>
      <w:r>
        <w:rPr/>
        <w:t xml:space="preserve"> </w:t>
      </w:r>
      <w:r>
        <w:rPr/>
        <w:t>system_state.cpp</w:t>
      </w:r>
    </w:p>
    <w:p>
      <w:pPr>
        <w:pStyle w:val="Normal"/>
        <w:tabs>
          <w:tab w:val="clear" w:pos="5387"/>
        </w:tabs>
        <w:spacing w:lineRule="auto" w:line="240"/>
        <w:rPr/>
      </w:pPr>
      <w:r>
        <w:rPr>
          <w:rFonts w:eastAsia="MS Gothic" w:cs="MS Gothic" w:hint="eastAsia" w:ascii="MS Gothic" w:hAnsi="MS Gothic"/>
        </w:rPr>
        <w:t>├──</w:t>
      </w:r>
      <w:r>
        <w:rPr/>
        <w:t xml:space="preserve"> </w:t>
      </w:r>
      <w:r>
        <w:rPr/>
        <w:t>sensor_task.hpp</w:t>
      </w:r>
    </w:p>
    <w:p>
      <w:pPr>
        <w:pStyle w:val="Normal"/>
        <w:tabs>
          <w:tab w:val="clear" w:pos="5387"/>
        </w:tabs>
        <w:spacing w:lineRule="auto" w:line="240"/>
        <w:rPr/>
      </w:pPr>
      <w:r>
        <w:rPr>
          <w:rFonts w:eastAsia="MS Gothic" w:cs="MS Gothic" w:hint="eastAsia" w:ascii="MS Gothic" w:hAnsi="MS Gothic"/>
        </w:rPr>
        <w:t>├──</w:t>
      </w:r>
      <w:r>
        <w:rPr/>
        <w:t xml:space="preserve"> </w:t>
      </w:r>
      <w:r>
        <w:rPr/>
        <w:t>sensor_task.cpp</w:t>
      </w:r>
    </w:p>
    <w:p>
      <w:pPr>
        <w:pStyle w:val="Normal"/>
        <w:tabs>
          <w:tab w:val="clear" w:pos="5387"/>
        </w:tabs>
        <w:spacing w:lineRule="auto" w:line="240"/>
        <w:rPr/>
      </w:pPr>
      <w:r>
        <w:rPr>
          <w:rFonts w:eastAsia="MS Gothic" w:cs="MS Gothic" w:hint="eastAsia" w:ascii="MS Gothic" w:hAnsi="MS Gothic"/>
        </w:rPr>
        <w:t>├──</w:t>
      </w:r>
      <w:r>
        <w:rPr/>
        <w:t xml:space="preserve"> </w:t>
      </w:r>
      <w:r>
        <w:rPr/>
        <w:t>processor_task.hpp</w:t>
      </w:r>
    </w:p>
    <w:p>
      <w:pPr>
        <w:pStyle w:val="Normal"/>
        <w:tabs>
          <w:tab w:val="clear" w:pos="5387"/>
        </w:tabs>
        <w:spacing w:lineRule="auto" w:line="240"/>
        <w:rPr/>
      </w:pPr>
      <w:r>
        <w:rPr>
          <w:rFonts w:eastAsia="MS Gothic" w:cs="MS Gothic" w:hint="eastAsia" w:ascii="MS Gothic" w:hAnsi="MS Gothic"/>
        </w:rPr>
        <w:t>├──</w:t>
      </w:r>
      <w:r>
        <w:rPr/>
        <w:t xml:space="preserve"> </w:t>
      </w:r>
      <w:r>
        <w:rPr/>
        <w:t>processor_task.cpp</w:t>
      </w:r>
    </w:p>
    <w:p>
      <w:pPr>
        <w:pStyle w:val="Normal"/>
        <w:tabs>
          <w:tab w:val="clear" w:pos="5387"/>
        </w:tabs>
        <w:spacing w:lineRule="auto" w:line="240"/>
        <w:rPr/>
      </w:pPr>
      <w:r>
        <w:rPr>
          <w:rFonts w:eastAsia="MS Gothic" w:cs="MS Gothic" w:hint="eastAsia" w:ascii="MS Gothic" w:hAnsi="MS Gothic"/>
        </w:rPr>
        <w:t>├──</w:t>
      </w:r>
      <w:r>
        <w:rPr/>
        <w:t xml:space="preserve"> </w:t>
      </w:r>
      <w:r>
        <w:rPr/>
        <w:t>led_task.hpp</w:t>
      </w:r>
    </w:p>
    <w:p>
      <w:pPr>
        <w:pStyle w:val="Normal"/>
        <w:tabs>
          <w:tab w:val="clear" w:pos="5387"/>
        </w:tabs>
        <w:spacing w:lineRule="auto" w:line="240"/>
        <w:rPr/>
      </w:pPr>
      <w:r>
        <w:rPr>
          <w:rFonts w:eastAsia="MS Gothic" w:cs="MS Gothic" w:hint="eastAsia" w:ascii="MS Gothic" w:hAnsi="MS Gothic"/>
        </w:rPr>
        <w:t>├──</w:t>
      </w:r>
      <w:r>
        <w:rPr/>
        <w:t xml:space="preserve"> </w:t>
      </w:r>
      <w:r>
        <w:rPr/>
        <w:t>led_task.cpp</w:t>
      </w:r>
    </w:p>
    <w:p>
      <w:pPr>
        <w:pStyle w:val="Normal"/>
        <w:tabs>
          <w:tab w:val="clear" w:pos="5387"/>
        </w:tabs>
        <w:spacing w:lineRule="auto" w:line="240"/>
        <w:rPr/>
      </w:pPr>
      <w:r>
        <w:rPr>
          <w:rFonts w:eastAsia="MS Gothic" w:cs="MS Gothic" w:hint="eastAsia" w:ascii="MS Gothic" w:hAnsi="MS Gothic"/>
        </w:rPr>
        <w:t>├──</w:t>
      </w:r>
      <w:r>
        <w:rPr/>
        <w:t xml:space="preserve"> </w:t>
      </w:r>
      <w:r>
        <w:rPr/>
        <w:t>wifi_task.hpp</w:t>
      </w:r>
    </w:p>
    <w:p>
      <w:pPr>
        <w:pStyle w:val="Normal"/>
        <w:tabs>
          <w:tab w:val="clear" w:pos="5387"/>
        </w:tabs>
        <w:spacing w:lineRule="auto" w:line="240"/>
        <w:rPr/>
      </w:pPr>
      <w:r>
        <w:rPr>
          <w:rFonts w:eastAsia="MS Gothic" w:cs="MS Gothic" w:hint="eastAsia" w:ascii="MS Gothic" w:hAnsi="MS Gothic"/>
        </w:rPr>
        <w:t>└──</w:t>
      </w:r>
      <w:r>
        <w:rPr/>
        <w:t xml:space="preserve"> </w:t>
      </w:r>
      <w:r>
        <w:rPr/>
        <w:t>wifi_task.cpp</w:t>
      </w:r>
    </w:p>
    <w:p>
      <w:pPr>
        <w:pStyle w:val="Normal"/>
        <w:tabs>
          <w:tab w:val="clear" w:pos="5387"/>
        </w:tabs>
        <w:spacing w:lineRule="auto" w:line="240"/>
        <w:rPr/>
      </w:pPr>
      <w:r>
        <w:rPr/>
      </w:r>
    </w:p>
    <w:p>
      <w:pPr>
        <w:pStyle w:val="Heading2"/>
        <w:numPr>
          <w:ilvl w:val="1"/>
          <w:numId w:val="7"/>
        </w:numPr>
        <w:rPr/>
      </w:pPr>
      <w:r>
        <w:rPr/>
        <w:t>File Descriptions</w:t>
      </w:r>
    </w:p>
    <w:p>
      <w:pPr>
        <w:pStyle w:val="Normal"/>
        <w:rPr>
          <w:b/>
          <w:bCs/>
        </w:rPr>
      </w:pPr>
      <w:r>
        <w:rPr>
          <w:b/>
          <w:bCs/>
        </w:rPr>
        <w:t>app_types.hpp</w:t>
      </w:r>
    </w:p>
    <w:p>
      <w:pPr>
        <w:pStyle w:val="Normal"/>
        <w:rPr/>
      </w:pPr>
      <w:r>
        <w:rPr/>
        <w:t>Shared type definitions: board pin constants, AppConfig struct, SensorSample struct, SystemState struct, enums for DetectionAlgorithm and LedPattern.</w:t>
      </w:r>
    </w:p>
    <w:p>
      <w:pPr>
        <w:pStyle w:val="Normal"/>
        <w:rPr/>
      </w:pPr>
      <w:r>
        <w:rPr/>
      </w:r>
    </w:p>
    <w:p>
      <w:pPr>
        <w:pStyle w:val="Normal"/>
        <w:rPr>
          <w:b/>
          <w:bCs/>
        </w:rPr>
      </w:pPr>
      <w:r>
        <w:rPr>
          <w:b/>
          <w:bCs/>
        </w:rPr>
        <w:t>CMakeLists.txt</w:t>
      </w:r>
    </w:p>
    <w:p>
      <w:pPr>
        <w:pStyle w:val="Normal"/>
        <w:rPr/>
      </w:pPr>
      <w:r>
        <w:rPr/>
        <w:t>ESP-IDF component build configuration. Registers all source files and sets C++17 standard.</w:t>
      </w:r>
    </w:p>
    <w:p>
      <w:pPr>
        <w:pStyle w:val="Normal"/>
        <w:rPr/>
      </w:pPr>
      <w:r>
        <w:rPr/>
      </w:r>
    </w:p>
    <w:p>
      <w:pPr>
        <w:pStyle w:val="Normal"/>
        <w:rPr>
          <w:b/>
          <w:bCs/>
        </w:rPr>
      </w:pPr>
      <w:r>
        <w:rPr>
          <w:b/>
          <w:bCs/>
        </w:rPr>
        <w:t>idf_component.yml</w:t>
      </w:r>
    </w:p>
    <w:p>
      <w:pPr>
        <w:pStyle w:val="Normal"/>
        <w:rPr/>
      </w:pPr>
      <w:r>
        <w:rPr/>
        <w:t>Component manifest declaring managed dependencies on espressif/cjson and espressif/led_strip.</w:t>
      </w:r>
    </w:p>
    <w:p>
      <w:pPr>
        <w:pStyle w:val="Normal"/>
        <w:rPr/>
      </w:pPr>
      <w:r>
        <w:rPr/>
      </w:r>
    </w:p>
    <w:p>
      <w:pPr>
        <w:pStyle w:val="Normal"/>
        <w:rPr>
          <w:b/>
          <w:bCs/>
        </w:rPr>
      </w:pPr>
      <w:r>
        <w:rPr>
          <w:b/>
          <w:bCs/>
        </w:rPr>
        <w:t>main.cpp</w:t>
      </w:r>
    </w:p>
    <w:p>
      <w:pPr>
        <w:pStyle w:val="Normal"/>
        <w:rPr/>
      </w:pPr>
      <w:r>
        <w:rPr/>
        <w:t>Application entry point. Initializes NVS, ConfigStore, SystemStateStore, and the sensor queue, then starts all four FreeRTOS tasks.</w:t>
      </w:r>
    </w:p>
    <w:p>
      <w:pPr>
        <w:pStyle w:val="Normal"/>
        <w:rPr/>
      </w:pPr>
      <w:r>
        <w:rPr/>
      </w:r>
    </w:p>
    <w:p>
      <w:pPr>
        <w:pStyle w:val="Normal"/>
        <w:rPr>
          <w:b/>
          <w:bCs/>
        </w:rPr>
      </w:pPr>
      <w:r>
        <w:rPr>
          <w:b/>
          <w:bCs/>
        </w:rPr>
        <w:t>config_store.hpp</w:t>
      </w:r>
    </w:p>
    <w:p>
      <w:pPr>
        <w:pStyle w:val="Normal"/>
        <w:rPr/>
      </w:pPr>
      <w:r>
        <w:rPr/>
        <w:t>Interface for the NVS-backed config store: init, get a thread-safe copy, update and persist.</w:t>
      </w:r>
    </w:p>
    <w:p>
      <w:pPr>
        <w:pStyle w:val="Normal"/>
        <w:rPr/>
      </w:pPr>
      <w:r>
        <w:rPr/>
      </w:r>
    </w:p>
    <w:p>
      <w:pPr>
        <w:pStyle w:val="Normal"/>
        <w:rPr>
          <w:b/>
          <w:bCs/>
        </w:rPr>
      </w:pPr>
      <w:r>
        <w:rPr>
          <w:b/>
          <w:bCs/>
        </w:rPr>
        <w:t>config_store.cpp</w:t>
      </w:r>
    </w:p>
    <w:p>
      <w:pPr>
        <w:pStyle w:val="Normal"/>
        <w:rPr/>
      </w:pPr>
      <w:r>
        <w:rPr/>
        <w:t>Implementation: default values, input sanitization, load from NVS on boot, save to NVS on user update.</w:t>
      </w:r>
    </w:p>
    <w:p>
      <w:pPr>
        <w:pStyle w:val="Normal"/>
        <w:rPr/>
      </w:pPr>
      <w:r>
        <w:rPr/>
      </w:r>
    </w:p>
    <w:p>
      <w:pPr>
        <w:pStyle w:val="Normal"/>
        <w:rPr>
          <w:b/>
          <w:bCs/>
        </w:rPr>
      </w:pPr>
      <w:r>
        <w:rPr>
          <w:b/>
          <w:bCs/>
        </w:rPr>
        <w:t>system_state.hpp</w:t>
      </w:r>
    </w:p>
    <w:p>
      <w:pPr>
        <w:pStyle w:val="Normal"/>
        <w:rPr/>
      </w:pPr>
      <w:r>
        <w:rPr/>
        <w:t>Interface for the shared runtime state store: all update and read functions.</w:t>
      </w:r>
    </w:p>
    <w:p>
      <w:pPr>
        <w:pStyle w:val="Normal"/>
        <w:rPr/>
      </w:pPr>
      <w:r>
        <w:rPr/>
      </w:r>
    </w:p>
    <w:p>
      <w:pPr>
        <w:pStyle w:val="Normal"/>
        <w:rPr>
          <w:b/>
          <w:bCs/>
        </w:rPr>
      </w:pPr>
      <w:r>
        <w:rPr>
          <w:b/>
          <w:bCs/>
        </w:rPr>
        <w:t>system_state.cpp</w:t>
      </w:r>
    </w:p>
    <w:p>
      <w:pPr>
        <w:pStyle w:val="Normal"/>
        <w:rPr/>
      </w:pPr>
      <w:r>
        <w:rPr/>
        <w:t>Implementation: mutex-protected state struct with per-subsystem update functions to minimize lock contention.</w:t>
      </w:r>
    </w:p>
    <w:p>
      <w:pPr>
        <w:pStyle w:val="Normal"/>
        <w:rPr/>
      </w:pPr>
      <w:r>
        <w:rPr/>
      </w:r>
    </w:p>
    <w:p>
      <w:pPr>
        <w:pStyle w:val="Normal"/>
        <w:rPr>
          <w:b/>
          <w:bCs/>
        </w:rPr>
      </w:pPr>
      <w:r>
        <w:rPr>
          <w:b/>
          <w:bCs/>
        </w:rPr>
        <w:t>sensor_task.hpp</w:t>
      </w:r>
    </w:p>
    <w:p>
      <w:pPr>
        <w:pStyle w:val="Normal"/>
        <w:rPr/>
      </w:pPr>
      <w:r>
        <w:rPr/>
        <w:t>Interface for SensorTask: start function.</w:t>
      </w:r>
    </w:p>
    <w:p>
      <w:pPr>
        <w:pStyle w:val="Normal"/>
        <w:rPr/>
      </w:pPr>
      <w:r>
        <w:rPr/>
      </w:r>
    </w:p>
    <w:p>
      <w:pPr>
        <w:pStyle w:val="Normal"/>
        <w:rPr>
          <w:b/>
          <w:bCs/>
        </w:rPr>
      </w:pPr>
      <w:r>
        <w:rPr>
          <w:b/>
          <w:bCs/>
        </w:rPr>
        <w:t>sensor_task.cpp</w:t>
      </w:r>
    </w:p>
    <w:p>
      <w:pPr>
        <w:pStyle w:val="Normal"/>
        <w:rPr/>
      </w:pPr>
      <w:r>
        <w:rPr/>
        <w:t>Reads the accelerometer at 500 Hz over I2C, pushes SensorSamples into the queue, and drives the motor GPIO on catch.</w:t>
      </w:r>
    </w:p>
    <w:p>
      <w:pPr>
        <w:pStyle w:val="Normal"/>
        <w:rPr/>
      </w:pPr>
      <w:r>
        <w:rPr/>
      </w:r>
    </w:p>
    <w:p>
      <w:pPr>
        <w:pStyle w:val="Normal"/>
        <w:rPr>
          <w:b/>
          <w:bCs/>
        </w:rPr>
      </w:pPr>
      <w:r>
        <w:rPr>
          <w:b/>
          <w:bCs/>
        </w:rPr>
        <w:t>processor_task.hpp</w:t>
      </w:r>
    </w:p>
    <w:p>
      <w:pPr>
        <w:pStyle w:val="Normal"/>
        <w:rPr/>
      </w:pPr>
      <w:r>
        <w:rPr/>
        <w:t>Interface for ProcessorTask: start function and window size constant.</w:t>
      </w:r>
    </w:p>
    <w:p>
      <w:pPr>
        <w:pStyle w:val="Normal"/>
        <w:rPr/>
      </w:pPr>
      <w:r>
        <w:rPr/>
      </w:r>
    </w:p>
    <w:p>
      <w:pPr>
        <w:pStyle w:val="Normal"/>
        <w:rPr>
          <w:b/>
          <w:bCs/>
        </w:rPr>
      </w:pPr>
      <w:r>
        <w:rPr>
          <w:b/>
          <w:bCs/>
        </w:rPr>
        <w:t>processor_task.cpp</w:t>
      </w:r>
    </w:p>
    <w:p>
      <w:pPr>
        <w:pStyle w:val="Normal"/>
        <w:rPr/>
      </w:pPr>
      <w:r>
        <w:rPr/>
        <w:t>Consumes samples from the queue, runs single-spike or cumulative-average detection, and registers catch events in SystemStateStore.</w:t>
      </w:r>
    </w:p>
    <w:p>
      <w:pPr>
        <w:pStyle w:val="Normal"/>
        <w:rPr/>
      </w:pPr>
      <w:r>
        <w:rPr/>
      </w:r>
    </w:p>
    <w:p>
      <w:pPr>
        <w:pStyle w:val="Normal"/>
        <w:rPr>
          <w:b/>
          <w:bCs/>
        </w:rPr>
      </w:pPr>
      <w:r>
        <w:rPr>
          <w:b/>
          <w:bCs/>
        </w:rPr>
        <w:t>led_task.hpp</w:t>
      </w:r>
    </w:p>
    <w:p>
      <w:pPr>
        <w:pStyle w:val="Normal"/>
        <w:rPr/>
      </w:pPr>
      <w:r>
        <w:rPr/>
        <w:t>Interface for LedTask: start function and LED count constant.</w:t>
      </w:r>
    </w:p>
    <w:p>
      <w:pPr>
        <w:pStyle w:val="Normal"/>
        <w:rPr/>
      </w:pPr>
      <w:r>
        <w:rPr/>
      </w:r>
    </w:p>
    <w:p>
      <w:pPr>
        <w:pStyle w:val="Normal"/>
        <w:rPr>
          <w:b/>
          <w:bCs/>
        </w:rPr>
      </w:pPr>
      <w:r>
        <w:rPr>
          <w:b/>
          <w:bCs/>
        </w:rPr>
        <w:t>led_task.cpp</w:t>
      </w:r>
    </w:p>
    <w:p>
      <w:pPr>
        <w:pStyle w:val="Normal"/>
        <w:rPr/>
      </w:pPr>
      <w:r>
        <w:rPr/>
        <w:t>Renders LED patterns at 25 fps on Core 1. Green breath during idle, orange chase for 5 seconds after a catch.</w:t>
      </w:r>
    </w:p>
    <w:p>
      <w:pPr>
        <w:pStyle w:val="Normal"/>
        <w:rPr>
          <w:b/>
          <w:bCs/>
        </w:rPr>
      </w:pPr>
      <w:r>
        <w:rPr>
          <w:b/>
          <w:bCs/>
        </w:rPr>
      </w:r>
    </w:p>
    <w:p>
      <w:pPr>
        <w:pStyle w:val="Normal"/>
        <w:rPr>
          <w:b/>
          <w:bCs/>
        </w:rPr>
      </w:pPr>
      <w:r>
        <w:rPr>
          <w:b/>
          <w:bCs/>
        </w:rPr>
        <w:t>wifi_task.hpp</w:t>
      </w:r>
    </w:p>
    <w:p>
      <w:pPr>
        <w:pStyle w:val="Normal"/>
        <w:rPr/>
      </w:pPr>
      <w:r>
        <w:rPr/>
        <w:t>Interface for WifiTask: start function.</w:t>
      </w:r>
    </w:p>
    <w:p>
      <w:pPr>
        <w:pStyle w:val="Normal"/>
        <w:rPr/>
      </w:pPr>
      <w:r>
        <w:rPr/>
      </w:r>
    </w:p>
    <w:p>
      <w:pPr>
        <w:pStyle w:val="Normal"/>
        <w:rPr>
          <w:b/>
          <w:bCs/>
        </w:rPr>
      </w:pPr>
      <w:r>
        <w:rPr>
          <w:b/>
          <w:bCs/>
        </w:rPr>
        <w:t>wifi_task.cpp</w:t>
      </w:r>
    </w:p>
    <w:p>
      <w:pPr>
        <w:pStyle w:val="Normal"/>
        <w:rPr/>
      </w:pPr>
      <w:r>
        <w:rPr/>
        <w:t>Runs the WiFi AP and HTTP server on Core 0. Serves the config UI, /config and /sensor JSON endpoints, and /save. Shuts down after 120 seconds idle or immediately after the user saves settings.</w:t>
      </w:r>
    </w:p>
    <w:p>
      <w:pPr>
        <w:pStyle w:val="Normal"/>
        <w:tabs>
          <w:tab w:val="clear" w:pos="5387"/>
        </w:tabs>
        <w:spacing w:lineRule="auto" w:line="240"/>
        <w:rPr/>
      </w:pPr>
      <w:r>
        <w:rPr/>
      </w:r>
      <w:r>
        <w:br w:type="page"/>
      </w:r>
    </w:p>
    <w:p>
      <w:pPr>
        <w:pStyle w:val="Heading1"/>
        <w:numPr>
          <w:ilvl w:val="0"/>
          <w:numId w:val="7"/>
        </w:numPr>
        <w:spacing w:before="0" w:after="240"/>
        <w:ind w:hanging="340" w:start="340"/>
        <w:rPr/>
      </w:pPr>
      <w:r>
        <w:rPr/>
        <w:t>User Manual</w:t>
      </w:r>
    </w:p>
    <w:p>
      <w:pPr>
        <w:pStyle w:val="Normal"/>
        <w:rPr>
          <w:b/>
          <w:bCs/>
        </w:rPr>
      </w:pPr>
      <w:r>
        <w:rPr>
          <w:b/>
          <w:bCs/>
        </w:rPr>
        <w:t>Step 1: Power on the device.</w:t>
      </w:r>
    </w:p>
    <w:p>
      <w:pPr>
        <w:pStyle w:val="Normal"/>
        <w:rPr/>
      </w:pPr>
      <w:r>
        <w:rPr/>
        <w:t>Connect a power source to the ESP32 board. The LED strip will start a slow green breathing animation within a few seconds, indicating the system is running and monitoring for bites.</w:t>
      </w:r>
    </w:p>
    <w:p>
      <w:pPr>
        <w:pStyle w:val="Normal"/>
        <w:rPr/>
      </w:pPr>
      <w:r>
        <w:rPr/>
      </w:r>
    </w:p>
    <w:p>
      <w:pPr>
        <w:pStyle w:val="Normal"/>
        <w:rPr>
          <w:b/>
          <w:bCs/>
        </w:rPr>
      </w:pPr>
      <w:r>
        <w:rPr>
          <w:b/>
          <w:bCs/>
        </w:rPr>
        <w:t>Step 2: Connect to the configuration WiFi.</w:t>
      </w:r>
    </w:p>
    <w:p>
      <w:pPr>
        <w:pStyle w:val="Normal"/>
        <w:rPr/>
      </w:pPr>
      <w:r>
        <w:rPr/>
        <w:t>On your phone or laptop, open the WiFi settings and connect to the network named FishyCatchy. The password is fishycatchy. The network is only available for 2 minutes after power-on if no one connects. If you miss the window, power-cycle the device to restart the access point.</w:t>
      </w:r>
    </w:p>
    <w:p>
      <w:pPr>
        <w:pStyle w:val="Normal"/>
        <w:rPr/>
      </w:pPr>
      <w:r>
        <w:rPr/>
      </w:r>
    </w:p>
    <w:p>
      <w:pPr>
        <w:pStyle w:val="Normal"/>
        <w:rPr>
          <w:b/>
          <w:bCs/>
        </w:rPr>
      </w:pPr>
      <w:r>
        <w:rPr>
          <w:b/>
          <w:bCs/>
        </w:rPr>
        <w:t>Step 3: Open the configuration page.</w:t>
      </w:r>
    </w:p>
    <w:p>
      <w:pPr>
        <w:pStyle w:val="Normal"/>
        <w:rPr/>
      </w:pPr>
      <w:r>
        <w:rPr/>
        <w:t>Open a web browser and go to 192.168.4.1. The Fishy Catchy configuration page will load. It has two tabs: Settings and Live Sensor.</w:t>
      </w:r>
    </w:p>
    <w:p>
      <w:pPr>
        <w:pStyle w:val="Normal"/>
        <w:rPr/>
      </w:pPr>
      <w:r>
        <w:rPr/>
      </w:r>
    </w:p>
    <w:p>
      <w:pPr>
        <w:pStyle w:val="Normal"/>
        <w:rPr>
          <w:b/>
          <w:bCs/>
        </w:rPr>
      </w:pPr>
      <w:r>
        <w:rPr>
          <w:b/>
          <w:bCs/>
        </w:rPr>
        <w:t>Step 4: Adjust detection settings.</w:t>
      </w:r>
    </w:p>
    <w:p>
      <w:pPr>
        <w:pStyle w:val="Normal"/>
        <w:rPr/>
      </w:pPr>
      <w:r>
        <w:rPr/>
        <w:t>In the Settings tab you can change the following parameters:</w:t>
      </w:r>
    </w:p>
    <w:p>
      <w:pPr>
        <w:pStyle w:val="ListParagraph"/>
        <w:numPr>
          <w:ilvl w:val="0"/>
          <w:numId w:val="10"/>
        </w:numPr>
        <w:rPr/>
      </w:pPr>
      <w:r>
        <w:rPr/>
        <w:t>Algorithm: choose Single Peak to trigger on a single strong jerk, or Cumulative Avg to trigger on sustained vibration over a time window.</w:t>
      </w:r>
    </w:p>
    <w:p>
      <w:pPr>
        <w:pStyle w:val="ListParagraph"/>
        <w:numPr>
          <w:ilvl w:val="0"/>
          <w:numId w:val="10"/>
        </w:numPr>
        <w:rPr/>
      </w:pPr>
      <w:r>
        <w:rPr/>
        <w:t>Single Peak (g sum): the acceleration threshold for the Single Peak algorithm. Higher values require a strongerc jerk.</w:t>
      </w:r>
    </w:p>
    <w:p>
      <w:pPr>
        <w:pStyle w:val="ListParagraph"/>
        <w:numPr>
          <w:ilvl w:val="0"/>
          <w:numId w:val="10"/>
        </w:numPr>
        <w:rPr/>
      </w:pPr>
      <w:r>
        <w:rPr/>
        <w:t>Cumulative Threshold: the average acceleration threshold for the Cumulative Avg algorithm.</w:t>
      </w:r>
    </w:p>
    <w:p>
      <w:pPr>
        <w:pStyle w:val="ListParagraph"/>
        <w:numPr>
          <w:ilvl w:val="0"/>
          <w:numId w:val="10"/>
        </w:numPr>
        <w:rPr/>
      </w:pPr>
      <w:r>
        <w:rPr/>
        <w:t>Window Time (ms): how many milliseconds of samples are averaged for the Cumulative Avg algorithm.</w:t>
      </w:r>
    </w:p>
    <w:p>
      <w:pPr>
        <w:pStyle w:val="ListParagraph"/>
        <w:numPr>
          <w:ilvl w:val="0"/>
          <w:numId w:val="10"/>
        </w:numPr>
        <w:rPr/>
      </w:pPr>
      <w:r>
        <w:rPr/>
        <w:t>Catch Cooldown (ms): how long after a detected bite before a new detection is possible. Prevents a single event from counting multiple times.</w:t>
      </w:r>
    </w:p>
    <w:p>
      <w:pPr>
        <w:pStyle w:val="ListParagraph"/>
        <w:numPr>
          <w:ilvl w:val="0"/>
          <w:numId w:val="10"/>
        </w:numPr>
        <w:rPr/>
      </w:pPr>
      <w:r>
        <w:rPr/>
        <w:t>LED Brightness: brightness of the LED strip from 0 (off) to 255 (maximum).</w:t>
      </w:r>
    </w:p>
    <w:p>
      <w:pPr>
        <w:pStyle w:val="Normal"/>
        <w:rPr/>
      </w:pPr>
      <w:r>
        <w:rPr/>
      </w:r>
    </w:p>
    <w:p>
      <w:pPr>
        <w:pStyle w:val="Normal"/>
        <w:rPr/>
      </w:pPr>
      <w:r>
        <w:rPr/>
        <w:t>Use the Live Sensor tab to see real-time accelerometer values and the current detection status. This is useful for setting thresholds: watch the Abs Sum value while moving the fishing rod and set the Single Peak threshold just above the noise level.</w:t>
      </w:r>
    </w:p>
    <w:p>
      <w:pPr>
        <w:pStyle w:val="Normal"/>
        <w:rPr/>
      </w:pPr>
      <w:r>
        <w:rPr/>
      </w:r>
    </w:p>
    <w:p>
      <w:pPr>
        <w:pStyle w:val="Normal"/>
        <w:rPr>
          <w:b/>
          <w:bCs/>
        </w:rPr>
      </w:pPr>
      <w:r>
        <w:rPr>
          <w:b/>
          <w:bCs/>
        </w:rPr>
        <w:t>Step 5: Save settings.</w:t>
      </w:r>
    </w:p>
    <w:p>
      <w:pPr>
        <w:pStyle w:val="Normal"/>
        <w:rPr/>
      </w:pPr>
      <w:r>
        <w:rPr/>
        <w:t>Press Save and Turn Off WiFi. The settings are written to non-volatile memory and the WiFi access point shuts down. The device is now ready to use.</w:t>
      </w:r>
    </w:p>
    <w:p>
      <w:pPr>
        <w:pStyle w:val="Normal"/>
        <w:rPr/>
      </w:pPr>
      <w:r>
        <w:rPr/>
      </w:r>
    </w:p>
    <w:p>
      <w:pPr>
        <w:pStyle w:val="Normal"/>
        <w:rPr>
          <w:b/>
          <w:bCs/>
        </w:rPr>
      </w:pPr>
      <w:r>
        <w:rPr>
          <w:b/>
          <w:bCs/>
        </w:rPr>
        <w:t>Step 6: In use.</w:t>
      </w:r>
    </w:p>
    <w:p>
      <w:pPr>
        <w:pStyle w:val="Normal"/>
        <w:rPr/>
      </w:pPr>
      <w:r>
        <w:rPr/>
        <w:t>Attach the device to your fishing rod or line. The green breathing LED indicates the system is monitoring. When a bite is detected, the LEDs switch to a fast orange chase pattern for 5 seconds and the motor activates briefly. After the visual feedback ends, the system automatically returns to monitoring mode.</w:t>
      </w:r>
    </w:p>
    <w:p>
      <w:pPr>
        <w:pStyle w:val="Normal"/>
        <w:rPr/>
      </w:pPr>
      <w:r>
        <w:rPr/>
      </w:r>
    </w:p>
    <w:p>
      <w:pPr>
        <w:pStyle w:val="Normal"/>
        <w:rPr/>
      </w:pPr>
      <w:r>
        <w:rPr/>
        <w:t>To change settings again, power-cycle the device and reconnect within 2 minutes.</w:t>
      </w:r>
    </w:p>
    <w:p>
      <w:pPr>
        <w:pStyle w:val="Normal"/>
        <w:tabs>
          <w:tab w:val="clear" w:pos="5387"/>
        </w:tabs>
        <w:spacing w:lineRule="auto" w:line="240"/>
        <w:rPr/>
      </w:pPr>
      <w:r>
        <w:rPr/>
      </w:r>
      <w:r>
        <w:br w:type="page"/>
      </w:r>
    </w:p>
    <w:p>
      <w:pPr>
        <w:pStyle w:val="Heading1"/>
        <w:numPr>
          <w:ilvl w:val="0"/>
          <w:numId w:val="7"/>
        </w:numPr>
        <w:spacing w:before="0" w:after="240"/>
        <w:ind w:hanging="340" w:start="340"/>
        <w:rPr/>
      </w:pPr>
      <w:bookmarkStart w:id="0" w:name="_Toc487005115"/>
      <w:r>
        <w:rPr/>
        <w:t>Version control</w:t>
      </w:r>
      <w:bookmarkEnd w:id="0"/>
    </w:p>
    <w:tbl>
      <w:tblPr>
        <w:tblW w:w="9469" w:type="dxa"/>
        <w:jc w:val="start"/>
        <w:tblInd w:w="85" w:type="dxa"/>
        <w:tblLayout w:type="fixed"/>
        <w:tblCellMar>
          <w:top w:w="40" w:type="dxa"/>
          <w:start w:w="85" w:type="dxa"/>
          <w:bottom w:w="40" w:type="dxa"/>
          <w:end w:w="85" w:type="dxa"/>
        </w:tblCellMar>
        <w:tblLook w:val="01e0" w:noHBand="0" w:noVBand="0" w:firstColumn="1" w:lastRow="1" w:lastColumn="1" w:firstRow="1"/>
      </w:tblPr>
      <w:tblGrid>
        <w:gridCol w:w="1215"/>
        <w:gridCol w:w="1832"/>
        <w:gridCol w:w="4054"/>
        <w:gridCol w:w="2368"/>
      </w:tblGrid>
      <w:tr>
        <w:trPr>
          <w:trHeight w:val="113" w:hRule="atLeast"/>
        </w:trPr>
        <w:tc>
          <w:tcPr>
            <w:tcW w:w="1215" w:type="dxa"/>
            <w:tcBorders/>
            <w:shd w:color="auto" w:fill="A6A6A6" w:val="clear"/>
          </w:tcPr>
          <w:p>
            <w:pPr>
              <w:pStyle w:val="Normal"/>
              <w:rPr>
                <w:b/>
              </w:rPr>
            </w:pPr>
            <w:r>
              <w:rPr>
                <w:b/>
              </w:rPr>
              <w:t>Version</w:t>
            </w:r>
          </w:p>
        </w:tc>
        <w:tc>
          <w:tcPr>
            <w:tcW w:w="1832" w:type="dxa"/>
            <w:tcBorders/>
            <w:shd w:color="auto" w:fill="A6A6A6" w:val="clear"/>
          </w:tcPr>
          <w:p>
            <w:pPr>
              <w:pStyle w:val="Normal"/>
              <w:rPr>
                <w:b/>
              </w:rPr>
            </w:pPr>
            <w:r>
              <w:rPr>
                <w:b/>
              </w:rPr>
              <w:t>Date</w:t>
            </w:r>
          </w:p>
        </w:tc>
        <w:tc>
          <w:tcPr>
            <w:tcW w:w="4054" w:type="dxa"/>
            <w:tcBorders/>
            <w:shd w:color="auto" w:fill="A6A6A6" w:val="clear"/>
          </w:tcPr>
          <w:p>
            <w:pPr>
              <w:pStyle w:val="Normal"/>
              <w:rPr>
                <w:b/>
              </w:rPr>
            </w:pPr>
            <w:r>
              <w:rPr>
                <w:b/>
              </w:rPr>
              <w:t>Description</w:t>
            </w:r>
          </w:p>
        </w:tc>
        <w:tc>
          <w:tcPr>
            <w:tcW w:w="2368" w:type="dxa"/>
            <w:tcBorders/>
            <w:shd w:color="auto" w:fill="A6A6A6" w:val="clear"/>
          </w:tcPr>
          <w:p>
            <w:pPr>
              <w:pStyle w:val="Normal"/>
              <w:rPr>
                <w:b/>
              </w:rPr>
            </w:pPr>
            <w:r>
              <w:rPr>
                <w:b/>
              </w:rPr>
              <w:t>Author</w:t>
            </w:r>
          </w:p>
        </w:tc>
      </w:tr>
      <w:tr>
        <w:trPr>
          <w:trHeight w:val="113" w:hRule="atLeast"/>
        </w:trPr>
        <w:tc>
          <w:tcPr>
            <w:tcW w:w="121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0.1</w:t>
            </w:r>
          </w:p>
        </w:tc>
        <w:tc>
          <w:tcPr>
            <w:tcW w:w="1832"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11.03.2026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First attempts with hardware</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Rafael Pieren</w:t>
            </w:r>
          </w:p>
        </w:tc>
      </w:tr>
      <w:tr>
        <w:trPr>
          <w:trHeight w:val="113" w:hRule="atLeast"/>
        </w:trPr>
        <w:tc>
          <w:tcPr>
            <w:tcW w:w="121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0.2</w:t>
            </w:r>
          </w:p>
        </w:tc>
        <w:tc>
          <w:tcPr>
            <w:tcW w:w="1832"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13.03.2026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Hardware tested with independent scripts</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Rafael Pieren</w:t>
            </w:r>
          </w:p>
        </w:tc>
      </w:tr>
      <w:tr>
        <w:trPr>
          <w:trHeight w:val="113" w:hRule="atLeast"/>
        </w:trPr>
        <w:tc>
          <w:tcPr>
            <w:tcW w:w="1215"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1.0</w:t>
            </w:r>
          </w:p>
        </w:tc>
        <w:tc>
          <w:tcPr>
            <w:tcW w:w="1832"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18.03.2026</w:t>
            </w:r>
          </w:p>
        </w:tc>
        <w:tc>
          <w:tcPr>
            <w:tcW w:w="4054"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First working version</w:t>
            </w:r>
          </w:p>
        </w:tc>
        <w:tc>
          <w:tcPr>
            <w:tcW w:w="2368" w:type="dxa"/>
            <w:tcBorders>
              <w:top w:val="single" w:sz="8" w:space="0" w:color="FFFFFF"/>
              <w:start w:val="single" w:sz="8" w:space="0" w:color="FFFFFF"/>
              <w:bottom w:val="single" w:sz="8" w:space="0" w:color="FFFFFF"/>
              <w:end w:val="single" w:sz="8" w:space="0" w:color="FFFFFF"/>
            </w:tcBorders>
            <w:shd w:color="auto" w:fill="E6E6E6" w:val="clear"/>
          </w:tcPr>
          <w:p>
            <w:pPr>
              <w:pStyle w:val="Normal"/>
              <w:rPr/>
            </w:pPr>
            <w:r>
              <w:rPr/>
              <w:t>Hannes Stalder</w:t>
            </w:r>
          </w:p>
        </w:tc>
      </w:tr>
    </w:tbl>
    <w:p>
      <w:pPr>
        <w:pStyle w:val="Normal"/>
        <w:rPr/>
      </w:pPr>
      <w:r>
        <w:rPr/>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35" w:right="1004" w:gutter="0" w:header="709" w:top="1758" w:footer="510" w:bottom="6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ucida Sans">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MS Gothic">
    <w:charset w:val="01" w:characterSet="utf-8"/>
    <w:family w:val="swiss"/>
    <w:pitch w:val="variable"/>
  </w:font>
  <w:font w:name="Bryant Pro Regular Alternate">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distT="4445" distB="0" distL="118110" distR="114935" simplePos="0" relativeHeight="3" behindDoc="1" locked="0" layoutInCell="0" allowOverlap="0" wp14:anchorId="498EFAB7">
              <wp:simplePos x="0" y="0"/>
              <wp:positionH relativeFrom="page">
                <wp:posOffset>0</wp:posOffset>
              </wp:positionH>
              <wp:positionV relativeFrom="page">
                <wp:posOffset>0</wp:posOffset>
              </wp:positionV>
              <wp:extent cx="424180" cy="149860"/>
              <wp:effectExtent l="0" t="0" r="0" b="0"/>
              <wp:wrapSquare wrapText="bothSides"/>
              <wp:docPr id="3" name="Text Box 12"/>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0</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0pt;margin-top:0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0</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distT="4445" distB="0" distL="118110" distR="114935" simplePos="0" relativeHeight="29" behindDoc="1" locked="0" layoutInCell="0" allowOverlap="0" wp14:anchorId="498EFAB7">
              <wp:simplePos x="0" y="0"/>
              <wp:positionH relativeFrom="page">
                <wp:posOffset>6509385</wp:posOffset>
              </wp:positionH>
              <wp:positionV relativeFrom="page">
                <wp:posOffset>10224770</wp:posOffset>
              </wp:positionV>
              <wp:extent cx="424180" cy="149860"/>
              <wp:effectExtent l="0" t="0" r="0" b="0"/>
              <wp:wrapSquare wrapText="bothSides"/>
              <wp:docPr id="11" name="Text Box 1"/>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14</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512.55pt;margin-top:805.1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14</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00" w:after="0"/>
      <w:rPr>
        <w:color w:val="697D91"/>
        <w:lang w:val="fr-CH"/>
      </w:rPr>
    </w:pPr>
    <w:r>
      <mc:AlternateContent>
        <mc:Choice Requires="wps">
          <w:drawing>
            <wp:anchor distT="4445" distB="0" distL="118110" distR="114935" simplePos="0" relativeHeight="29" behindDoc="1" locked="0" layoutInCell="0" allowOverlap="0" wp14:anchorId="498EFAB7">
              <wp:simplePos x="0" y="0"/>
              <wp:positionH relativeFrom="page">
                <wp:posOffset>6509385</wp:posOffset>
              </wp:positionH>
              <wp:positionV relativeFrom="page">
                <wp:posOffset>10224770</wp:posOffset>
              </wp:positionV>
              <wp:extent cx="424180" cy="149860"/>
              <wp:effectExtent l="0" t="0" r="0" b="0"/>
              <wp:wrapSquare wrapText="bothSides"/>
              <wp:docPr id="12" name="Text Box 1"/>
              <a:graphic xmlns:a="http://schemas.openxmlformats.org/drawingml/2006/main">
                <a:graphicData uri="http://schemas.microsoft.com/office/word/2010/wordprocessingShape">
                  <wps:wsp>
                    <wps:cNvSpPr/>
                    <wps:spPr>
                      <a:xfrm>
                        <a:off x="0" y="0"/>
                        <a:ext cx="424080" cy="149760"/>
                      </a:xfrm>
                      <a:prstGeom prst="rect">
                        <a:avLst/>
                      </a:prstGeom>
                      <a:solidFill>
                        <a:srgbClr val="ffffff"/>
                      </a:solidFill>
                      <a:ln w="0">
                        <a:noFill/>
                      </a:ln>
                    </wps:spPr>
                    <wps:style>
                      <a:lnRef idx="0"/>
                      <a:fillRef idx="0"/>
                      <a:effectRef idx="0"/>
                      <a:fontRef idx="minor"/>
                    </wps:style>
                    <wps:txb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14</w:t>
                          </w:r>
                          <w:r>
                            <w:rPr>
                              <w:color w:val="000000"/>
                              <w:sz w:val="16"/>
                              <w:szCs w:val="16"/>
                            </w:rPr>
                            <w:fldChar w:fldCharType="end"/>
                          </w:r>
                        </w:p>
                      </w:txbxContent>
                    </wps:txbx>
                    <wps:bodyPr lIns="0" rIns="0" tIns="0" bIns="0" anchor="t" upright="1">
                      <a:noAutofit/>
                    </wps:bodyPr>
                  </wps:wsp>
                </a:graphicData>
              </a:graphic>
            </wp:anchor>
          </w:drawing>
        </mc:Choice>
        <mc:Fallback>
          <w:pict>
            <v:rect id="shape_0" fillcolor="white" stroked="f" o:allowincell="f" style="position:absolute;margin-left:512.55pt;margin-top:805.1pt;width:33.35pt;height:11.75pt;mso-wrap-style:square;v-text-anchor:top;mso-position-horizontal-relative:page;mso-position-vertical-relative:page" wp14:anchorId="498EFAB7">
              <v:fill o:detectmouseclick="t" type="solid" color2="black"/>
              <v:stroke color="#3465a4" joinstyle="round" endcap="flat"/>
              <v:textbox>
                <w:txbxContent>
                  <w:p>
                    <w:pPr>
                      <w:pStyle w:val="FrameContentsuser"/>
                      <w:jc w:val="end"/>
                      <w:rPr>
                        <w:sz w:val="16"/>
                        <w:szCs w:val="16"/>
                      </w:rPr>
                    </w:pPr>
                    <w:r>
                      <w:rPr>
                        <w:color w:val="000000"/>
                        <w:sz w:val="16"/>
                        <w:szCs w:val="16"/>
                      </w:rPr>
                      <w:fldChar w:fldCharType="begin"/>
                    </w:r>
                    <w:r>
                      <w:rPr>
                        <w:color w:val="000000"/>
                        <w:sz w:val="16"/>
                        <w:szCs w:val="16"/>
                      </w:rPr>
                      <w:instrText xml:space="preserve"> PAGE </w:instrText>
                    </w:r>
                    <w:r>
                      <w:rPr>
                        <w:color w:val="000000"/>
                        <w:sz w:val="16"/>
                        <w:szCs w:val="16"/>
                      </w:rPr>
                      <w:fldChar w:fldCharType="separate"/>
                    </w:r>
                    <w:r>
                      <w:rPr>
                        <w:color w:val="000000"/>
                        <w:sz w:val="16"/>
                        <w:szCs w:val="16"/>
                      </w:rPr>
                      <w:t>14</w:t>
                    </w:r>
                    <w:r>
                      <w:rPr>
                        <w:color w:val="000000"/>
                        <w:sz w:val="16"/>
                        <w:szCs w:val="16"/>
                      </w:rPr>
                      <w:fldChar w:fldCharType="end"/>
                    </w:r>
                  </w:p>
                </w:txbxContent>
              </v:textbox>
              <w10:wrap type="square"/>
            </v:rect>
          </w:pict>
        </mc:Fallback>
      </mc:AlternateContent>
    </w:r>
    <w:r>
      <w:rPr>
        <w:color w:val="697D91"/>
        <w:lang w:val="fr-CH"/>
      </w:rPr>
      <w:t>Berner Fachhochschule | Haute école spécialisée bernoise | Bern University of Applied Sciences</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900"/>
      <w:rPr/>
    </w:pPr>
    <w:r>
      <w:rPr/>
      <w:drawing>
        <wp:anchor distT="0" distB="0" distL="0" distR="0" simplePos="0" relativeHeight="2" behindDoc="1" locked="0" layoutInCell="0" allowOverlap="1">
          <wp:simplePos x="0" y="0"/>
          <wp:positionH relativeFrom="page">
            <wp:posOffset>875030</wp:posOffset>
          </wp:positionH>
          <wp:positionV relativeFrom="page">
            <wp:posOffset>417830</wp:posOffset>
          </wp:positionV>
          <wp:extent cx="509905" cy="755650"/>
          <wp:effectExtent l="0" t="0" r="0" b="0"/>
          <wp:wrapNone/>
          <wp:docPr id="1" name="logo_sw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sw_1"/>
                  <pic:cNvPicPr>
                    <a:picLocks noChangeAspect="1" noChangeArrowheads="1"/>
                  </pic:cNvPicPr>
                </pic:nvPicPr>
                <pic:blipFill>
                  <a:blip r:embed="rId1"/>
                  <a:stretch>
                    <a:fillRect/>
                  </a:stretch>
                </pic:blipFill>
                <pic:spPr bwMode="auto">
                  <a:xfrm>
                    <a:off x="0" y="0"/>
                    <a:ext cx="509905" cy="755650"/>
                  </a:xfrm>
                  <a:prstGeom prst="rect">
                    <a:avLst/>
                  </a:prstGeom>
                  <a:noFill/>
                </pic:spPr>
              </pic:pic>
            </a:graphicData>
          </a:graphic>
        </wp:anchor>
      </w:drawing>
      <w:drawing>
        <wp:anchor distT="0" distB="0" distL="0" distR="0" simplePos="0" relativeHeight="4" behindDoc="1" locked="0" layoutInCell="0" allowOverlap="1">
          <wp:simplePos x="0" y="0"/>
          <wp:positionH relativeFrom="page">
            <wp:posOffset>864870</wp:posOffset>
          </wp:positionH>
          <wp:positionV relativeFrom="page">
            <wp:posOffset>410845</wp:posOffset>
          </wp:positionV>
          <wp:extent cx="509270" cy="755015"/>
          <wp:effectExtent l="0" t="0" r="0" b="0"/>
          <wp:wrapNone/>
          <wp:docPr id="2" name="logo_rgb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gb_1"/>
                  <pic:cNvPicPr>
                    <a:picLocks noChangeAspect="1" noChangeArrowheads="1"/>
                  </pic:cNvPicPr>
                </pic:nvPicPr>
                <pic:blipFill>
                  <a:blip r:embed="rId2"/>
                  <a:stretch>
                    <a:fillRect/>
                  </a:stretch>
                </pic:blipFill>
                <pic:spPr bwMode="auto">
                  <a:xfrm>
                    <a:off x="0" y="0"/>
                    <a:ext cx="509270" cy="75501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84"/>
        </w:tabs>
        <w:ind w:start="284" w:hanging="284"/>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567"/>
        </w:tabs>
        <w:ind w:start="567" w:hanging="227"/>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94"/>
        </w:tabs>
        <w:ind w:start="794" w:hanging="228"/>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1021"/>
        </w:tabs>
        <w:ind w:start="1021" w:hanging="227"/>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1247"/>
        </w:tabs>
        <w:ind w:start="1247" w:hanging="226"/>
      </w:pPr>
      <w:rPr>
        <w:rFonts w:ascii="Bryant Pro Regular Alternate" w:hAnsi="Bryant Pro Regular Alternate" w:cs="Bryant Pro Regular Alternate"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340"/>
        </w:tabs>
        <w:ind w:start="340" w:hanging="340"/>
      </w:pPr>
      <w:rPr/>
    </w:lvl>
    <w:lvl w:ilvl="1">
      <w:start w:val="1"/>
      <w:numFmt w:val="decimal"/>
      <w:suff w:val="space"/>
      <w:lvlText w:val="%1.%2"/>
      <w:lvlJc w:val="start"/>
      <w:pPr>
        <w:tabs>
          <w:tab w:val="num" w:pos="0"/>
        </w:tabs>
        <w:ind w:start="567" w:hanging="227"/>
      </w:pPr>
      <w:rPr/>
    </w:lvl>
    <w:lvl w:ilvl="2">
      <w:start w:val="1"/>
      <w:numFmt w:val="decimal"/>
      <w:suff w:val="space"/>
      <w:lvlText w:val="%1.%2.%3"/>
      <w:lvlJc w:val="start"/>
      <w:pPr>
        <w:tabs>
          <w:tab w:val="num" w:pos="0"/>
        </w:tabs>
        <w:ind w:start="794" w:hanging="0"/>
      </w:pPr>
      <w:rPr/>
    </w:lvl>
    <w:lvl w:ilvl="3">
      <w:start w:val="1"/>
      <w:numFmt w:val="decimal"/>
      <w:lvlText w:val="%1.%2.%3.%4"/>
      <w:lvlJc w:val="start"/>
      <w:pPr>
        <w:tabs>
          <w:tab w:val="num" w:pos="709"/>
        </w:tabs>
        <w:ind w:start="709" w:hanging="709"/>
      </w:pPr>
      <w:rPr/>
    </w:lvl>
    <w:lvl w:ilvl="4">
      <w:start w:val="1"/>
      <w:numFmt w:val="decimal"/>
      <w:lvlText w:val="%1.%2.%3.%4.%5"/>
      <w:lvlJc w:val="start"/>
      <w:pPr>
        <w:tabs>
          <w:tab w:val="num" w:pos="453"/>
        </w:tabs>
        <w:ind w:start="453" w:hanging="453"/>
      </w:pPr>
      <w:rPr/>
    </w:lvl>
    <w:lvl w:ilvl="5">
      <w:start w:val="1"/>
      <w:numFmt w:val="decimal"/>
      <w:lvlText w:val="%1.%2.%3.%4.%5.%6"/>
      <w:lvlJc w:val="start"/>
      <w:pPr>
        <w:tabs>
          <w:tab w:val="num" w:pos="453"/>
        </w:tabs>
        <w:ind w:start="453" w:hanging="453"/>
      </w:pPr>
      <w:rPr/>
    </w:lvl>
    <w:lvl w:ilvl="6">
      <w:start w:val="1"/>
      <w:numFmt w:val="decimal"/>
      <w:lvlText w:val="%1.%2.%3.%4.%5.%6.%7"/>
      <w:lvlJc w:val="start"/>
      <w:pPr>
        <w:tabs>
          <w:tab w:val="num" w:pos="453"/>
        </w:tabs>
        <w:ind w:start="453" w:hanging="453"/>
      </w:pPr>
      <w:rPr/>
    </w:lvl>
    <w:lvl w:ilvl="7">
      <w:start w:val="1"/>
      <w:numFmt w:val="decimal"/>
      <w:lvlText w:val="%1.%2.%3.%4.%5.%6.%7.%8"/>
      <w:lvlJc w:val="start"/>
      <w:pPr>
        <w:tabs>
          <w:tab w:val="num" w:pos="453"/>
        </w:tabs>
        <w:ind w:start="453" w:hanging="453"/>
      </w:pPr>
      <w:rPr/>
    </w:lvl>
    <w:lvl w:ilvl="8">
      <w:start w:val="1"/>
      <w:numFmt w:val="decimal"/>
      <w:lvlText w:val="%1.%2.%3.%4.%5.%6.%7.%8.%9"/>
      <w:lvlJc w:val="start"/>
      <w:pPr>
        <w:tabs>
          <w:tab w:val="num" w:pos="453"/>
        </w:tabs>
        <w:ind w:start="453" w:hanging="453"/>
      </w:pPr>
      <w:rPr/>
    </w:lvl>
  </w:abstractNum>
  <w:abstractNum w:abstractNumId="7">
    <w:lvl w:ilvl="0">
      <w:start w:val="1"/>
      <w:numFmt w:val="decimal"/>
      <w:lvlText w:val="%1"/>
      <w:lvlJc w:val="start"/>
      <w:pPr>
        <w:tabs>
          <w:tab w:val="num" w:pos="0"/>
        </w:tabs>
        <w:ind w:start="360" w:hanging="360"/>
      </w:pPr>
      <w:rPr>
        <w:b w:val="false"/>
        <w:i w:val="false"/>
        <w:vanish w:val="false"/>
        <w:color w:val="auto"/>
        <w:sz w:val="28"/>
      </w:rPr>
    </w:lvl>
    <w:lvl w:ilvl="1">
      <w:start w:val="1"/>
      <w:numFmt w:val="decimal"/>
      <w:suff w:val="space"/>
      <w:lvlText w:val="%1.%2"/>
      <w:lvlJc w:val="start"/>
      <w:pPr>
        <w:tabs>
          <w:tab w:val="num" w:pos="0"/>
        </w:tabs>
        <w:ind w:start="0" w:hanging="0"/>
      </w:pPr>
      <w:rPr/>
    </w:lvl>
    <w:lvl w:ilvl="2">
      <w:start w:val="1"/>
      <w:numFmt w:val="decimal"/>
      <w:suff w:val="space"/>
      <w:lvlText w:val="%1.%2.%3"/>
      <w:lvlJc w:val="start"/>
      <w:pPr>
        <w:tabs>
          <w:tab w:val="num" w:pos="0"/>
        </w:tabs>
        <w:ind w:start="0" w:hanging="0"/>
      </w:pPr>
      <w:rPr/>
    </w:lvl>
    <w:lvl w:ilvl="3">
      <w:start w:val="1"/>
      <w:numFmt w:val="decimal"/>
      <w:suff w:val="space"/>
      <w:lvlText w:val="%1.%2.%3.%4"/>
      <w:lvlJc w:val="start"/>
      <w:pPr>
        <w:tabs>
          <w:tab w:val="num" w:pos="0"/>
        </w:tabs>
        <w:ind w:start="0" w:hanging="0"/>
      </w:pPr>
      <w:rPr/>
    </w:lvl>
    <w:lvl w:ilvl="4">
      <w:start w:val="1"/>
      <w:numFmt w:val="decimal"/>
      <w:suff w:val="space"/>
      <w:lvlText w:val="%1.%2.%3.%4.%5"/>
      <w:lvlJc w:val="start"/>
      <w:pPr>
        <w:tabs>
          <w:tab w:val="num" w:pos="0"/>
        </w:tabs>
        <w:ind w:start="0" w:hanging="0"/>
      </w:pPr>
      <w:rPr/>
    </w:lvl>
    <w:lvl w:ilvl="5">
      <w:start w:val="1"/>
      <w:numFmt w:val="decimal"/>
      <w:lvlText w:val="%1.%2.%3.%4.%5.%6"/>
      <w:lvlJc w:val="start"/>
      <w:pPr>
        <w:tabs>
          <w:tab w:val="num" w:pos="567"/>
        </w:tabs>
        <w:ind w:start="567" w:hanging="567"/>
      </w:pPr>
      <w:rPr/>
    </w:lvl>
    <w:lvl w:ilvl="6">
      <w:start w:val="1"/>
      <w:numFmt w:val="decimal"/>
      <w:lvlText w:val="%1.%2.%3.%4.%5.%6.%7"/>
      <w:lvlJc w:val="start"/>
      <w:pPr>
        <w:tabs>
          <w:tab w:val="num" w:pos="567"/>
        </w:tabs>
        <w:ind w:start="567" w:hanging="567"/>
      </w:pPr>
      <w:rPr/>
    </w:lvl>
    <w:lvl w:ilvl="7">
      <w:start w:val="1"/>
      <w:numFmt w:val="decimal"/>
      <w:lvlText w:val="%1.%2.%3.%4.%5.%6.%7.%8"/>
      <w:lvlJc w:val="start"/>
      <w:pPr>
        <w:tabs>
          <w:tab w:val="num" w:pos="567"/>
        </w:tabs>
        <w:ind w:start="567" w:hanging="567"/>
      </w:pPr>
      <w:rPr/>
    </w:lvl>
    <w:lvl w:ilvl="8">
      <w:start w:val="1"/>
      <w:numFmt w:val="decimal"/>
      <w:lvlText w:val="%1.%2.%3.%4.%5.%6.%7.%8.%9"/>
      <w:lvlJc w:val="start"/>
      <w:pPr>
        <w:tabs>
          <w:tab w:val="num" w:pos="567"/>
        </w:tabs>
        <w:ind w:start="567" w:hanging="567"/>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3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ucida Sans" w:hAnsi="Lucida Sans" w:eastAsia="Lucida Sans" w:cs="Times New Roman"/>
        <w:lang w:val="de-CH" w:eastAsia="de-CH"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2" w:qFormat="1"/>
    <w:lsdException w:name="heading 2" w:uiPriority="2" w:qFormat="1"/>
    <w:lsdException w:name="heading 3" w:uiPriority="2" w:qFormat="1"/>
    <w:lsdException w:name="heading 4" w:uiPriority="2" w:qFormat="1"/>
    <w:lsdException w:name="heading 5" w:uiPriority="0" w:qFormat="1"/>
    <w:lsdException w:name="heading 6" w:uiPriority="0"/>
    <w:lsdException w:name="heading 7" w:uiPriority="0"/>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lsdException w:name="List Bullet 3" w:uiPriority="0" w:semiHidden="1" w:unhideWhenUsed="1"/>
    <w:lsdException w:name="List Bullet 4" w:uiPriority="0" w:semiHidden="1" w:unhideWhenUsed="1"/>
    <w:lsdException w:name="List Bullet 5" w:uiPriority="0"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semiHidden="1"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uiPriority="0"/>
    <w:lsdException w:name="Intense Quote" w:uiPriority="30"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qFormat="1"/>
    <w:lsdException w:name="Intense Emphasis" w:uiPriority="21" w:semiHidden="1" w:qFormat="1"/>
    <w:lsdException w:name="Subtle Reference" w:uiPriority="31" w:semiHidden="1" w:qFormat="1"/>
    <w:lsdException w:name="Intense Reference" w:uiPriority="32" w:semiHidden="1" w:qFormat="1"/>
    <w:lsdException w:name="Book Title" w:uiPriority="33" w:semiHidden="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646c"/>
    <w:pPr>
      <w:widowControl/>
      <w:tabs>
        <w:tab w:val="clear" w:pos="708"/>
        <w:tab w:val="left" w:pos="5387" w:leader="none"/>
      </w:tabs>
      <w:suppressAutoHyphens w:val="true"/>
      <w:bidi w:val="0"/>
      <w:spacing w:lineRule="atLeast" w:line="244" w:before="0" w:after="0"/>
      <w:jc w:val="start"/>
    </w:pPr>
    <w:rPr>
      <w:rFonts w:ascii="Lucida Sans" w:hAnsi="Lucida Sans" w:eastAsia="Lucida Sans" w:cs="" w:asciiTheme="minorHAnsi" w:cstheme="minorBidi" w:eastAsiaTheme="minorHAnsi" w:hAnsiTheme="minorHAnsi"/>
      <w:color w:val="auto"/>
      <w:kern w:val="0"/>
      <w:sz w:val="19"/>
      <w:szCs w:val="20"/>
      <w:lang w:val="en-GB" w:eastAsia="en-US" w:bidi="ar-SA"/>
    </w:rPr>
  </w:style>
  <w:style w:type="paragraph" w:styleId="Heading1">
    <w:name w:val="heading 1"/>
    <w:basedOn w:val="Normal"/>
    <w:next w:val="Normal"/>
    <w:link w:val="berschrift1Zchn"/>
    <w:uiPriority w:val="2"/>
    <w:qFormat/>
    <w:rsid w:val="00585bce"/>
    <w:pPr>
      <w:keepNext w:val="true"/>
      <w:keepLines/>
      <w:numPr>
        <w:ilvl w:val="0"/>
        <w:numId w:val="7"/>
      </w:numPr>
      <w:tabs>
        <w:tab w:val="clear" w:pos="5387"/>
        <w:tab w:val="left" w:pos="340" w:leader="none"/>
        <w:tab w:val="left" w:pos="567" w:leader="none"/>
        <w:tab w:val="left" w:pos="794" w:leader="none"/>
      </w:tabs>
      <w:spacing w:lineRule="atLeast" w:line="336" w:before="360" w:after="240"/>
      <w:ind w:hanging="340" w:start="340"/>
      <w:outlineLvl w:val="0"/>
    </w:pPr>
    <w:rPr>
      <w:rFonts w:ascii="Lucida Sans" w:hAnsi="Lucida Sans" w:eastAsia="Times New Roman" w:cs="Times New Roman" w:asciiTheme="majorHAnsi" w:hAnsiTheme="majorHAnsi"/>
      <w:bCs/>
      <w:sz w:val="28"/>
      <w:szCs w:val="28"/>
    </w:rPr>
  </w:style>
  <w:style w:type="paragraph" w:styleId="Heading2">
    <w:name w:val="heading 2"/>
    <w:basedOn w:val="Normal"/>
    <w:next w:val="Normal"/>
    <w:link w:val="berschrift2Zchn"/>
    <w:uiPriority w:val="2"/>
    <w:qFormat/>
    <w:rsid w:val="00585bce"/>
    <w:pPr>
      <w:keepNext w:val="true"/>
      <w:keepLines/>
      <w:numPr>
        <w:ilvl w:val="1"/>
        <w:numId w:val="7"/>
      </w:numPr>
      <w:tabs>
        <w:tab w:val="clear" w:pos="5387"/>
        <w:tab w:val="left" w:pos="567" w:leader="none"/>
        <w:tab w:val="left" w:pos="794" w:leader="none"/>
      </w:tabs>
      <w:spacing w:before="360" w:after="120"/>
      <w:outlineLvl w:val="1"/>
    </w:pPr>
    <w:rPr>
      <w:rFonts w:ascii="Lucida Sans" w:hAnsi="Lucida Sans" w:eastAsia="Times New Roman" w:cs="Times New Roman" w:asciiTheme="majorHAnsi" w:hAnsiTheme="majorHAnsi"/>
      <w:b/>
      <w:bCs/>
      <w:szCs w:val="26"/>
    </w:rPr>
  </w:style>
  <w:style w:type="paragraph" w:styleId="Heading3">
    <w:name w:val="heading 3"/>
    <w:basedOn w:val="Normal"/>
    <w:next w:val="Normal"/>
    <w:link w:val="berschrift3Zchn"/>
    <w:uiPriority w:val="2"/>
    <w:qFormat/>
    <w:rsid w:val="00585bce"/>
    <w:pPr>
      <w:keepNext w:val="true"/>
      <w:numPr>
        <w:ilvl w:val="2"/>
        <w:numId w:val="7"/>
      </w:numPr>
      <w:tabs>
        <w:tab w:val="clear" w:pos="5387"/>
      </w:tabs>
      <w:outlineLvl w:val="2"/>
    </w:pPr>
    <w:rPr>
      <w:rFonts w:ascii="Lucida Sans" w:hAnsi="Lucida Sans" w:eastAsia="Lucida Sans" w:cs="Arial" w:asciiTheme="majorHAnsi" w:hAnsiTheme="majorHAnsi"/>
      <w:bCs/>
      <w:szCs w:val="26"/>
    </w:rPr>
  </w:style>
  <w:style w:type="paragraph" w:styleId="Heading4">
    <w:name w:val="heading 4"/>
    <w:basedOn w:val="Normal"/>
    <w:next w:val="Normal"/>
    <w:link w:val="berschrift4Zchn"/>
    <w:uiPriority w:val="2"/>
    <w:qFormat/>
    <w:rsid w:val="00585bce"/>
    <w:pPr>
      <w:keepNext w:val="true"/>
      <w:numPr>
        <w:ilvl w:val="3"/>
        <w:numId w:val="7"/>
      </w:numPr>
      <w:tabs>
        <w:tab w:val="clear" w:pos="5387"/>
      </w:tabs>
      <w:outlineLvl w:val="3"/>
    </w:pPr>
    <w:rPr>
      <w:rFonts w:ascii="Lucida Sans" w:hAnsi="Lucida Sans" w:eastAsia="Lucida Sans" w:cs="Times New Roman" w:asciiTheme="majorHAnsi" w:hAnsiTheme="majorHAnsi"/>
      <w:bCs/>
      <w:szCs w:val="28"/>
    </w:rPr>
  </w:style>
  <w:style w:type="paragraph" w:styleId="Heading5">
    <w:name w:val="heading 5"/>
    <w:basedOn w:val="Heading4"/>
    <w:next w:val="Normal"/>
    <w:qFormat/>
    <w:rsid w:val="00a5646c"/>
    <w:pPr>
      <w:outlineLvl w:val="4"/>
    </w:pPr>
    <w:rPr/>
  </w:style>
  <w:style w:type="paragraph" w:styleId="Heading6">
    <w:name w:val="heading 6"/>
    <w:basedOn w:val="Normal"/>
    <w:next w:val="Normal"/>
    <w:qFormat/>
    <w:rsid w:val="006247d6"/>
    <w:pPr>
      <w:outlineLvl w:val="5"/>
    </w:pPr>
    <w:rPr>
      <w:rFonts w:cs="Lucida Sans"/>
      <w:bCs/>
      <w:szCs w:val="19"/>
    </w:rPr>
  </w:style>
  <w:style w:type="paragraph" w:styleId="Heading7">
    <w:name w:val="heading 7"/>
    <w:basedOn w:val="Normal"/>
    <w:next w:val="Normal"/>
    <w:qFormat/>
    <w:rsid w:val="006247d6"/>
    <w:pPr>
      <w:outlineLvl w:val="6"/>
    </w:pPr>
    <w:rPr>
      <w:rFonts w:cs="Lucida Sans"/>
      <w:szCs w:val="19"/>
    </w:rPr>
  </w:style>
  <w:style w:type="character" w:styleId="DefaultParagraphFont" w:default="1">
    <w:name w:val="Default Paragraph Font"/>
    <w:uiPriority w:val="1"/>
    <w:unhideWhenUsed/>
    <w:qFormat/>
    <w:rPr/>
  </w:style>
  <w:style w:type="character" w:styleId="berschrift1Zchn" w:customStyle="1">
    <w:name w:val="Überschrift 1 Zchn"/>
    <w:link w:val="Heading1"/>
    <w:uiPriority w:val="2"/>
    <w:qFormat/>
    <w:rsid w:val="00585bce"/>
    <w:rPr>
      <w:rFonts w:ascii="Lucida Sans" w:hAnsi="Lucida Sans" w:eastAsia="Times New Roman" w:asciiTheme="majorHAnsi" w:hAnsiTheme="majorHAnsi"/>
      <w:bCs/>
      <w:sz w:val="28"/>
      <w:szCs w:val="28"/>
      <w:lang w:val="en-GB" w:eastAsia="en-US"/>
    </w:rPr>
  </w:style>
  <w:style w:type="character" w:styleId="berschrift2Zchn" w:customStyle="1">
    <w:name w:val="Überschrift 2 Zchn"/>
    <w:link w:val="Heading2"/>
    <w:uiPriority w:val="2"/>
    <w:qFormat/>
    <w:rsid w:val="00585bce"/>
    <w:rPr>
      <w:rFonts w:ascii="Lucida Sans" w:hAnsi="Lucida Sans" w:eastAsia="Times New Roman" w:asciiTheme="majorHAnsi" w:hAnsiTheme="majorHAnsi"/>
      <w:b/>
      <w:bCs/>
      <w:sz w:val="19"/>
      <w:szCs w:val="26"/>
      <w:lang w:val="en-GB" w:eastAsia="en-US"/>
    </w:rPr>
  </w:style>
  <w:style w:type="character" w:styleId="KopfzeileZchn" w:customStyle="1">
    <w:name w:val="Kopfzeile Zchn"/>
    <w:link w:val="Header"/>
    <w:uiPriority w:val="99"/>
    <w:qFormat/>
    <w:rsid w:val="006247d6"/>
    <w:rPr>
      <w:rFonts w:ascii="Lucida Sans" w:hAnsi="Lucida Sans" w:eastAsia="Lucida Sans" w:cs="" w:asciiTheme="minorHAnsi" w:cstheme="minorBidi" w:eastAsiaTheme="minorHAnsi" w:hAnsiTheme="minorHAnsi"/>
      <w:sz w:val="16"/>
      <w:lang w:val="fr-CH" w:eastAsia="en-US"/>
    </w:rPr>
  </w:style>
  <w:style w:type="character" w:styleId="FuzeileZchn" w:customStyle="1">
    <w:name w:val="Fußzeile Zchn"/>
    <w:link w:val="Footer"/>
    <w:uiPriority w:val="99"/>
    <w:qFormat/>
    <w:rsid w:val="006247d6"/>
    <w:rPr>
      <w:rFonts w:ascii="Lucida Sans" w:hAnsi="Lucida Sans" w:eastAsia="Lucida Sans" w:cs="" w:asciiTheme="minorHAnsi" w:cstheme="minorBidi" w:eastAsiaTheme="minorHAnsi" w:hAnsiTheme="minorHAnsi"/>
      <w:color w:val="64849B"/>
      <w:sz w:val="16"/>
      <w:lang w:val="fr-CH" w:eastAsia="en-US"/>
    </w:rPr>
  </w:style>
  <w:style w:type="character" w:styleId="TitelZchn" w:customStyle="1">
    <w:name w:val="Titel Zchn"/>
    <w:link w:val="Title"/>
    <w:uiPriority w:val="3"/>
    <w:qFormat/>
    <w:rsid w:val="006247d6"/>
    <w:rPr>
      <w:rFonts w:ascii="Lucida Sans" w:hAnsi="Lucida Sans" w:eastAsia="Times New Roman" w:cs="" w:asciiTheme="minorHAnsi" w:cstheme="minorBidi" w:hAnsiTheme="minorHAnsi"/>
      <w:color w:val="000000"/>
      <w:spacing w:val="5"/>
      <w:kern w:val="2"/>
      <w:sz w:val="48"/>
      <w:szCs w:val="52"/>
      <w:lang w:val="fr-CH" w:eastAsia="en-US"/>
    </w:rPr>
  </w:style>
  <w:style w:type="character" w:styleId="FootnoteCharactersuser" w:customStyle="1">
    <w:name w:val="Footnote Characters (user)"/>
    <w:semiHidden/>
    <w:qFormat/>
    <w:rsid w:val="006247d6"/>
    <w:rPr>
      <w:vertAlign w:val="superscrip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SprechblasentextZchn" w:customStyle="1">
    <w:name w:val="Sprechblasentext Zchn"/>
    <w:link w:val="BalloonText"/>
    <w:uiPriority w:val="99"/>
    <w:semiHidden/>
    <w:qFormat/>
    <w:rsid w:val="006247d6"/>
    <w:rPr>
      <w:rFonts w:ascii="Tahoma" w:hAnsi="Tahoma" w:eastAsia="Lucida Sans" w:cs="Tahoma" w:eastAsiaTheme="minorHAnsi"/>
      <w:sz w:val="16"/>
      <w:szCs w:val="16"/>
      <w:lang w:val="fr-CH" w:eastAsia="en-US"/>
    </w:rPr>
  </w:style>
  <w:style w:type="character" w:styleId="Hyperlink">
    <w:name w:val="Hyperlink"/>
    <w:uiPriority w:val="99"/>
    <w:unhideWhenUsed/>
    <w:rsid w:val="006247d6"/>
    <w:rPr>
      <w:color w:val="0000FF"/>
      <w:u w:val="single"/>
    </w:rPr>
  </w:style>
  <w:style w:type="character" w:styleId="berschrift3Zchn" w:customStyle="1">
    <w:name w:val="Überschrift 3 Zchn"/>
    <w:basedOn w:val="DefaultParagraphFont"/>
    <w:link w:val="Heading3"/>
    <w:uiPriority w:val="2"/>
    <w:qFormat/>
    <w:rsid w:val="00585bce"/>
    <w:rPr>
      <w:rFonts w:ascii="Lucida Sans" w:hAnsi="Lucida Sans" w:cs="Arial" w:asciiTheme="majorHAnsi" w:hAnsiTheme="majorHAnsi"/>
      <w:bCs/>
      <w:sz w:val="19"/>
      <w:szCs w:val="26"/>
      <w:lang w:val="en-GB" w:eastAsia="en-US"/>
    </w:rPr>
  </w:style>
  <w:style w:type="character" w:styleId="berschrift4Zchn" w:customStyle="1">
    <w:name w:val="Überschrift 4 Zchn"/>
    <w:basedOn w:val="DefaultParagraphFont"/>
    <w:link w:val="Heading4"/>
    <w:uiPriority w:val="2"/>
    <w:qFormat/>
    <w:rsid w:val="00585bce"/>
    <w:rPr>
      <w:rFonts w:ascii="Lucida Sans" w:hAnsi="Lucida Sans" w:asciiTheme="majorHAnsi" w:hAnsiTheme="majorHAnsi"/>
      <w:bCs/>
      <w:sz w:val="19"/>
      <w:szCs w:val="28"/>
      <w:lang w:val="en-GB" w:eastAsia="en-U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qFormat/>
    <w:rsid w:val="006247d6"/>
    <w:pPr>
      <w:spacing w:before="120" w:after="240"/>
    </w:pPr>
    <w:rPr>
      <w:bCs/>
      <w:sz w:val="16"/>
      <w:lang w:val="fr-FR"/>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KopfzeileZchn"/>
    <w:uiPriority w:val="99"/>
    <w:unhideWhenUsed/>
    <w:rsid w:val="006247d6"/>
    <w:pPr>
      <w:tabs>
        <w:tab w:val="center" w:pos="4536" w:leader="none"/>
        <w:tab w:val="left" w:pos="5387" w:leader="none"/>
        <w:tab w:val="right" w:pos="9072" w:leader="none"/>
      </w:tabs>
      <w:spacing w:lineRule="exact" w:line="192"/>
    </w:pPr>
    <w:rPr>
      <w:sz w:val="16"/>
    </w:rPr>
  </w:style>
  <w:style w:type="paragraph" w:styleId="Footer">
    <w:name w:val="footer"/>
    <w:basedOn w:val="Normal"/>
    <w:link w:val="FuzeileZchn"/>
    <w:uiPriority w:val="99"/>
    <w:unhideWhenUsed/>
    <w:rsid w:val="006247d6"/>
    <w:pPr>
      <w:tabs>
        <w:tab w:val="center" w:pos="4536" w:leader="none"/>
        <w:tab w:val="left" w:pos="5387" w:leader="none"/>
        <w:tab w:val="right" w:pos="9072" w:leader="none"/>
      </w:tabs>
      <w:spacing w:lineRule="auto" w:line="240"/>
    </w:pPr>
    <w:rPr>
      <w:color w:val="64849B"/>
      <w:sz w:val="16"/>
    </w:rPr>
  </w:style>
  <w:style w:type="paragraph" w:styleId="Absenderzeile" w:customStyle="1">
    <w:name w:val="Absenderzeile"/>
    <w:basedOn w:val="Normal"/>
    <w:qFormat/>
    <w:rsid w:val="006247d6"/>
    <w:pPr>
      <w:spacing w:lineRule="auto" w:line="240"/>
    </w:pPr>
    <w:rPr>
      <w:sz w:val="14"/>
    </w:rPr>
  </w:style>
  <w:style w:type="paragraph" w:styleId="Title">
    <w:name w:val="Title"/>
    <w:basedOn w:val="Normal"/>
    <w:next w:val="Normal"/>
    <w:link w:val="TitelZchn"/>
    <w:uiPriority w:val="3"/>
    <w:qFormat/>
    <w:rsid w:val="006247d6"/>
    <w:pPr>
      <w:spacing w:lineRule="atLeast" w:line="568"/>
    </w:pPr>
    <w:rPr>
      <w:rFonts w:eastAsia="Times New Roman"/>
      <w:color w:val="000000"/>
      <w:spacing w:val="5"/>
      <w:kern w:val="2"/>
      <w:sz w:val="48"/>
      <w:szCs w:val="52"/>
    </w:rPr>
  </w:style>
  <w:style w:type="paragraph" w:styleId="Subtitle">
    <w:name w:val="Subtitle"/>
    <w:basedOn w:val="Normal"/>
    <w:uiPriority w:val="3"/>
    <w:qFormat/>
    <w:rsid w:val="006247d6"/>
    <w:pPr>
      <w:spacing w:lineRule="exact" w:line="320" w:before="260" w:after="0"/>
      <w:outlineLvl w:val="1"/>
    </w:pPr>
    <w:rPr>
      <w:rFonts w:cs="Arial"/>
      <w:sz w:val="28"/>
      <w:szCs w:val="24"/>
    </w:rPr>
  </w:style>
  <w:style w:type="paragraph" w:styleId="RefFusszeile" w:customStyle="1">
    <w:name w:val="Ref_Fusszeile"/>
    <w:basedOn w:val="Footer"/>
    <w:uiPriority w:val="1"/>
    <w:qFormat/>
    <w:rsid w:val="006247d6"/>
    <w:pPr/>
    <w:rPr>
      <w:sz w:val="19"/>
    </w:rPr>
  </w:style>
  <w:style w:type="paragraph" w:styleId="TOC1">
    <w:name w:val="toc 1"/>
    <w:basedOn w:val="Normal"/>
    <w:next w:val="Normal"/>
    <w:autoRedefine/>
    <w:uiPriority w:val="39"/>
    <w:rsid w:val="00a5646c"/>
    <w:pPr>
      <w:pBdr>
        <w:bottom w:val="single" w:sz="8" w:space="1" w:color="D0D0D0"/>
      </w:pBdr>
      <w:tabs>
        <w:tab w:val="clear" w:pos="5387"/>
        <w:tab w:val="left" w:pos="340" w:leader="none"/>
        <w:tab w:val="left" w:pos="567" w:leader="none"/>
        <w:tab w:val="left" w:pos="794" w:leader="none"/>
        <w:tab w:val="right" w:pos="9469" w:leader="none"/>
      </w:tabs>
      <w:spacing w:lineRule="exact" w:line="200"/>
    </w:pPr>
    <w:rPr/>
  </w:style>
  <w:style w:type="paragraph" w:styleId="TOC2">
    <w:name w:val="toc 2"/>
    <w:basedOn w:val="Normal"/>
    <w:next w:val="Normal"/>
    <w:autoRedefine/>
    <w:uiPriority w:val="39"/>
    <w:rsid w:val="00a5646c"/>
    <w:pPr>
      <w:pBdr>
        <w:bottom w:val="single" w:sz="8" w:space="1" w:color="D0D0D0"/>
      </w:pBdr>
      <w:tabs>
        <w:tab w:val="clear" w:pos="5387"/>
        <w:tab w:val="right" w:pos="9469" w:leader="none"/>
      </w:tabs>
      <w:spacing w:lineRule="exact" w:line="200"/>
      <w:ind w:firstLine="340"/>
    </w:pPr>
    <w:rPr/>
  </w:style>
  <w:style w:type="paragraph" w:styleId="TOC3">
    <w:name w:val="toc 3"/>
    <w:basedOn w:val="Normal"/>
    <w:next w:val="Normal"/>
    <w:autoRedefine/>
    <w:uiPriority w:val="39"/>
    <w:rsid w:val="00a5646c"/>
    <w:pPr>
      <w:pBdr>
        <w:bottom w:val="single" w:sz="8" w:space="1" w:color="D0D0D0"/>
      </w:pBdr>
      <w:tabs>
        <w:tab w:val="clear" w:pos="5387"/>
        <w:tab w:val="right" w:pos="9469" w:leader="none"/>
      </w:tabs>
      <w:spacing w:lineRule="exact" w:line="200"/>
      <w:ind w:firstLine="567"/>
    </w:pPr>
    <w:rPr/>
  </w:style>
  <w:style w:type="paragraph" w:styleId="TOC4">
    <w:name w:val="toc 4"/>
    <w:basedOn w:val="Normal"/>
    <w:next w:val="Normal"/>
    <w:autoRedefine/>
    <w:uiPriority w:val="39"/>
    <w:rsid w:val="00a5646c"/>
    <w:pPr>
      <w:pBdr>
        <w:bottom w:val="single" w:sz="8" w:space="1" w:color="D0D0D0"/>
      </w:pBdr>
      <w:tabs>
        <w:tab w:val="clear" w:pos="5387"/>
        <w:tab w:val="right" w:pos="9469" w:leader="none"/>
      </w:tabs>
      <w:spacing w:lineRule="exact" w:line="200"/>
      <w:ind w:firstLine="794"/>
    </w:pPr>
    <w:rPr/>
  </w:style>
  <w:style w:type="paragraph" w:styleId="TOC5">
    <w:name w:val="toc 5"/>
    <w:basedOn w:val="Normal"/>
    <w:next w:val="Normal"/>
    <w:autoRedefine/>
    <w:uiPriority w:val="39"/>
    <w:rsid w:val="00a5646c"/>
    <w:pPr>
      <w:pBdr>
        <w:bottom w:val="single" w:sz="8" w:space="1" w:color="D0D0D0"/>
      </w:pBdr>
      <w:tabs>
        <w:tab w:val="clear" w:pos="5387"/>
        <w:tab w:val="right" w:pos="9469" w:leader="none"/>
      </w:tabs>
      <w:spacing w:lineRule="exact" w:line="200"/>
      <w:ind w:firstLine="1021"/>
    </w:pPr>
    <w:rPr/>
  </w:style>
  <w:style w:type="paragraph" w:styleId="Inhaltsverzeichnis" w:customStyle="1">
    <w:name w:val="Inhaltsverzeichnis"/>
    <w:basedOn w:val="Subtitle"/>
    <w:qFormat/>
    <w:rsid w:val="006247d6"/>
    <w:pPr>
      <w:spacing w:lineRule="atLeast" w:line="280"/>
    </w:pPr>
    <w:rPr/>
  </w:style>
  <w:style w:type="paragraph" w:styleId="Nummerierung" w:customStyle="1">
    <w:name w:val="Nummerierung"/>
    <w:basedOn w:val="Normal"/>
    <w:uiPriority w:val="1"/>
    <w:qFormat/>
    <w:rsid w:val="00a5646c"/>
    <w:pPr>
      <w:numPr>
        <w:ilvl w:val="0"/>
        <w:numId w:val="6"/>
      </w:numPr>
      <w:tabs>
        <w:tab w:val="clear" w:pos="5387"/>
      </w:tabs>
      <w:jc w:val="both"/>
    </w:pPr>
    <w:rPr>
      <w:rFonts w:eastAsia="Lucida Sans" w:cs="Times New Roman"/>
    </w:rPr>
  </w:style>
  <w:style w:type="paragraph" w:styleId="ListBullet">
    <w:name w:val="List Bullet"/>
    <w:basedOn w:val="Normal"/>
    <w:uiPriority w:val="1"/>
    <w:qFormat/>
    <w:rsid w:val="00a5646c"/>
    <w:pPr>
      <w:numPr>
        <w:ilvl w:val="0"/>
        <w:numId w:val="1"/>
      </w:numPr>
      <w:tabs>
        <w:tab w:val="clear" w:pos="5387"/>
      </w:tabs>
    </w:pPr>
    <w:rPr>
      <w:rFonts w:eastAsia="Lucida Sans" w:cs="Times New Roman"/>
    </w:rPr>
  </w:style>
  <w:style w:type="paragraph" w:styleId="ListBullet2">
    <w:name w:val="List Bullet 2"/>
    <w:basedOn w:val="Normal"/>
    <w:rsid w:val="006247d6"/>
    <w:pPr>
      <w:numPr>
        <w:ilvl w:val="0"/>
        <w:numId w:val="2"/>
      </w:numPr>
    </w:pPr>
    <w:rPr/>
  </w:style>
  <w:style w:type="paragraph" w:styleId="ListBullet3">
    <w:name w:val="List Bullet 3"/>
    <w:basedOn w:val="Normal"/>
    <w:rsid w:val="006247d6"/>
    <w:pPr>
      <w:numPr>
        <w:ilvl w:val="0"/>
        <w:numId w:val="3"/>
      </w:numPr>
    </w:pPr>
    <w:rPr/>
  </w:style>
  <w:style w:type="paragraph" w:styleId="ListBullet4">
    <w:name w:val="List Bullet 4"/>
    <w:basedOn w:val="Normal"/>
    <w:rsid w:val="006247d6"/>
    <w:pPr>
      <w:numPr>
        <w:ilvl w:val="0"/>
        <w:numId w:val="4"/>
      </w:numPr>
    </w:pPr>
    <w:rPr/>
  </w:style>
  <w:style w:type="paragraph" w:styleId="ListBullet5">
    <w:name w:val="List Bullet 5"/>
    <w:basedOn w:val="Normal"/>
    <w:rsid w:val="006247d6"/>
    <w:pPr>
      <w:numPr>
        <w:ilvl w:val="0"/>
        <w:numId w:val="5"/>
      </w:numPr>
    </w:pPr>
    <w:rPr/>
  </w:style>
  <w:style w:type="paragraph" w:styleId="Quote">
    <w:name w:val="Quote"/>
    <w:basedOn w:val="Normal"/>
    <w:next w:val="Normal"/>
    <w:qFormat/>
    <w:rsid w:val="006247d6"/>
    <w:pPr>
      <w:spacing w:before="244" w:after="244"/>
      <w:ind w:start="227" w:end="227"/>
    </w:pPr>
    <w:rPr>
      <w:i/>
    </w:rPr>
  </w:style>
  <w:style w:type="paragraph" w:styleId="FootnoteText">
    <w:name w:val="footnote text"/>
    <w:basedOn w:val="Normal"/>
    <w:semiHidden/>
    <w:rsid w:val="006247d6"/>
    <w:pPr>
      <w:tabs>
        <w:tab w:val="left" w:pos="227" w:leader="none"/>
        <w:tab w:val="left" w:pos="5387" w:leader="none"/>
      </w:tabs>
      <w:ind w:hanging="227" w:start="227"/>
    </w:pPr>
    <w:rPr>
      <w:sz w:val="16"/>
    </w:rPr>
  </w:style>
  <w:style w:type="paragraph" w:styleId="Legende" w:customStyle="1">
    <w:name w:val="Legende"/>
    <w:basedOn w:val="Normal"/>
    <w:semiHidden/>
    <w:qFormat/>
    <w:rsid w:val="006247d6"/>
    <w:pPr/>
    <w:rPr>
      <w:sz w:val="16"/>
    </w:rPr>
  </w:style>
  <w:style w:type="paragraph" w:styleId="Verzeichnis" w:customStyle="1">
    <w:name w:val="Verzeichnis"/>
    <w:basedOn w:val="Normal"/>
    <w:qFormat/>
    <w:rsid w:val="00a5646c"/>
    <w:pPr>
      <w:pBdr>
        <w:bottom w:val="single" w:sz="8" w:space="1" w:color="C8C8C8"/>
      </w:pBdr>
      <w:tabs>
        <w:tab w:val="clear" w:pos="5387"/>
        <w:tab w:val="right" w:pos="9469" w:leader="none"/>
      </w:tabs>
    </w:pPr>
    <w:rPr/>
  </w:style>
  <w:style w:type="paragraph" w:styleId="DocumentMap">
    <w:name w:val="Document Map"/>
    <w:basedOn w:val="Normal"/>
    <w:semiHidden/>
    <w:qFormat/>
    <w:rsid w:val="006247d6"/>
    <w:pPr>
      <w:shd w:val="clear" w:color="auto" w:fill="000080"/>
    </w:pPr>
    <w:rPr>
      <w:rFonts w:ascii="Tahoma" w:hAnsi="Tahoma" w:cs="Tahoma"/>
      <w:sz w:val="20"/>
    </w:rPr>
  </w:style>
  <w:style w:type="paragraph" w:styleId="TableofFigures">
    <w:name w:val="table of figures"/>
    <w:basedOn w:val="Normal"/>
    <w:next w:val="Normal"/>
    <w:uiPriority w:val="99"/>
    <w:unhideWhenUsed/>
    <w:rsid w:val="00a5646c"/>
    <w:pPr>
      <w:pBdr>
        <w:bottom w:val="single" w:sz="8" w:space="1" w:color="C8C8C8"/>
      </w:pBdr>
      <w:tabs>
        <w:tab w:val="clear" w:pos="5387"/>
        <w:tab w:val="right" w:pos="9469" w:leader="none"/>
      </w:tabs>
    </w:pPr>
    <w:rPr/>
  </w:style>
  <w:style w:type="paragraph" w:styleId="BalloonText">
    <w:name w:val="Balloon Text"/>
    <w:basedOn w:val="Normal"/>
    <w:link w:val="SprechblasentextZchn"/>
    <w:uiPriority w:val="99"/>
    <w:semiHidden/>
    <w:unhideWhenUsed/>
    <w:qFormat/>
    <w:rsid w:val="006247d6"/>
    <w:pPr>
      <w:spacing w:lineRule="auto" w:line="240"/>
    </w:pPr>
    <w:rPr>
      <w:rFonts w:ascii="Tahoma" w:hAnsi="Tahoma" w:cs="Tahoma"/>
      <w:sz w:val="16"/>
      <w:szCs w:val="16"/>
    </w:rPr>
  </w:style>
  <w:style w:type="paragraph" w:styleId="FrameContentsuser" w:customStyle="1">
    <w:name w:val="Frame Contents (user)"/>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ListParagraph">
    <w:name w:val="List Paragraph"/>
    <w:basedOn w:val="Normal"/>
    <w:uiPriority w:val="34"/>
    <w:semiHidden/>
    <w:qFormat/>
    <w:rsid w:val="000b7ade"/>
    <w:pPr>
      <w:spacing w:before="0" w:after="0"/>
      <w:ind w:start="720"/>
      <w:contextualSpacing/>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6247d6"/>
    <w:pPr>
      <w:spacing w:line="244" w:lineRule="atLeast"/>
    </w:pPr>
    <w:rPr>
      <w:rFonts w:eastAsiaTheme="minorHAnsi"/>
      <w:sz w:val="19"/>
    </w:rPr>
    <w:tblPr>
      <w:tblCellMar>
        <w:left w:w="0" w:type="dxa"/>
        <w:right w:w="0" w:type="dxa"/>
      </w:tblCellMar>
    </w:tblPr>
  </w:style>
  <w:style w:type="table" w:customStyle="1" w:styleId="TabelleBFH">
    <w:name w:val="Tabelle_BFH"/>
    <w:basedOn w:val="NormaleTabelle"/>
    <w:rsid w:val="0052255f"/>
    <w:pPr>
      <w:spacing w:line="240" w:lineRule="atLeast"/>
    </w:pPr>
    <w:rPr>
      <w:rFonts w:eastAsiaTheme="minorHAnsi"/>
      <w:sz w:val="19"/>
    </w:rPr>
    <w:tblP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40" w:type="dxa"/>
        <w:left w:w="85" w:type="dxa"/>
        <w:bottom w:w="40" w:type="dxa"/>
        <w:right w:w="85" w:type="dxa"/>
      </w:tblCellMar>
    </w:tblPr>
    <w:tcPr>
      <w:shd w:val="clear" w:color="auto" w:fill="E6E6E6"/>
    </w:tcPr>
    <w:tblStylePr w:type="firstRow">
      <w:rPr>
        <w:b/>
        <w:sz w:val="19"/>
      </w:rPr>
      <w:tblPr/>
      <w:tcPr>
        <w:tcBorders>
          <w:top w:val="nil"/>
          <w:left w:val="nil"/>
          <w:bottom w:val="nil"/>
          <w:right w:val="nil"/>
          <w:insideH w:val="nil"/>
          <w:insideV w:val="nil"/>
        </w:tcBorders>
        <w:shd w:val="clear" w:color="auto" w:fill="A6A6A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Relationship Id="rId26" Type="http://schemas.openxmlformats.org/officeDocument/2006/relationships/customXml" Target="../customXml/item2.xml"/><Relationship Id="rId27" Type="http://schemas.openxmlformats.org/officeDocument/2006/relationships/customXml" Target="../customXml/item3.xml"/><Relationship Id="rId28" Type="http://schemas.openxmlformats.org/officeDocument/2006/relationships/customXml" Target="../customXml/item4.xml"/>
</Relationships>
</file>

<file path=word/_rels/header3.xml.rels><?xml version="1.0" encoding="UTF-8"?>
<Relationships xmlns="http://schemas.openxmlformats.org/package/2006/relationships"><Relationship Id="rId1" Type="http://schemas.openxmlformats.org/officeDocument/2006/relationships/image" Target="media/image1.wmf"/><Relationship Id="rId2"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BFH">
  <a:themeElements>
    <a:clrScheme name="BFH2">
      <a:dk1>
        <a:srgbClr val="000000"/>
      </a:dk1>
      <a:lt1>
        <a:srgbClr val="ffffff"/>
      </a:lt1>
      <a:dk2>
        <a:srgbClr val="697d91"/>
      </a:dk2>
      <a:lt2>
        <a:srgbClr val="eeece1"/>
      </a:lt2>
      <a:accent1>
        <a:srgbClr val="556455"/>
      </a:accent1>
      <a:accent2>
        <a:srgbClr val="8caf82"/>
      </a:accent2>
      <a:accent3>
        <a:srgbClr val="506e96"/>
      </a:accent3>
      <a:accent4>
        <a:srgbClr val="87b9c8"/>
      </a:accent4>
      <a:accent5>
        <a:srgbClr val="645078"/>
      </a:accent5>
      <a:accent6>
        <a:srgbClr val="a087aa"/>
      </a:accent6>
      <a:hlink>
        <a:srgbClr val="699bbe"/>
      </a:hlink>
      <a:folHlink>
        <a:srgbClr val="b99164"/>
      </a:folHlink>
    </a:clrScheme>
    <a:fontScheme name="Benutzerdefiniert 1">
      <a:majorFont>
        <a:latin typeface="Lucida Sans" pitchFamily="0" charset="1"/>
        <a:ea typeface=""/>
        <a:cs typeface=""/>
      </a:majorFont>
      <a:minorFont>
        <a:latin typeface="Lucida Sans"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84c8c59-755d-4516-b8d2-1621b38262b4">
      <Value>241</Value>
    </TaxCatchAll>
    <lcf76f155ced4ddcb4097134ff3c332f xmlns="dd8cb13b-09cd-4f71-a146-5d96908aee3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C5E7711755FE64DB61EA4D9FB910FA3" ma:contentTypeVersion="12" ma:contentTypeDescription="Ein neues Dokument erstellen." ma:contentTypeScope="" ma:versionID="3e943206e81ecb9f290f7a957254b993">
  <xsd:schema xmlns:xsd="http://www.w3.org/2001/XMLSchema" xmlns:xs="http://www.w3.org/2001/XMLSchema" xmlns:p="http://schemas.microsoft.com/office/2006/metadata/properties" xmlns:ns2="dd8cb13b-09cd-4f71-a146-5d96908aee33" xmlns:ns3="484c8c59-755d-4516-b8d2-1621b38262b4" xmlns:ns4="65111c24-9a2a-477f-abc3-258134d3f2a0" targetNamespace="http://schemas.microsoft.com/office/2006/metadata/properties" ma:root="true" ma:fieldsID="4a73b8a6e85c3d0f90d40cc91b10065b" ns2:_="" ns3:_="" ns4:_="">
    <xsd:import namespace="dd8cb13b-09cd-4f71-a146-5d96908aee33"/>
    <xsd:import namespace="484c8c59-755d-4516-b8d2-1621b38262b4"/>
    <xsd:import namespace="65111c24-9a2a-477f-abc3-258134d3f2a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8cb13b-09cd-4f71-a146-5d96908aee3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ildmarkierungen" ma:readOnly="false" ma:fieldId="{5cf76f15-5ced-4ddc-b409-7134ff3c332f}" ma:taxonomyMulti="true" ma:sspId="5762c749-3c58-4e44-b2b3-1d952cc78e7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84c8c59-755d-4516-b8d2-1621b38262b4"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13d4892-713f-4b7a-bfd1-236a680d039a}" ma:internalName="TaxCatchAll" ma:showField="CatchAllData" ma:web="65111c24-9a2a-477f-abc3-258134d3f2a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5111c24-9a2a-477f-abc3-258134d3f2a0"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2D1A4-B77A-467C-8FF8-28D3A283883F}">
  <ds:schemaRefs>
    <ds:schemaRef ds:uri="http://schemas.microsoft.com/office/2006/metadata/properties"/>
    <ds:schemaRef ds:uri="http://schemas.microsoft.com/office/infopath/2007/PartnerControls"/>
    <ds:schemaRef ds:uri="484c8c59-755d-4516-b8d2-1621b38262b4"/>
    <ds:schemaRef ds:uri="dd8cb13b-09cd-4f71-a146-5d96908aee33"/>
  </ds:schemaRefs>
</ds:datastoreItem>
</file>

<file path=customXml/itemProps2.xml><?xml version="1.0" encoding="utf-8"?>
<ds:datastoreItem xmlns:ds="http://schemas.openxmlformats.org/officeDocument/2006/customXml" ds:itemID="{9117A90C-4703-4DAB-914D-EF7D9D958E5C}">
  <ds:schemaRefs>
    <ds:schemaRef ds:uri="http://schemas.microsoft.com/sharepoint/v3/contenttype/forms"/>
  </ds:schemaRefs>
</ds:datastoreItem>
</file>

<file path=customXml/itemProps3.xml><?xml version="1.0" encoding="utf-8"?>
<ds:datastoreItem xmlns:ds="http://schemas.openxmlformats.org/officeDocument/2006/customXml" ds:itemID="{4DF5D255-948D-43A3-801F-917434F5D7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8cb13b-09cd-4f71-a146-5d96908aee33"/>
    <ds:schemaRef ds:uri="484c8c59-755d-4516-b8d2-1621b38262b4"/>
    <ds:schemaRef ds:uri="65111c24-9a2a-477f-abc3-258134d3f2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2DAFA29-00E9-4670-BEBB-3C2B4EF1E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LibreOffice/25.8.5.2$Linux_X86_64 LibreOffice_project/580$Build-2</Application>
  <AppVersion>15.0000</AppVersion>
  <Pages>14</Pages>
  <Words>2443</Words>
  <Characters>13598</Characters>
  <CharactersWithSpaces>15825</CharactersWithSpaces>
  <Paragraphs>233</Paragraphs>
  <Company>BFH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2024-02-14T14:43:00Z</dcterms:created>
  <dc:creator>Lüthi Stefan</dc:creator>
  <dc:description/>
  <dc:language>de-CH</dc:language>
  <cp:lastModifiedBy/>
  <cp:lastPrinted>2013-07-08T10:11:00Z</cp:lastPrinted>
  <dcterms:modified xsi:type="dcterms:W3CDTF">2026-04-26T17:16:11Z</dcterms:modified>
  <cp:revision>19</cp:revision>
  <dc:subject/>
  <dc:title>Vorlage Skript/Bericht ohne Titelbild (en)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fhIntranetDocumentType">
    <vt:lpwstr>241;#Vorlage|de1a6d3c-ac6a-4b34-8edd-308eb81066db</vt:lpwstr>
  </property>
  <property fmtid="{D5CDD505-2E9C-101B-9397-08002B2CF9AE}" pid="3" name="CanChangeLogo">
    <vt:bool>0</vt:bool>
  </property>
  <property fmtid="{D5CDD505-2E9C-101B-9397-08002B2CF9AE}" pid="4" name="ContentTypeId">
    <vt:lpwstr>0x0101006C5E7711755FE64DB61EA4D9FB910FA3</vt:lpwstr>
  </property>
  <property fmtid="{D5CDD505-2E9C-101B-9397-08002B2CF9AE}" pid="5" name="TaxCatchAll">
    <vt:lpwstr>241;#Vorlage|de1a6d3c-ac6a-4b34-8edd-308eb81066db</vt:lpwstr>
  </property>
</Properties>
</file>