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92F81" w14:textId="77777777" w:rsidR="0021448A" w:rsidRPr="00983499" w:rsidRDefault="00000000">
      <w:pPr>
        <w:spacing w:after="60"/>
        <w:jc w:val="center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  <w:b/>
          <w:bCs/>
          <w:color w:val="1F4E79"/>
          <w:sz w:val="32"/>
          <w:szCs w:val="32"/>
        </w:rPr>
        <w:t>WEEK 5 PROJECT SUMMARY</w:t>
      </w:r>
    </w:p>
    <w:p w14:paraId="7FB03BA1" w14:textId="77777777" w:rsidR="0021448A" w:rsidRPr="00983499" w:rsidRDefault="00000000">
      <w:pPr>
        <w:spacing w:after="40"/>
        <w:jc w:val="center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  <w:color w:val="2E75B6"/>
        </w:rPr>
        <w:t>Data Preparation, Feature Engineering &amp; Baseline Model Development</w:t>
      </w:r>
    </w:p>
    <w:p w14:paraId="26EC928A" w14:textId="77777777" w:rsidR="0021448A" w:rsidRPr="00983499" w:rsidRDefault="00000000">
      <w:pPr>
        <w:spacing w:after="200"/>
        <w:jc w:val="center"/>
        <w:rPr>
          <w:rFonts w:asciiTheme="majorBidi" w:hAnsiTheme="majorBidi" w:cstheme="majorBidi"/>
        </w:rPr>
      </w:pPr>
      <w:proofErr w:type="spellStart"/>
      <w:r w:rsidRPr="00983499">
        <w:rPr>
          <w:rFonts w:asciiTheme="majorBidi" w:hAnsiTheme="majorBidi" w:cstheme="majorBidi"/>
          <w:i/>
          <w:iCs/>
          <w:color w:val="666666"/>
          <w:sz w:val="18"/>
          <w:szCs w:val="18"/>
        </w:rPr>
        <w:t>HealthConnect</w:t>
      </w:r>
      <w:proofErr w:type="spellEnd"/>
      <w:r w:rsidRPr="00983499">
        <w:rPr>
          <w:rFonts w:asciiTheme="majorBidi" w:hAnsiTheme="majorBidi" w:cstheme="majorBidi"/>
          <w:i/>
          <w:iCs/>
          <w:color w:val="666666"/>
          <w:sz w:val="18"/>
          <w:szCs w:val="18"/>
        </w:rPr>
        <w:t xml:space="preserve"> Clinic Experience </w:t>
      </w:r>
      <w:proofErr w:type="gramStart"/>
      <w:r w:rsidRPr="00983499">
        <w:rPr>
          <w:rFonts w:asciiTheme="majorBidi" w:hAnsiTheme="majorBidi" w:cstheme="majorBidi"/>
          <w:i/>
          <w:iCs/>
          <w:color w:val="666666"/>
          <w:sz w:val="18"/>
          <w:szCs w:val="18"/>
        </w:rPr>
        <w:t>Lab  ·</w:t>
      </w:r>
      <w:proofErr w:type="gramEnd"/>
      <w:r w:rsidRPr="00983499">
        <w:rPr>
          <w:rFonts w:asciiTheme="majorBidi" w:hAnsiTheme="majorBidi" w:cstheme="majorBidi"/>
          <w:i/>
          <w:iCs/>
          <w:color w:val="666666"/>
          <w:sz w:val="18"/>
          <w:szCs w:val="18"/>
        </w:rPr>
        <w:t xml:space="preserve">  </w:t>
      </w:r>
      <w:proofErr w:type="spellStart"/>
      <w:r w:rsidRPr="00983499">
        <w:rPr>
          <w:rFonts w:asciiTheme="majorBidi" w:hAnsiTheme="majorBidi" w:cstheme="majorBidi"/>
          <w:i/>
          <w:iCs/>
          <w:color w:val="666666"/>
          <w:sz w:val="18"/>
          <w:szCs w:val="18"/>
        </w:rPr>
        <w:t>AnalystLab</w:t>
      </w:r>
      <w:proofErr w:type="spellEnd"/>
      <w:r w:rsidRPr="00983499">
        <w:rPr>
          <w:rFonts w:asciiTheme="majorBidi" w:hAnsiTheme="majorBidi" w:cstheme="majorBidi"/>
          <w:i/>
          <w:iCs/>
          <w:color w:val="666666"/>
          <w:sz w:val="18"/>
          <w:szCs w:val="18"/>
        </w:rPr>
        <w:t xml:space="preserve"> </w:t>
      </w:r>
      <w:proofErr w:type="gramStart"/>
      <w:r w:rsidRPr="00983499">
        <w:rPr>
          <w:rFonts w:asciiTheme="majorBidi" w:hAnsiTheme="majorBidi" w:cstheme="majorBidi"/>
          <w:i/>
          <w:iCs/>
          <w:color w:val="666666"/>
          <w:sz w:val="18"/>
          <w:szCs w:val="18"/>
        </w:rPr>
        <w:t>Africa  ·</w:t>
      </w:r>
      <w:proofErr w:type="gramEnd"/>
      <w:r w:rsidRPr="00983499">
        <w:rPr>
          <w:rFonts w:asciiTheme="majorBidi" w:hAnsiTheme="majorBidi" w:cstheme="majorBidi"/>
          <w:i/>
          <w:iCs/>
          <w:color w:val="666666"/>
          <w:sz w:val="18"/>
          <w:szCs w:val="18"/>
        </w:rPr>
        <w:t xml:space="preserve">  Data Science Track</w:t>
      </w:r>
    </w:p>
    <w:p w14:paraId="5CBE8622" w14:textId="77777777" w:rsidR="0021448A" w:rsidRPr="00983499" w:rsidRDefault="00000000">
      <w:pPr>
        <w:pStyle w:val="Heading1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1. What Was Planned for Week 5</w:t>
      </w:r>
    </w:p>
    <w:p w14:paraId="142CA391" w14:textId="77777777" w:rsidR="0021448A" w:rsidRPr="00983499" w:rsidRDefault="00000000">
      <w:pPr>
        <w:spacing w:after="80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Week 5 was intended to move from the Week 4 machine-learning problem definition into practical modelling. The planned work covered:</w:t>
      </w:r>
    </w:p>
    <w:p w14:paraId="0F8BA3A8" w14:textId="77777777" w:rsidR="0021448A" w:rsidRPr="00983499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Confirming the Week 4 prediction problem, target definition, and cancellation treatment against the live dataset</w:t>
      </w:r>
    </w:p>
    <w:p w14:paraId="7B121D6C" w14:textId="77777777" w:rsidR="0021448A" w:rsidRPr="00983499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Systematic data preparation (missing values, duplicates, data types, logical consistency, leakage review)</w:t>
      </w:r>
    </w:p>
    <w:p w14:paraId="00FFBDB0" w14:textId="77777777" w:rsidR="0021448A" w:rsidRPr="00983499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Feature engineering and selection of pre-appointment predictors</w:t>
      </w:r>
    </w:p>
    <w:p w14:paraId="6E1CA961" w14:textId="77777777" w:rsidR="0021448A" w:rsidRPr="00983499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A patient-aware train/test split to prevent leakage from repeated appointments</w:t>
      </w:r>
    </w:p>
    <w:p w14:paraId="5C9AE107" w14:textId="77777777" w:rsidR="0021448A" w:rsidRPr="00983499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Training and rigorous evaluation of a logistic regression baseline</w:t>
      </w:r>
    </w:p>
    <w:p w14:paraId="3CB7B969" w14:textId="77777777" w:rsidR="0021448A" w:rsidRPr="00983499" w:rsidRDefault="00000000">
      <w:pPr>
        <w:pStyle w:val="ListParagraph"/>
        <w:numPr>
          <w:ilvl w:val="0"/>
          <w:numId w:val="2"/>
        </w:numPr>
        <w:spacing w:after="120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Interpreting results and documenting limitations and Week 6 priorities</w:t>
      </w:r>
    </w:p>
    <w:p w14:paraId="6F50D240" w14:textId="77777777" w:rsidR="0021448A" w:rsidRPr="00983499" w:rsidRDefault="00000000">
      <w:pPr>
        <w:pStyle w:val="Heading1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2. What Was Actually Completed</w:t>
      </w:r>
    </w:p>
    <w:p w14:paraId="0A9ECAAD" w14:textId="77777777" w:rsidR="0021448A" w:rsidRPr="00983499" w:rsidRDefault="00000000">
      <w:pPr>
        <w:spacing w:after="80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All core planned activities were completed and documented in the Week 5 notebook:</w:t>
      </w:r>
    </w:p>
    <w:p w14:paraId="08D21835" w14:textId="77777777" w:rsidR="0021448A" w:rsidRPr="00983499" w:rsidRDefault="00000000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Week 4 problem definition reviewed and retained (binary no-show classification; Cancelled excluded)</w:t>
      </w:r>
    </w:p>
    <w:p w14:paraId="7EF7560F" w14:textId="77777777" w:rsidR="0021448A" w:rsidRPr="00983499" w:rsidRDefault="00000000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Modelling population defined: 4,737 records (2,423 No-Show / 2,314 Attended) after removing 263 Cancelled</w:t>
      </w:r>
    </w:p>
    <w:p w14:paraId="71AD6F1D" w14:textId="77777777" w:rsidR="0021448A" w:rsidRPr="00983499" w:rsidRDefault="00000000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Full data-quality pipeline executed with before/after evidence for missing values, types, consistency, and leakage</w:t>
      </w:r>
    </w:p>
    <w:p w14:paraId="258C9A82" w14:textId="77777777" w:rsidR="0021448A" w:rsidRPr="00983499" w:rsidRDefault="00000000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Engineered features created (lead-time bands, previous no-show indicators/rate, distance flag, reminder flag)</w:t>
      </w:r>
    </w:p>
    <w:p w14:paraId="1E102127" w14:textId="77777777" w:rsidR="0021448A" w:rsidRPr="00983499" w:rsidRDefault="00000000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 w:rsidRPr="00983499">
        <w:rPr>
          <w:rFonts w:asciiTheme="majorBidi" w:hAnsiTheme="majorBidi" w:cstheme="majorBidi"/>
        </w:rPr>
        <w:t>GroupShuffleSplit</w:t>
      </w:r>
      <w:proofErr w:type="spellEnd"/>
      <w:r w:rsidRPr="00983499">
        <w:rPr>
          <w:rFonts w:asciiTheme="majorBidi" w:hAnsiTheme="majorBidi" w:cstheme="majorBidi"/>
        </w:rPr>
        <w:t xml:space="preserve"> by </w:t>
      </w:r>
      <w:proofErr w:type="spellStart"/>
      <w:r w:rsidRPr="00983499">
        <w:rPr>
          <w:rFonts w:asciiTheme="majorBidi" w:hAnsiTheme="majorBidi" w:cstheme="majorBidi"/>
        </w:rPr>
        <w:t>patient_id</w:t>
      </w:r>
      <w:proofErr w:type="spellEnd"/>
      <w:r w:rsidRPr="00983499">
        <w:rPr>
          <w:rFonts w:asciiTheme="majorBidi" w:hAnsiTheme="majorBidi" w:cstheme="majorBidi"/>
        </w:rPr>
        <w:t xml:space="preserve"> implemented (zero patient overlap: 1,344 train / 336 test patients)</w:t>
      </w:r>
    </w:p>
    <w:p w14:paraId="6BD4AA49" w14:textId="77777777" w:rsidR="0021448A" w:rsidRPr="00983499" w:rsidRDefault="00000000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Logistic regression baseline trained via a preprocessing + model pipeline</w:t>
      </w:r>
    </w:p>
    <w:p w14:paraId="5895998B" w14:textId="77777777" w:rsidR="0021448A" w:rsidRPr="00983499" w:rsidRDefault="00000000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Evaluation completed: Accuracy, Precision, Recall, F1, ROC-AUC, confusion matrix, ROC curve, coefficient analysis</w:t>
      </w:r>
    </w:p>
    <w:p w14:paraId="7E306067" w14:textId="77777777" w:rsidR="0021448A" w:rsidRPr="00983499" w:rsidRDefault="00000000">
      <w:pPr>
        <w:pStyle w:val="ListParagraph"/>
        <w:numPr>
          <w:ilvl w:val="0"/>
          <w:numId w:val="3"/>
        </w:numPr>
        <w:spacing w:after="120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Limitations, cross-track alignment, assumption review, and Week 6 recommendations documented</w:t>
      </w:r>
    </w:p>
    <w:p w14:paraId="20EF59BD" w14:textId="77777777" w:rsidR="0021448A" w:rsidRPr="00983499" w:rsidRDefault="00000000">
      <w:pPr>
        <w:pStyle w:val="Heading1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3. Key Findings &amp; Development Outcomes</w:t>
      </w:r>
    </w:p>
    <w:p w14:paraId="19526721" w14:textId="77777777" w:rsidR="0021448A" w:rsidRPr="00983499" w:rsidRDefault="00000000">
      <w:pPr>
        <w:pStyle w:val="Heading2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Baseline Performance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1448A" w:rsidRPr="00983499" w14:paraId="51A26650" w14:textId="77777777">
        <w:tblPrEx>
          <w:tblCellMar>
            <w:top w:w="0" w:type="dxa"/>
            <w:bottom w:w="0" w:type="dxa"/>
          </w:tblCellMar>
        </w:tblPrEx>
        <w:tc>
          <w:tcPr>
            <w:tcW w:w="34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B0AB3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4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620DD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4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77BB9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21448A" w:rsidRPr="00983499" w14:paraId="01428D4C" w14:textId="77777777">
        <w:tblPrEx>
          <w:tblCellMar>
            <w:top w:w="0" w:type="dxa"/>
            <w:bottom w:w="0" w:type="dxa"/>
          </w:tblCellMar>
        </w:tblPrEx>
        <w:tc>
          <w:tcPr>
            <w:tcW w:w="3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BD983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sz w:val="20"/>
                <w:szCs w:val="20"/>
              </w:rPr>
              <w:t>ROC-AUC</w:t>
            </w:r>
          </w:p>
        </w:tc>
        <w:tc>
          <w:tcPr>
            <w:tcW w:w="3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45740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sz w:val="20"/>
                <w:szCs w:val="20"/>
              </w:rPr>
              <w:t>0.671</w:t>
            </w:r>
          </w:p>
        </w:tc>
        <w:tc>
          <w:tcPr>
            <w:tcW w:w="3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3F1DD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sz w:val="20"/>
                <w:szCs w:val="20"/>
              </w:rPr>
              <w:t>Modest discrimination</w:t>
            </w:r>
          </w:p>
        </w:tc>
      </w:tr>
      <w:tr w:rsidR="0021448A" w:rsidRPr="00983499" w14:paraId="73693D20" w14:textId="77777777">
        <w:tblPrEx>
          <w:tblCellMar>
            <w:top w:w="0" w:type="dxa"/>
            <w:bottom w:w="0" w:type="dxa"/>
          </w:tblCellMar>
        </w:tblPrEx>
        <w:tc>
          <w:tcPr>
            <w:tcW w:w="3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34033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sz w:val="20"/>
                <w:szCs w:val="20"/>
              </w:rPr>
              <w:t>Accuracy</w:t>
            </w:r>
          </w:p>
        </w:tc>
        <w:tc>
          <w:tcPr>
            <w:tcW w:w="3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2C915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sz w:val="20"/>
                <w:szCs w:val="20"/>
              </w:rPr>
              <w:t>61.6%</w:t>
            </w:r>
          </w:p>
        </w:tc>
        <w:tc>
          <w:tcPr>
            <w:tcW w:w="3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906DD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sz w:val="20"/>
                <w:szCs w:val="20"/>
              </w:rPr>
              <w:t>Above ~50% chance level</w:t>
            </w:r>
          </w:p>
        </w:tc>
      </w:tr>
      <w:tr w:rsidR="0021448A" w:rsidRPr="00983499" w14:paraId="63449F66" w14:textId="77777777">
        <w:tblPrEx>
          <w:tblCellMar>
            <w:top w:w="0" w:type="dxa"/>
            <w:bottom w:w="0" w:type="dxa"/>
          </w:tblCellMar>
        </w:tblPrEx>
        <w:tc>
          <w:tcPr>
            <w:tcW w:w="3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AE3BF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sz w:val="20"/>
                <w:szCs w:val="20"/>
              </w:rPr>
              <w:t>False Negatives</w:t>
            </w:r>
          </w:p>
        </w:tc>
        <w:tc>
          <w:tcPr>
            <w:tcW w:w="3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FD83F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sz w:val="20"/>
                <w:szCs w:val="20"/>
              </w:rPr>
              <w:t>184</w:t>
            </w:r>
          </w:p>
        </w:tc>
        <w:tc>
          <w:tcPr>
            <w:tcW w:w="3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7DC20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sz w:val="20"/>
                <w:szCs w:val="20"/>
              </w:rPr>
              <w:t>Missed no-shows</w:t>
            </w:r>
          </w:p>
        </w:tc>
      </w:tr>
      <w:tr w:rsidR="0021448A" w:rsidRPr="00983499" w14:paraId="285EBCB0" w14:textId="77777777">
        <w:tblPrEx>
          <w:tblCellMar>
            <w:top w:w="0" w:type="dxa"/>
            <w:bottom w:w="0" w:type="dxa"/>
          </w:tblCellMar>
        </w:tblPrEx>
        <w:tc>
          <w:tcPr>
            <w:tcW w:w="3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3FBEC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sz w:val="20"/>
                <w:szCs w:val="20"/>
              </w:rPr>
              <w:t>False Positives</w:t>
            </w:r>
          </w:p>
        </w:tc>
        <w:tc>
          <w:tcPr>
            <w:tcW w:w="3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46DD7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sz w:val="20"/>
                <w:szCs w:val="20"/>
              </w:rPr>
              <w:t>187</w:t>
            </w:r>
          </w:p>
        </w:tc>
        <w:tc>
          <w:tcPr>
            <w:tcW w:w="3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6BA88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sz w:val="20"/>
                <w:szCs w:val="20"/>
              </w:rPr>
              <w:t>Unnecessary outreach risk</w:t>
            </w:r>
          </w:p>
        </w:tc>
      </w:tr>
    </w:tbl>
    <w:p w14:paraId="55797823" w14:textId="77777777" w:rsidR="0021448A" w:rsidRPr="00983499" w:rsidRDefault="00000000">
      <w:pPr>
        <w:pStyle w:val="Heading2"/>
        <w:spacing w:before="120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Main Predictive Drivers</w:t>
      </w:r>
    </w:p>
    <w:p w14:paraId="3002CC81" w14:textId="77777777" w:rsidR="0021448A" w:rsidRPr="00983499" w:rsidRDefault="00000000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Long lead time (41–60 days) — strongest positive coefficient (+0.85)</w:t>
      </w:r>
    </w:p>
    <w:p w14:paraId="766C3904" w14:textId="77777777" w:rsidR="0021448A" w:rsidRPr="00983499" w:rsidRDefault="00000000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High previous no-show history (2+) — strong positive association (+0.47)</w:t>
      </w:r>
    </w:p>
    <w:p w14:paraId="30D44B96" w14:textId="77777777" w:rsidR="0021448A" w:rsidRPr="00983499" w:rsidRDefault="00000000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Long distance to clinic — modest positive association</w:t>
      </w:r>
    </w:p>
    <w:p w14:paraId="5B647A27" w14:textId="77777777" w:rsidR="0021448A" w:rsidRPr="00983499" w:rsidRDefault="00000000">
      <w:pPr>
        <w:pStyle w:val="ListParagraph"/>
        <w:numPr>
          <w:ilvl w:val="0"/>
          <w:numId w:val="4"/>
        </w:numPr>
        <w:spacing w:after="80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Short lead time (0–7 days) — strongest negative coefficient (protective)</w:t>
      </w:r>
    </w:p>
    <w:p w14:paraId="38AF2101" w14:textId="77777777" w:rsidR="0021448A" w:rsidRPr="00983499" w:rsidRDefault="00000000">
      <w:pPr>
        <w:spacing w:after="120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These patterns align with the independent Data Analytics track findings on lead time, previous no-shows, and appointment type.</w:t>
      </w:r>
    </w:p>
    <w:p w14:paraId="3192005A" w14:textId="77777777" w:rsidR="0021448A" w:rsidRPr="00983499" w:rsidRDefault="00000000">
      <w:pPr>
        <w:pStyle w:val="Heading1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lastRenderedPageBreak/>
        <w:t>4. Major Challenges Encountered</w:t>
      </w:r>
    </w:p>
    <w:p w14:paraId="49244021" w14:textId="77777777" w:rsidR="0021448A" w:rsidRPr="00983499" w:rsidRDefault="00000000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 xml:space="preserve">Leakage control: Ensuring no post-appointment information (e.g., </w:t>
      </w:r>
      <w:proofErr w:type="spellStart"/>
      <w:r w:rsidRPr="00983499">
        <w:rPr>
          <w:rFonts w:asciiTheme="majorBidi" w:hAnsiTheme="majorBidi" w:cstheme="majorBidi"/>
        </w:rPr>
        <w:t>waiting_time_minutes</w:t>
      </w:r>
      <w:proofErr w:type="spellEnd"/>
      <w:r w:rsidRPr="00983499">
        <w:rPr>
          <w:rFonts w:asciiTheme="majorBidi" w:hAnsiTheme="majorBidi" w:cstheme="majorBidi"/>
        </w:rPr>
        <w:t>, raw outcome) entered the model required explicit feature gating and documentation.</w:t>
      </w:r>
    </w:p>
    <w:p w14:paraId="0EBD1E1D" w14:textId="77777777" w:rsidR="0021448A" w:rsidRPr="00983499" w:rsidRDefault="00000000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 xml:space="preserve">Repeated patients: Multiple appointments per </w:t>
      </w:r>
      <w:proofErr w:type="spellStart"/>
      <w:r w:rsidRPr="00983499">
        <w:rPr>
          <w:rFonts w:asciiTheme="majorBidi" w:hAnsiTheme="majorBidi" w:cstheme="majorBidi"/>
        </w:rPr>
        <w:t>patient_id</w:t>
      </w:r>
      <w:proofErr w:type="spellEnd"/>
      <w:r w:rsidRPr="00983499">
        <w:rPr>
          <w:rFonts w:asciiTheme="majorBidi" w:hAnsiTheme="majorBidi" w:cstheme="majorBidi"/>
        </w:rPr>
        <w:t xml:space="preserve"> risked optimistic evaluation; </w:t>
      </w:r>
      <w:proofErr w:type="spellStart"/>
      <w:r w:rsidRPr="00983499">
        <w:rPr>
          <w:rFonts w:asciiTheme="majorBidi" w:hAnsiTheme="majorBidi" w:cstheme="majorBidi"/>
        </w:rPr>
        <w:t>GroupShuffleSplit</w:t>
      </w:r>
      <w:proofErr w:type="spellEnd"/>
      <w:r w:rsidRPr="00983499">
        <w:rPr>
          <w:rFonts w:asciiTheme="majorBidi" w:hAnsiTheme="majorBidi" w:cstheme="majorBidi"/>
        </w:rPr>
        <w:t xml:space="preserve"> was required to keep patients fully out of the test set.</w:t>
      </w:r>
    </w:p>
    <w:p w14:paraId="0838F623" w14:textId="77777777" w:rsidR="0021448A" w:rsidRPr="00983499" w:rsidRDefault="00000000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 xml:space="preserve">Feature redundancy: High correlation between </w:t>
      </w:r>
      <w:proofErr w:type="spellStart"/>
      <w:r w:rsidRPr="00983499">
        <w:rPr>
          <w:rFonts w:asciiTheme="majorBidi" w:hAnsiTheme="majorBidi" w:cstheme="majorBidi"/>
        </w:rPr>
        <w:t>prev_no_show_rate</w:t>
      </w:r>
      <w:proofErr w:type="spellEnd"/>
      <w:r w:rsidRPr="00983499">
        <w:rPr>
          <w:rFonts w:asciiTheme="majorBidi" w:hAnsiTheme="majorBidi" w:cstheme="majorBidi"/>
        </w:rPr>
        <w:t xml:space="preserve"> and </w:t>
      </w:r>
      <w:proofErr w:type="spellStart"/>
      <w:r w:rsidRPr="00983499">
        <w:rPr>
          <w:rFonts w:asciiTheme="majorBidi" w:hAnsiTheme="majorBidi" w:cstheme="majorBidi"/>
        </w:rPr>
        <w:t>high_prev_no_show</w:t>
      </w:r>
      <w:proofErr w:type="spellEnd"/>
      <w:r w:rsidRPr="00983499">
        <w:rPr>
          <w:rFonts w:asciiTheme="majorBidi" w:hAnsiTheme="majorBidi" w:cstheme="majorBidi"/>
        </w:rPr>
        <w:t xml:space="preserve"> (0.862), plus overlap between raw and engineered lead-time/distance variables, forced deliberate pruning.</w:t>
      </w:r>
    </w:p>
    <w:p w14:paraId="0C4747A7" w14:textId="77777777" w:rsidR="0021448A" w:rsidRPr="00983499" w:rsidRDefault="00000000">
      <w:pPr>
        <w:pStyle w:val="ListParagraph"/>
        <w:numPr>
          <w:ilvl w:val="0"/>
          <w:numId w:val="5"/>
        </w:numPr>
        <w:spacing w:after="120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Modest signal strength: Available pre-appointment features yield only moderate discrimination (AUC 0.671), limiting immediate operational confidence.</w:t>
      </w:r>
    </w:p>
    <w:p w14:paraId="25948838" w14:textId="77777777" w:rsidR="0021448A" w:rsidRPr="00983499" w:rsidRDefault="00000000">
      <w:pPr>
        <w:pStyle w:val="Heading1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5. Important Decisions Made and Why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8"/>
        <w:gridCol w:w="6816"/>
      </w:tblGrid>
      <w:tr w:rsidR="0021448A" w:rsidRPr="00983499" w14:paraId="1AD095A4" w14:textId="77777777">
        <w:tblPrEx>
          <w:tblCellMar>
            <w:top w:w="0" w:type="dxa"/>
            <w:bottom w:w="0" w:type="dxa"/>
          </w:tblCellMar>
        </w:tblPrEx>
        <w:tc>
          <w:tcPr>
            <w:tcW w:w="34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A88CF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681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F5D71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21448A" w:rsidRPr="00983499" w14:paraId="620DDF31" w14:textId="77777777">
        <w:tblPrEx>
          <w:tblCellMar>
            <w:top w:w="0" w:type="dxa"/>
            <w:bottom w:w="0" w:type="dxa"/>
          </w:tblCellMar>
        </w:tblPrEx>
        <w:tc>
          <w:tcPr>
            <w:tcW w:w="3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96308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sz w:val="20"/>
                <w:szCs w:val="20"/>
              </w:rPr>
              <w:t>Exclude Cancelled appointments</w:t>
            </w:r>
          </w:p>
        </w:tc>
        <w:tc>
          <w:tcPr>
            <w:tcW w:w="6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91B6C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sz w:val="20"/>
                <w:szCs w:val="20"/>
              </w:rPr>
              <w:t>Cancellation is a distinct operational outcome; mixing it with attendance/no-show would distort the target.</w:t>
            </w:r>
          </w:p>
        </w:tc>
      </w:tr>
      <w:tr w:rsidR="0021448A" w:rsidRPr="00983499" w14:paraId="463C0F3C" w14:textId="77777777">
        <w:tblPrEx>
          <w:tblCellMar>
            <w:top w:w="0" w:type="dxa"/>
            <w:bottom w:w="0" w:type="dxa"/>
          </w:tblCellMar>
        </w:tblPrEx>
        <w:tc>
          <w:tcPr>
            <w:tcW w:w="3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8364A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proofErr w:type="spellStart"/>
            <w:r w:rsidRPr="00983499">
              <w:rPr>
                <w:rFonts w:asciiTheme="majorBidi" w:hAnsiTheme="majorBidi" w:cstheme="majorBidi"/>
                <w:sz w:val="20"/>
                <w:szCs w:val="20"/>
              </w:rPr>
              <w:t>GroupShuffleSplit</w:t>
            </w:r>
            <w:proofErr w:type="spellEnd"/>
            <w:r w:rsidRPr="00983499">
              <w:rPr>
                <w:rFonts w:asciiTheme="majorBidi" w:hAnsiTheme="majorBidi" w:cstheme="majorBidi"/>
                <w:sz w:val="20"/>
                <w:szCs w:val="20"/>
              </w:rPr>
              <w:t xml:space="preserve"> by patient</w:t>
            </w:r>
          </w:p>
        </w:tc>
        <w:tc>
          <w:tcPr>
            <w:tcW w:w="6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78669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sz w:val="20"/>
                <w:szCs w:val="20"/>
              </w:rPr>
              <w:t>Prevents leakage from the same patient’s history appearing in both train and test sets.</w:t>
            </w:r>
          </w:p>
        </w:tc>
      </w:tr>
      <w:tr w:rsidR="0021448A" w:rsidRPr="00983499" w14:paraId="114EE0C7" w14:textId="77777777">
        <w:tblPrEx>
          <w:tblCellMar>
            <w:top w:w="0" w:type="dxa"/>
            <w:bottom w:w="0" w:type="dxa"/>
          </w:tblCellMar>
        </w:tblPrEx>
        <w:tc>
          <w:tcPr>
            <w:tcW w:w="3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14745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sz w:val="20"/>
                <w:szCs w:val="20"/>
              </w:rPr>
              <w:t xml:space="preserve">Drop </w:t>
            </w:r>
            <w:proofErr w:type="spellStart"/>
            <w:r w:rsidRPr="00983499">
              <w:rPr>
                <w:rFonts w:asciiTheme="majorBidi" w:hAnsiTheme="majorBidi" w:cstheme="majorBidi"/>
                <w:sz w:val="20"/>
                <w:szCs w:val="20"/>
              </w:rPr>
              <w:t>waiting_time_minutes</w:t>
            </w:r>
            <w:proofErr w:type="spellEnd"/>
            <w:r w:rsidRPr="00983499">
              <w:rPr>
                <w:rFonts w:asciiTheme="majorBidi" w:hAnsiTheme="majorBidi" w:cstheme="majorBidi"/>
                <w:sz w:val="20"/>
                <w:szCs w:val="20"/>
              </w:rPr>
              <w:t xml:space="preserve"> &amp; raw dates</w:t>
            </w:r>
          </w:p>
        </w:tc>
        <w:tc>
          <w:tcPr>
            <w:tcW w:w="6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7C6B4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sz w:val="20"/>
                <w:szCs w:val="20"/>
              </w:rPr>
              <w:t>Not available (or not safely usable) before the appointment outcome; leakage risk.</w:t>
            </w:r>
          </w:p>
        </w:tc>
      </w:tr>
      <w:tr w:rsidR="0021448A" w:rsidRPr="00983499" w14:paraId="27CDFF1E" w14:textId="77777777">
        <w:tblPrEx>
          <w:tblCellMar>
            <w:top w:w="0" w:type="dxa"/>
            <w:bottom w:w="0" w:type="dxa"/>
          </w:tblCellMar>
        </w:tblPrEx>
        <w:tc>
          <w:tcPr>
            <w:tcW w:w="3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1EFA9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sz w:val="20"/>
                <w:szCs w:val="20"/>
              </w:rPr>
              <w:t>Prefer engineered over raw history features</w:t>
            </w:r>
          </w:p>
        </w:tc>
        <w:tc>
          <w:tcPr>
            <w:tcW w:w="6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3F72B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sz w:val="20"/>
                <w:szCs w:val="20"/>
              </w:rPr>
              <w:t xml:space="preserve">Reduces redundancy while retaining the </w:t>
            </w:r>
            <w:proofErr w:type="spellStart"/>
            <w:r w:rsidRPr="00983499">
              <w:rPr>
                <w:rFonts w:asciiTheme="majorBidi" w:hAnsiTheme="majorBidi" w:cstheme="majorBidi"/>
                <w:sz w:val="20"/>
                <w:szCs w:val="20"/>
              </w:rPr>
              <w:t>behavioural</w:t>
            </w:r>
            <w:proofErr w:type="spellEnd"/>
            <w:r w:rsidRPr="00983499">
              <w:rPr>
                <w:rFonts w:asciiTheme="majorBidi" w:hAnsiTheme="majorBidi" w:cstheme="majorBidi"/>
                <w:sz w:val="20"/>
                <w:szCs w:val="20"/>
              </w:rPr>
              <w:t xml:space="preserve"> signal (e.g., </w:t>
            </w:r>
            <w:proofErr w:type="spellStart"/>
            <w:r w:rsidRPr="00983499">
              <w:rPr>
                <w:rFonts w:asciiTheme="majorBidi" w:hAnsiTheme="majorBidi" w:cstheme="majorBidi"/>
                <w:sz w:val="20"/>
                <w:szCs w:val="20"/>
              </w:rPr>
              <w:t>high_prev_no_show</w:t>
            </w:r>
            <w:proofErr w:type="spellEnd"/>
            <w:r w:rsidRPr="00983499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983499">
              <w:rPr>
                <w:rFonts w:asciiTheme="majorBidi" w:hAnsiTheme="majorBidi" w:cstheme="majorBidi"/>
                <w:sz w:val="20"/>
                <w:szCs w:val="20"/>
              </w:rPr>
              <w:t>lead_time_band</w:t>
            </w:r>
            <w:proofErr w:type="spellEnd"/>
            <w:r w:rsidRPr="00983499">
              <w:rPr>
                <w:rFonts w:asciiTheme="majorBidi" w:hAnsiTheme="majorBidi" w:cstheme="majorBidi"/>
                <w:sz w:val="20"/>
                <w:szCs w:val="20"/>
              </w:rPr>
              <w:t>).</w:t>
            </w:r>
          </w:p>
        </w:tc>
      </w:tr>
      <w:tr w:rsidR="0021448A" w:rsidRPr="00983499" w14:paraId="2A4AD809" w14:textId="77777777">
        <w:tblPrEx>
          <w:tblCellMar>
            <w:top w:w="0" w:type="dxa"/>
            <w:bottom w:w="0" w:type="dxa"/>
          </w:tblCellMar>
        </w:tblPrEx>
        <w:tc>
          <w:tcPr>
            <w:tcW w:w="3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0FB37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sz w:val="20"/>
                <w:szCs w:val="20"/>
              </w:rPr>
              <w:t>Logistic Regression as baseline</w:t>
            </w:r>
          </w:p>
        </w:tc>
        <w:tc>
          <w:tcPr>
            <w:tcW w:w="6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2343D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sz w:val="20"/>
                <w:szCs w:val="20"/>
              </w:rPr>
              <w:t>Interpretable, stable starting point for binary classification and coefficient-level insight.</w:t>
            </w:r>
          </w:p>
        </w:tc>
      </w:tr>
      <w:tr w:rsidR="0021448A" w:rsidRPr="00983499" w14:paraId="398DFAA2" w14:textId="77777777">
        <w:tblPrEx>
          <w:tblCellMar>
            <w:top w:w="0" w:type="dxa"/>
            <w:bottom w:w="0" w:type="dxa"/>
          </w:tblCellMar>
        </w:tblPrEx>
        <w:tc>
          <w:tcPr>
            <w:tcW w:w="3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E9CE0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sz w:val="20"/>
                <w:szCs w:val="20"/>
              </w:rPr>
              <w:t>Multi-metric evaluation</w:t>
            </w:r>
          </w:p>
        </w:tc>
        <w:tc>
          <w:tcPr>
            <w:tcW w:w="6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4FB6B" w14:textId="77777777" w:rsidR="0021448A" w:rsidRPr="00983499" w:rsidRDefault="00000000">
            <w:pPr>
              <w:rPr>
                <w:rFonts w:asciiTheme="majorBidi" w:hAnsiTheme="majorBidi" w:cstheme="majorBidi"/>
              </w:rPr>
            </w:pPr>
            <w:r w:rsidRPr="00983499">
              <w:rPr>
                <w:rFonts w:asciiTheme="majorBidi" w:hAnsiTheme="majorBidi" w:cstheme="majorBidi"/>
                <w:sz w:val="20"/>
                <w:szCs w:val="20"/>
              </w:rPr>
              <w:t>Accuracy alone is insufficient; Recall/F1 matter for identifying potential no-shows.</w:t>
            </w:r>
          </w:p>
        </w:tc>
      </w:tr>
    </w:tbl>
    <w:p w14:paraId="16D4ECA0" w14:textId="77777777" w:rsidR="0021448A" w:rsidRPr="00983499" w:rsidRDefault="00000000">
      <w:pPr>
        <w:pStyle w:val="Heading1"/>
        <w:spacing w:before="160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6. Changes to the Week 4 Approach</w:t>
      </w:r>
    </w:p>
    <w:p w14:paraId="01866C74" w14:textId="77777777" w:rsidR="0021448A" w:rsidRPr="00983499" w:rsidRDefault="00000000">
      <w:pPr>
        <w:spacing w:after="80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No fundamental change was made to the Week 4 machine-learning problem definition. The prediction task, binary target (No-Show = 1, Attended = 0), and exclusion of Cancelled appointments were retained. Strengthening occurred in execution:</w:t>
      </w:r>
    </w:p>
    <w:p w14:paraId="1CFB45B5" w14:textId="77777777" w:rsidR="0021448A" w:rsidRPr="00983499" w:rsidRDefault="00000000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 xml:space="preserve">Leakage assessment was </w:t>
      </w:r>
      <w:proofErr w:type="spellStart"/>
      <w:r w:rsidRPr="00983499">
        <w:rPr>
          <w:rFonts w:asciiTheme="majorBidi" w:hAnsiTheme="majorBidi" w:cstheme="majorBidi"/>
        </w:rPr>
        <w:t>formalised</w:t>
      </w:r>
      <w:proofErr w:type="spellEnd"/>
      <w:r w:rsidRPr="00983499">
        <w:rPr>
          <w:rFonts w:asciiTheme="majorBidi" w:hAnsiTheme="majorBidi" w:cstheme="majorBidi"/>
        </w:rPr>
        <w:t xml:space="preserve"> and applied (features restricted to pre-appointment availability).</w:t>
      </w:r>
    </w:p>
    <w:p w14:paraId="6EADE0A2" w14:textId="77777777" w:rsidR="0021448A" w:rsidRPr="00983499" w:rsidRDefault="00000000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Patient-level splitting was implemented rather than a simple random row split.</w:t>
      </w:r>
    </w:p>
    <w:p w14:paraId="1F8F8ED1" w14:textId="77777777" w:rsidR="0021448A" w:rsidRPr="00983499" w:rsidRDefault="00000000">
      <w:pPr>
        <w:pStyle w:val="ListParagraph"/>
        <w:numPr>
          <w:ilvl w:val="0"/>
          <w:numId w:val="6"/>
        </w:numPr>
        <w:spacing w:after="120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Feature set was refined after redundancy and leakage review rather than using all candidate columns.</w:t>
      </w:r>
    </w:p>
    <w:p w14:paraId="6166AFA1" w14:textId="77777777" w:rsidR="0021448A" w:rsidRPr="00983499" w:rsidRDefault="00000000">
      <w:pPr>
        <w:pStyle w:val="Heading1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7. Cross-Track Collaboration Completed</w:t>
      </w:r>
    </w:p>
    <w:p w14:paraId="3B6CAD2C" w14:textId="77777777" w:rsidR="0021448A" w:rsidRPr="00983499" w:rsidRDefault="00000000">
      <w:pPr>
        <w:spacing w:after="80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Findings from the Data Analytics track were reviewed and mapped to the baseline model:</w:t>
      </w:r>
    </w:p>
    <w:p w14:paraId="533C4A39" w14:textId="77777777" w:rsidR="0021448A" w:rsidRPr="00983499" w:rsidRDefault="00000000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Longer booking lead time associated with higher no-show rates — confirmed by the model’s largest positive coefficient.</w:t>
      </w:r>
    </w:p>
    <w:p w14:paraId="4AF8535C" w14:textId="77777777" w:rsidR="0021448A" w:rsidRPr="00983499" w:rsidRDefault="00000000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 xml:space="preserve">Previous no-show history predictive of future risk — confirmed by </w:t>
      </w:r>
      <w:proofErr w:type="spellStart"/>
      <w:r w:rsidRPr="00983499">
        <w:rPr>
          <w:rFonts w:asciiTheme="majorBidi" w:hAnsiTheme="majorBidi" w:cstheme="majorBidi"/>
        </w:rPr>
        <w:t>high_prev_no_show</w:t>
      </w:r>
      <w:proofErr w:type="spellEnd"/>
      <w:r w:rsidRPr="00983499">
        <w:rPr>
          <w:rFonts w:asciiTheme="majorBidi" w:hAnsiTheme="majorBidi" w:cstheme="majorBidi"/>
        </w:rPr>
        <w:t xml:space="preserve"> and </w:t>
      </w:r>
      <w:proofErr w:type="spellStart"/>
      <w:r w:rsidRPr="00983499">
        <w:rPr>
          <w:rFonts w:asciiTheme="majorBidi" w:hAnsiTheme="majorBidi" w:cstheme="majorBidi"/>
        </w:rPr>
        <w:t>prev_no_show_rate</w:t>
      </w:r>
      <w:proofErr w:type="spellEnd"/>
      <w:r w:rsidRPr="00983499">
        <w:rPr>
          <w:rFonts w:asciiTheme="majorBidi" w:hAnsiTheme="majorBidi" w:cstheme="majorBidi"/>
        </w:rPr>
        <w:t>.</w:t>
      </w:r>
    </w:p>
    <w:p w14:paraId="33A2C46B" w14:textId="77777777" w:rsidR="0021448A" w:rsidRPr="00983499" w:rsidRDefault="00000000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Appointment type differences (Follow-up vs General Consultation) — weakly reflected in coefficients.</w:t>
      </w:r>
    </w:p>
    <w:p w14:paraId="0656081A" w14:textId="77777777" w:rsidR="0021448A" w:rsidRPr="00983499" w:rsidRDefault="00000000">
      <w:pPr>
        <w:pStyle w:val="ListParagraph"/>
        <w:numPr>
          <w:ilvl w:val="0"/>
          <w:numId w:val="7"/>
        </w:numPr>
        <w:spacing w:after="80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Reminder status showed a descriptive difference; the model did not treat it as strong causal evidence.</w:t>
      </w:r>
    </w:p>
    <w:p w14:paraId="2D818F02" w14:textId="77777777" w:rsidR="0021448A" w:rsidRPr="00983499" w:rsidRDefault="00000000">
      <w:pPr>
        <w:spacing w:after="120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 xml:space="preserve">Collaboration strengthened feature </w:t>
      </w:r>
      <w:proofErr w:type="spellStart"/>
      <w:r w:rsidRPr="00983499">
        <w:rPr>
          <w:rFonts w:asciiTheme="majorBidi" w:hAnsiTheme="majorBidi" w:cstheme="majorBidi"/>
        </w:rPr>
        <w:t>prioritisation</w:t>
      </w:r>
      <w:proofErr w:type="spellEnd"/>
      <w:r w:rsidRPr="00983499">
        <w:rPr>
          <w:rFonts w:asciiTheme="majorBidi" w:hAnsiTheme="majorBidi" w:cstheme="majorBidi"/>
        </w:rPr>
        <w:t xml:space="preserve"> and provided stakeholder-friendly descriptive context for the modelling results.</w:t>
      </w:r>
    </w:p>
    <w:p w14:paraId="5E581717" w14:textId="77777777" w:rsidR="0021448A" w:rsidRPr="00983499" w:rsidRDefault="00000000">
      <w:pPr>
        <w:pStyle w:val="Heading1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8. Remaining Work</w:t>
      </w:r>
    </w:p>
    <w:p w14:paraId="747AC59D" w14:textId="77777777" w:rsidR="0021448A" w:rsidRPr="00983499" w:rsidRDefault="0000000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Broader model comparison (tree-based and gradient-boosted methods) under consistent validation.</w:t>
      </w:r>
    </w:p>
    <w:p w14:paraId="24FC0655" w14:textId="77777777" w:rsidR="0021448A" w:rsidRPr="00983499" w:rsidRDefault="0000000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lastRenderedPageBreak/>
        <w:t>Cross-validation and more robust performance estimates beyond a single train/test split.</w:t>
      </w:r>
    </w:p>
    <w:p w14:paraId="738BACBD" w14:textId="77777777" w:rsidR="0021448A" w:rsidRPr="00983499" w:rsidRDefault="0000000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 xml:space="preserve">Threshold </w:t>
      </w:r>
      <w:proofErr w:type="spellStart"/>
      <w:r w:rsidRPr="00983499">
        <w:rPr>
          <w:rFonts w:asciiTheme="majorBidi" w:hAnsiTheme="majorBidi" w:cstheme="majorBidi"/>
        </w:rPr>
        <w:t>optimisation</w:t>
      </w:r>
      <w:proofErr w:type="spellEnd"/>
      <w:r w:rsidRPr="00983499">
        <w:rPr>
          <w:rFonts w:asciiTheme="majorBidi" w:hAnsiTheme="majorBidi" w:cstheme="majorBidi"/>
        </w:rPr>
        <w:t xml:space="preserve"> informed by operational costs of false negatives vs false positives.</w:t>
      </w:r>
    </w:p>
    <w:p w14:paraId="506EC1E6" w14:textId="77777777" w:rsidR="0021448A" w:rsidRPr="00983499" w:rsidRDefault="0000000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Probability calibration assessment.</w:t>
      </w:r>
    </w:p>
    <w:p w14:paraId="44117C7B" w14:textId="77777777" w:rsidR="0021448A" w:rsidRPr="00983499" w:rsidRDefault="0000000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Further feature work (selected interactions, alternative encodings) with leakage safeguards.</w:t>
      </w:r>
    </w:p>
    <w:p w14:paraId="6DE1520C" w14:textId="77777777" w:rsidR="0021448A" w:rsidRPr="00983499" w:rsidRDefault="00000000">
      <w:pPr>
        <w:pStyle w:val="ListParagraph"/>
        <w:numPr>
          <w:ilvl w:val="0"/>
          <w:numId w:val="8"/>
        </w:numPr>
        <w:spacing w:after="120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External or temporal validation and a lightweight monitoring concept for any future pilot.</w:t>
      </w:r>
    </w:p>
    <w:p w14:paraId="78158E9E" w14:textId="77777777" w:rsidR="0021448A" w:rsidRPr="00983499" w:rsidRDefault="00000000">
      <w:pPr>
        <w:pStyle w:val="Heading1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9. Proposed Focus for Week 6</w:t>
      </w:r>
    </w:p>
    <w:p w14:paraId="6E0D31C4" w14:textId="77777777" w:rsidR="0021448A" w:rsidRPr="00983499" w:rsidRDefault="00000000">
      <w:pPr>
        <w:spacing w:after="80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Week 6 should concentrate on improving and validating the predictive approach rather than immediate deployment:</w:t>
      </w:r>
    </w:p>
    <w:p w14:paraId="0B3B1B7A" w14:textId="77777777" w:rsidR="0021448A" w:rsidRPr="00983499" w:rsidRDefault="00000000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 xml:space="preserve">Model enhancement — Evaluate Random Forest, </w:t>
      </w:r>
      <w:proofErr w:type="spellStart"/>
      <w:r w:rsidRPr="00983499">
        <w:rPr>
          <w:rFonts w:asciiTheme="majorBidi" w:hAnsiTheme="majorBidi" w:cstheme="majorBidi"/>
        </w:rPr>
        <w:t>XGBoost</w:t>
      </w:r>
      <w:proofErr w:type="spellEnd"/>
      <w:r w:rsidRPr="00983499">
        <w:rPr>
          <w:rFonts w:asciiTheme="majorBidi" w:hAnsiTheme="majorBidi" w:cstheme="majorBidi"/>
        </w:rPr>
        <w:t>/</w:t>
      </w:r>
      <w:proofErr w:type="spellStart"/>
      <w:r w:rsidRPr="00983499">
        <w:rPr>
          <w:rFonts w:asciiTheme="majorBidi" w:hAnsiTheme="majorBidi" w:cstheme="majorBidi"/>
        </w:rPr>
        <w:t>LightGBM</w:t>
      </w:r>
      <w:proofErr w:type="spellEnd"/>
      <w:r w:rsidRPr="00983499">
        <w:rPr>
          <w:rFonts w:asciiTheme="majorBidi" w:hAnsiTheme="majorBidi" w:cstheme="majorBidi"/>
        </w:rPr>
        <w:t xml:space="preserve"> against the logistic baseline (reference AUC 0.671).</w:t>
      </w:r>
    </w:p>
    <w:p w14:paraId="7599C0C1" w14:textId="77777777" w:rsidR="0021448A" w:rsidRPr="00983499" w:rsidRDefault="00000000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 xml:space="preserve">Evaluation design — Introduce cross-validation; </w:t>
      </w:r>
      <w:proofErr w:type="spellStart"/>
      <w:r w:rsidRPr="00983499">
        <w:rPr>
          <w:rFonts w:asciiTheme="majorBidi" w:hAnsiTheme="majorBidi" w:cstheme="majorBidi"/>
        </w:rPr>
        <w:t>optimise</w:t>
      </w:r>
      <w:proofErr w:type="spellEnd"/>
      <w:r w:rsidRPr="00983499">
        <w:rPr>
          <w:rFonts w:asciiTheme="majorBidi" w:hAnsiTheme="majorBidi" w:cstheme="majorBidi"/>
        </w:rPr>
        <w:t xml:space="preserve"> the decision threshold using cost considerations; check calibration.</w:t>
      </w:r>
    </w:p>
    <w:p w14:paraId="2684971D" w14:textId="77777777" w:rsidR="0021448A" w:rsidRPr="00983499" w:rsidRDefault="00000000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Feature refinement — Test a small set of interactions (e.g., lead time × previous no-shows) and confirm they add validated value.</w:t>
      </w:r>
    </w:p>
    <w:p w14:paraId="47A5F5B2" w14:textId="77777777" w:rsidR="0021448A" w:rsidRPr="00983499" w:rsidRDefault="00000000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Interpretability — Use SHAP (or similar) to explain individual and global predictions for clinic stakeholders.</w:t>
      </w:r>
    </w:p>
    <w:p w14:paraId="44CF966A" w14:textId="77777777" w:rsidR="0021448A" w:rsidRPr="00983499" w:rsidRDefault="00000000">
      <w:pPr>
        <w:pStyle w:val="ListParagraph"/>
        <w:numPr>
          <w:ilvl w:val="0"/>
          <w:numId w:val="9"/>
        </w:numPr>
        <w:spacing w:after="160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</w:rPr>
        <w:t>Operational framing — Draft a simple risk-tier framework and monitoring checklist for a possible future pilot.</w:t>
      </w:r>
    </w:p>
    <w:p w14:paraId="6ACA37CC" w14:textId="77777777" w:rsidR="0021448A" w:rsidRDefault="00000000">
      <w:pPr>
        <w:pBdr>
          <w:top w:val="single" w:sz="6" w:space="8" w:color="1F4E79"/>
        </w:pBdr>
        <w:spacing w:before="80"/>
        <w:rPr>
          <w:rFonts w:asciiTheme="majorBidi" w:hAnsiTheme="majorBidi" w:cstheme="majorBidi"/>
        </w:rPr>
      </w:pPr>
      <w:r w:rsidRPr="00983499">
        <w:rPr>
          <w:rFonts w:asciiTheme="majorBidi" w:hAnsiTheme="majorBidi" w:cstheme="majorBidi"/>
          <w:b/>
          <w:bCs/>
        </w:rPr>
        <w:t xml:space="preserve">Summary statement: </w:t>
      </w:r>
      <w:r w:rsidRPr="00983499">
        <w:rPr>
          <w:rFonts w:asciiTheme="majorBidi" w:hAnsiTheme="majorBidi" w:cstheme="majorBidi"/>
        </w:rPr>
        <w:t xml:space="preserve">Week 5 successfully converted the Week 4 problem definition into a documented, leakage-aware baseline model with modest but interpretable performance. The work establishes a clear evidence base and </w:t>
      </w:r>
      <w:proofErr w:type="spellStart"/>
      <w:r w:rsidRPr="00983499">
        <w:rPr>
          <w:rFonts w:asciiTheme="majorBidi" w:hAnsiTheme="majorBidi" w:cstheme="majorBidi"/>
        </w:rPr>
        <w:t>prioritised</w:t>
      </w:r>
      <w:proofErr w:type="spellEnd"/>
      <w:r w:rsidRPr="00983499">
        <w:rPr>
          <w:rFonts w:asciiTheme="majorBidi" w:hAnsiTheme="majorBidi" w:cstheme="majorBidi"/>
        </w:rPr>
        <w:t xml:space="preserve"> roadmap for Week 6 model improvement and validation.</w:t>
      </w:r>
    </w:p>
    <w:p w14:paraId="77C34207" w14:textId="77777777" w:rsidR="00983499" w:rsidRPr="00983499" w:rsidRDefault="00983499">
      <w:pPr>
        <w:pBdr>
          <w:top w:val="single" w:sz="6" w:space="8" w:color="1F4E79"/>
        </w:pBdr>
        <w:spacing w:before="80"/>
        <w:rPr>
          <w:rFonts w:asciiTheme="majorBidi" w:hAnsiTheme="majorBidi" w:cstheme="majorBidi"/>
        </w:rPr>
      </w:pPr>
    </w:p>
    <w:sectPr w:rsidR="00983499" w:rsidRPr="00983499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5212" w14:textId="77777777" w:rsidR="0011224B" w:rsidRDefault="0011224B">
      <w:r>
        <w:separator/>
      </w:r>
    </w:p>
  </w:endnote>
  <w:endnote w:type="continuationSeparator" w:id="0">
    <w:p w14:paraId="1D8E7FF8" w14:textId="77777777" w:rsidR="0011224B" w:rsidRDefault="00112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34F86" w14:textId="77777777" w:rsidR="0021448A" w:rsidRDefault="00000000">
    <w:pPr>
      <w:pBdr>
        <w:top w:val="single" w:sz="6" w:space="4" w:color="1F4E79"/>
      </w:pBdr>
      <w:spacing w:before="80"/>
      <w:jc w:val="right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83499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5F079" w14:textId="77777777" w:rsidR="0011224B" w:rsidRDefault="0011224B">
      <w:r>
        <w:separator/>
      </w:r>
    </w:p>
  </w:footnote>
  <w:footnote w:type="continuationSeparator" w:id="0">
    <w:p w14:paraId="486F8447" w14:textId="77777777" w:rsidR="0011224B" w:rsidRDefault="001122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D9A84" w14:textId="77777777" w:rsidR="0021448A" w:rsidRDefault="00000000">
    <w:pPr>
      <w:pBdr>
        <w:bottom w:val="single" w:sz="6" w:space="4" w:color="1F4E79"/>
      </w:pBdr>
      <w:spacing w:after="120"/>
    </w:pPr>
    <w:proofErr w:type="spellStart"/>
    <w:r>
      <w:rPr>
        <w:color w:val="1F4E79"/>
        <w:sz w:val="18"/>
        <w:szCs w:val="18"/>
      </w:rPr>
      <w:t>HealthConnect</w:t>
    </w:r>
    <w:proofErr w:type="spellEnd"/>
    <w:r>
      <w:rPr>
        <w:color w:val="1F4E79"/>
        <w:sz w:val="18"/>
        <w:szCs w:val="18"/>
      </w:rPr>
      <w:t xml:space="preserve"> </w:t>
    </w:r>
    <w:proofErr w:type="gramStart"/>
    <w:r>
      <w:rPr>
        <w:color w:val="1F4E79"/>
        <w:sz w:val="18"/>
        <w:szCs w:val="18"/>
      </w:rPr>
      <w:t>Clinic  |</w:t>
    </w:r>
    <w:proofErr w:type="gramEnd"/>
    <w:r>
      <w:rPr>
        <w:color w:val="1F4E79"/>
        <w:sz w:val="18"/>
        <w:szCs w:val="18"/>
      </w:rPr>
      <w:t xml:space="preserve">  Data Science </w:t>
    </w:r>
    <w:proofErr w:type="gramStart"/>
    <w:r>
      <w:rPr>
        <w:color w:val="1F4E79"/>
        <w:sz w:val="18"/>
        <w:szCs w:val="18"/>
      </w:rPr>
      <w:t>Track  |</w:t>
    </w:r>
    <w:proofErr w:type="gramEnd"/>
    <w:r>
      <w:rPr>
        <w:color w:val="1F4E79"/>
        <w:sz w:val="18"/>
        <w:szCs w:val="18"/>
      </w:rPr>
      <w:t xml:space="preserve">  Week 5 Project 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57D0"/>
    <w:multiLevelType w:val="hybridMultilevel"/>
    <w:tmpl w:val="00B09BDC"/>
    <w:lvl w:ilvl="0" w:tplc="F5FA062E">
      <w:start w:val="1"/>
      <w:numFmt w:val="bullet"/>
      <w:lvlText w:val="•"/>
      <w:lvlJc w:val="left"/>
      <w:pPr>
        <w:ind w:left="720" w:hanging="360"/>
      </w:pPr>
    </w:lvl>
    <w:lvl w:ilvl="1" w:tplc="4E80F742">
      <w:numFmt w:val="decimal"/>
      <w:lvlText w:val=""/>
      <w:lvlJc w:val="left"/>
    </w:lvl>
    <w:lvl w:ilvl="2" w:tplc="5950BFCE">
      <w:numFmt w:val="decimal"/>
      <w:lvlText w:val=""/>
      <w:lvlJc w:val="left"/>
    </w:lvl>
    <w:lvl w:ilvl="3" w:tplc="EE062566">
      <w:numFmt w:val="decimal"/>
      <w:lvlText w:val=""/>
      <w:lvlJc w:val="left"/>
    </w:lvl>
    <w:lvl w:ilvl="4" w:tplc="3D92857A">
      <w:numFmt w:val="decimal"/>
      <w:lvlText w:val=""/>
      <w:lvlJc w:val="left"/>
    </w:lvl>
    <w:lvl w:ilvl="5" w:tplc="15A8136E">
      <w:numFmt w:val="decimal"/>
      <w:lvlText w:val=""/>
      <w:lvlJc w:val="left"/>
    </w:lvl>
    <w:lvl w:ilvl="6" w:tplc="EB34CAB6">
      <w:numFmt w:val="decimal"/>
      <w:lvlText w:val=""/>
      <w:lvlJc w:val="left"/>
    </w:lvl>
    <w:lvl w:ilvl="7" w:tplc="4594C6B2">
      <w:numFmt w:val="decimal"/>
      <w:lvlText w:val=""/>
      <w:lvlJc w:val="left"/>
    </w:lvl>
    <w:lvl w:ilvl="8" w:tplc="1248BF1E">
      <w:numFmt w:val="decimal"/>
      <w:lvlText w:val=""/>
      <w:lvlJc w:val="left"/>
    </w:lvl>
  </w:abstractNum>
  <w:abstractNum w:abstractNumId="1" w15:restartNumberingAfterBreak="0">
    <w:nsid w:val="046A04C7"/>
    <w:multiLevelType w:val="hybridMultilevel"/>
    <w:tmpl w:val="036210B0"/>
    <w:lvl w:ilvl="0" w:tplc="A5064E7C">
      <w:start w:val="1"/>
      <w:numFmt w:val="bullet"/>
      <w:lvlText w:val="•"/>
      <w:lvlJc w:val="left"/>
      <w:pPr>
        <w:ind w:left="720" w:hanging="360"/>
      </w:pPr>
    </w:lvl>
    <w:lvl w:ilvl="1" w:tplc="51FCBCC8">
      <w:numFmt w:val="decimal"/>
      <w:lvlText w:val=""/>
      <w:lvlJc w:val="left"/>
    </w:lvl>
    <w:lvl w:ilvl="2" w:tplc="D8FE4620">
      <w:numFmt w:val="decimal"/>
      <w:lvlText w:val=""/>
      <w:lvlJc w:val="left"/>
    </w:lvl>
    <w:lvl w:ilvl="3" w:tplc="C46261C4">
      <w:numFmt w:val="decimal"/>
      <w:lvlText w:val=""/>
      <w:lvlJc w:val="left"/>
    </w:lvl>
    <w:lvl w:ilvl="4" w:tplc="2730CBE2">
      <w:numFmt w:val="decimal"/>
      <w:lvlText w:val=""/>
      <w:lvlJc w:val="left"/>
    </w:lvl>
    <w:lvl w:ilvl="5" w:tplc="2A2E6E1E">
      <w:numFmt w:val="decimal"/>
      <w:lvlText w:val=""/>
      <w:lvlJc w:val="left"/>
    </w:lvl>
    <w:lvl w:ilvl="6" w:tplc="086A2B54">
      <w:numFmt w:val="decimal"/>
      <w:lvlText w:val=""/>
      <w:lvlJc w:val="left"/>
    </w:lvl>
    <w:lvl w:ilvl="7" w:tplc="791A7F2C">
      <w:numFmt w:val="decimal"/>
      <w:lvlText w:val=""/>
      <w:lvlJc w:val="left"/>
    </w:lvl>
    <w:lvl w:ilvl="8" w:tplc="4220145C">
      <w:numFmt w:val="decimal"/>
      <w:lvlText w:val=""/>
      <w:lvlJc w:val="left"/>
    </w:lvl>
  </w:abstractNum>
  <w:abstractNum w:abstractNumId="2" w15:restartNumberingAfterBreak="0">
    <w:nsid w:val="27E70BCD"/>
    <w:multiLevelType w:val="hybridMultilevel"/>
    <w:tmpl w:val="B89E2104"/>
    <w:lvl w:ilvl="0" w:tplc="1646C46C">
      <w:start w:val="1"/>
      <w:numFmt w:val="bullet"/>
      <w:lvlText w:val="•"/>
      <w:lvlJc w:val="left"/>
      <w:pPr>
        <w:ind w:left="720" w:hanging="360"/>
      </w:pPr>
    </w:lvl>
    <w:lvl w:ilvl="1" w:tplc="1B725C0C">
      <w:numFmt w:val="decimal"/>
      <w:lvlText w:val=""/>
      <w:lvlJc w:val="left"/>
    </w:lvl>
    <w:lvl w:ilvl="2" w:tplc="C7A6C7A6">
      <w:numFmt w:val="decimal"/>
      <w:lvlText w:val=""/>
      <w:lvlJc w:val="left"/>
    </w:lvl>
    <w:lvl w:ilvl="3" w:tplc="A2A2B0B0">
      <w:numFmt w:val="decimal"/>
      <w:lvlText w:val=""/>
      <w:lvlJc w:val="left"/>
    </w:lvl>
    <w:lvl w:ilvl="4" w:tplc="F9D277DA">
      <w:numFmt w:val="decimal"/>
      <w:lvlText w:val=""/>
      <w:lvlJc w:val="left"/>
    </w:lvl>
    <w:lvl w:ilvl="5" w:tplc="8C7858DA">
      <w:numFmt w:val="decimal"/>
      <w:lvlText w:val=""/>
      <w:lvlJc w:val="left"/>
    </w:lvl>
    <w:lvl w:ilvl="6" w:tplc="05E6B140">
      <w:numFmt w:val="decimal"/>
      <w:lvlText w:val=""/>
      <w:lvlJc w:val="left"/>
    </w:lvl>
    <w:lvl w:ilvl="7" w:tplc="6866A22C">
      <w:numFmt w:val="decimal"/>
      <w:lvlText w:val=""/>
      <w:lvlJc w:val="left"/>
    </w:lvl>
    <w:lvl w:ilvl="8" w:tplc="F1E20954">
      <w:numFmt w:val="decimal"/>
      <w:lvlText w:val=""/>
      <w:lvlJc w:val="left"/>
    </w:lvl>
  </w:abstractNum>
  <w:abstractNum w:abstractNumId="3" w15:restartNumberingAfterBreak="0">
    <w:nsid w:val="2B7E396A"/>
    <w:multiLevelType w:val="hybridMultilevel"/>
    <w:tmpl w:val="D02E316C"/>
    <w:lvl w:ilvl="0" w:tplc="8C148032">
      <w:start w:val="1"/>
      <w:numFmt w:val="bullet"/>
      <w:lvlText w:val="•"/>
      <w:lvlJc w:val="left"/>
      <w:pPr>
        <w:ind w:left="720" w:hanging="360"/>
      </w:pPr>
    </w:lvl>
    <w:lvl w:ilvl="1" w:tplc="7FF0BED4">
      <w:numFmt w:val="decimal"/>
      <w:lvlText w:val=""/>
      <w:lvlJc w:val="left"/>
    </w:lvl>
    <w:lvl w:ilvl="2" w:tplc="61D217DE">
      <w:numFmt w:val="decimal"/>
      <w:lvlText w:val=""/>
      <w:lvlJc w:val="left"/>
    </w:lvl>
    <w:lvl w:ilvl="3" w:tplc="DEBEBA52">
      <w:numFmt w:val="decimal"/>
      <w:lvlText w:val=""/>
      <w:lvlJc w:val="left"/>
    </w:lvl>
    <w:lvl w:ilvl="4" w:tplc="78BEA5A4">
      <w:numFmt w:val="decimal"/>
      <w:lvlText w:val=""/>
      <w:lvlJc w:val="left"/>
    </w:lvl>
    <w:lvl w:ilvl="5" w:tplc="0808835C">
      <w:numFmt w:val="decimal"/>
      <w:lvlText w:val=""/>
      <w:lvlJc w:val="left"/>
    </w:lvl>
    <w:lvl w:ilvl="6" w:tplc="01F6AC64">
      <w:numFmt w:val="decimal"/>
      <w:lvlText w:val=""/>
      <w:lvlJc w:val="left"/>
    </w:lvl>
    <w:lvl w:ilvl="7" w:tplc="04E8A0E4">
      <w:numFmt w:val="decimal"/>
      <w:lvlText w:val=""/>
      <w:lvlJc w:val="left"/>
    </w:lvl>
    <w:lvl w:ilvl="8" w:tplc="CC0C870C">
      <w:numFmt w:val="decimal"/>
      <w:lvlText w:val=""/>
      <w:lvlJc w:val="left"/>
    </w:lvl>
  </w:abstractNum>
  <w:abstractNum w:abstractNumId="4" w15:restartNumberingAfterBreak="0">
    <w:nsid w:val="3ABB6AA8"/>
    <w:multiLevelType w:val="hybridMultilevel"/>
    <w:tmpl w:val="0A2E0586"/>
    <w:lvl w:ilvl="0" w:tplc="22D6B44E">
      <w:start w:val="1"/>
      <w:numFmt w:val="bullet"/>
      <w:lvlText w:val="•"/>
      <w:lvlJc w:val="left"/>
      <w:pPr>
        <w:ind w:left="720" w:hanging="360"/>
      </w:pPr>
    </w:lvl>
    <w:lvl w:ilvl="1" w:tplc="B3D20FEC">
      <w:numFmt w:val="decimal"/>
      <w:lvlText w:val=""/>
      <w:lvlJc w:val="left"/>
    </w:lvl>
    <w:lvl w:ilvl="2" w:tplc="40684432">
      <w:numFmt w:val="decimal"/>
      <w:lvlText w:val=""/>
      <w:lvlJc w:val="left"/>
    </w:lvl>
    <w:lvl w:ilvl="3" w:tplc="840077F0">
      <w:numFmt w:val="decimal"/>
      <w:lvlText w:val=""/>
      <w:lvlJc w:val="left"/>
    </w:lvl>
    <w:lvl w:ilvl="4" w:tplc="C49C266C">
      <w:numFmt w:val="decimal"/>
      <w:lvlText w:val=""/>
      <w:lvlJc w:val="left"/>
    </w:lvl>
    <w:lvl w:ilvl="5" w:tplc="73BC771E">
      <w:numFmt w:val="decimal"/>
      <w:lvlText w:val=""/>
      <w:lvlJc w:val="left"/>
    </w:lvl>
    <w:lvl w:ilvl="6" w:tplc="1ECE299E">
      <w:numFmt w:val="decimal"/>
      <w:lvlText w:val=""/>
      <w:lvlJc w:val="left"/>
    </w:lvl>
    <w:lvl w:ilvl="7" w:tplc="1532A700">
      <w:numFmt w:val="decimal"/>
      <w:lvlText w:val=""/>
      <w:lvlJc w:val="left"/>
    </w:lvl>
    <w:lvl w:ilvl="8" w:tplc="45123340">
      <w:numFmt w:val="decimal"/>
      <w:lvlText w:val=""/>
      <w:lvlJc w:val="left"/>
    </w:lvl>
  </w:abstractNum>
  <w:abstractNum w:abstractNumId="5" w15:restartNumberingAfterBreak="0">
    <w:nsid w:val="3DA81010"/>
    <w:multiLevelType w:val="hybridMultilevel"/>
    <w:tmpl w:val="E80A43B8"/>
    <w:lvl w:ilvl="0" w:tplc="42E6E9B0">
      <w:start w:val="1"/>
      <w:numFmt w:val="bullet"/>
      <w:lvlText w:val="•"/>
      <w:lvlJc w:val="left"/>
      <w:pPr>
        <w:ind w:left="720" w:hanging="360"/>
      </w:pPr>
    </w:lvl>
    <w:lvl w:ilvl="1" w:tplc="899E10A8">
      <w:numFmt w:val="decimal"/>
      <w:lvlText w:val=""/>
      <w:lvlJc w:val="left"/>
    </w:lvl>
    <w:lvl w:ilvl="2" w:tplc="7CB6E732">
      <w:numFmt w:val="decimal"/>
      <w:lvlText w:val=""/>
      <w:lvlJc w:val="left"/>
    </w:lvl>
    <w:lvl w:ilvl="3" w:tplc="E668AD4C">
      <w:numFmt w:val="decimal"/>
      <w:lvlText w:val=""/>
      <w:lvlJc w:val="left"/>
    </w:lvl>
    <w:lvl w:ilvl="4" w:tplc="E1D65DEE">
      <w:numFmt w:val="decimal"/>
      <w:lvlText w:val=""/>
      <w:lvlJc w:val="left"/>
    </w:lvl>
    <w:lvl w:ilvl="5" w:tplc="FA36B170">
      <w:numFmt w:val="decimal"/>
      <w:lvlText w:val=""/>
      <w:lvlJc w:val="left"/>
    </w:lvl>
    <w:lvl w:ilvl="6" w:tplc="B60C7394">
      <w:numFmt w:val="decimal"/>
      <w:lvlText w:val=""/>
      <w:lvlJc w:val="left"/>
    </w:lvl>
    <w:lvl w:ilvl="7" w:tplc="4FC0D894">
      <w:numFmt w:val="decimal"/>
      <w:lvlText w:val=""/>
      <w:lvlJc w:val="left"/>
    </w:lvl>
    <w:lvl w:ilvl="8" w:tplc="289A0956">
      <w:numFmt w:val="decimal"/>
      <w:lvlText w:val=""/>
      <w:lvlJc w:val="left"/>
    </w:lvl>
  </w:abstractNum>
  <w:abstractNum w:abstractNumId="6" w15:restartNumberingAfterBreak="0">
    <w:nsid w:val="4DD351B6"/>
    <w:multiLevelType w:val="hybridMultilevel"/>
    <w:tmpl w:val="081672C6"/>
    <w:lvl w:ilvl="0" w:tplc="71A2C82C">
      <w:start w:val="1"/>
      <w:numFmt w:val="bullet"/>
      <w:lvlText w:val="•"/>
      <w:lvlJc w:val="left"/>
      <w:pPr>
        <w:ind w:left="720" w:hanging="360"/>
      </w:pPr>
    </w:lvl>
    <w:lvl w:ilvl="1" w:tplc="FC28187C">
      <w:numFmt w:val="decimal"/>
      <w:lvlText w:val=""/>
      <w:lvlJc w:val="left"/>
    </w:lvl>
    <w:lvl w:ilvl="2" w:tplc="9C88AB12">
      <w:numFmt w:val="decimal"/>
      <w:lvlText w:val=""/>
      <w:lvlJc w:val="left"/>
    </w:lvl>
    <w:lvl w:ilvl="3" w:tplc="7C94AE42">
      <w:numFmt w:val="decimal"/>
      <w:lvlText w:val=""/>
      <w:lvlJc w:val="left"/>
    </w:lvl>
    <w:lvl w:ilvl="4" w:tplc="B0D8D23C">
      <w:numFmt w:val="decimal"/>
      <w:lvlText w:val=""/>
      <w:lvlJc w:val="left"/>
    </w:lvl>
    <w:lvl w:ilvl="5" w:tplc="D902D02C">
      <w:numFmt w:val="decimal"/>
      <w:lvlText w:val=""/>
      <w:lvlJc w:val="left"/>
    </w:lvl>
    <w:lvl w:ilvl="6" w:tplc="D8B080F4">
      <w:numFmt w:val="decimal"/>
      <w:lvlText w:val=""/>
      <w:lvlJc w:val="left"/>
    </w:lvl>
    <w:lvl w:ilvl="7" w:tplc="922C1B54">
      <w:numFmt w:val="decimal"/>
      <w:lvlText w:val=""/>
      <w:lvlJc w:val="left"/>
    </w:lvl>
    <w:lvl w:ilvl="8" w:tplc="A4780A82">
      <w:numFmt w:val="decimal"/>
      <w:lvlText w:val=""/>
      <w:lvlJc w:val="left"/>
    </w:lvl>
  </w:abstractNum>
  <w:abstractNum w:abstractNumId="7" w15:restartNumberingAfterBreak="0">
    <w:nsid w:val="5CE57B55"/>
    <w:multiLevelType w:val="hybridMultilevel"/>
    <w:tmpl w:val="6DC23EC2"/>
    <w:lvl w:ilvl="0" w:tplc="EF22B5D6">
      <w:start w:val="1"/>
      <w:numFmt w:val="bullet"/>
      <w:lvlText w:val="•"/>
      <w:lvlJc w:val="left"/>
      <w:pPr>
        <w:ind w:left="720" w:hanging="360"/>
      </w:pPr>
    </w:lvl>
    <w:lvl w:ilvl="1" w:tplc="898640D4">
      <w:numFmt w:val="decimal"/>
      <w:lvlText w:val=""/>
      <w:lvlJc w:val="left"/>
    </w:lvl>
    <w:lvl w:ilvl="2" w:tplc="7F707A30">
      <w:numFmt w:val="decimal"/>
      <w:lvlText w:val=""/>
      <w:lvlJc w:val="left"/>
    </w:lvl>
    <w:lvl w:ilvl="3" w:tplc="F68AA07C">
      <w:numFmt w:val="decimal"/>
      <w:lvlText w:val=""/>
      <w:lvlJc w:val="left"/>
    </w:lvl>
    <w:lvl w:ilvl="4" w:tplc="1EA4D00C">
      <w:numFmt w:val="decimal"/>
      <w:lvlText w:val=""/>
      <w:lvlJc w:val="left"/>
    </w:lvl>
    <w:lvl w:ilvl="5" w:tplc="F9FCEA30">
      <w:numFmt w:val="decimal"/>
      <w:lvlText w:val=""/>
      <w:lvlJc w:val="left"/>
    </w:lvl>
    <w:lvl w:ilvl="6" w:tplc="B01A440C">
      <w:numFmt w:val="decimal"/>
      <w:lvlText w:val=""/>
      <w:lvlJc w:val="left"/>
    </w:lvl>
    <w:lvl w:ilvl="7" w:tplc="0EDEC870">
      <w:numFmt w:val="decimal"/>
      <w:lvlText w:val=""/>
      <w:lvlJc w:val="left"/>
    </w:lvl>
    <w:lvl w:ilvl="8" w:tplc="FCDE55E8">
      <w:numFmt w:val="decimal"/>
      <w:lvlText w:val=""/>
      <w:lvlJc w:val="left"/>
    </w:lvl>
  </w:abstractNum>
  <w:abstractNum w:abstractNumId="8" w15:restartNumberingAfterBreak="0">
    <w:nsid w:val="6B87651F"/>
    <w:multiLevelType w:val="hybridMultilevel"/>
    <w:tmpl w:val="35683440"/>
    <w:lvl w:ilvl="0" w:tplc="04462DD4">
      <w:start w:val="1"/>
      <w:numFmt w:val="bullet"/>
      <w:lvlText w:val="•"/>
      <w:lvlJc w:val="left"/>
      <w:pPr>
        <w:ind w:left="720" w:hanging="360"/>
      </w:pPr>
    </w:lvl>
    <w:lvl w:ilvl="1" w:tplc="7B002ED2">
      <w:numFmt w:val="decimal"/>
      <w:lvlText w:val=""/>
      <w:lvlJc w:val="left"/>
    </w:lvl>
    <w:lvl w:ilvl="2" w:tplc="78C499AC">
      <w:numFmt w:val="decimal"/>
      <w:lvlText w:val=""/>
      <w:lvlJc w:val="left"/>
    </w:lvl>
    <w:lvl w:ilvl="3" w:tplc="EA2090E2">
      <w:numFmt w:val="decimal"/>
      <w:lvlText w:val=""/>
      <w:lvlJc w:val="left"/>
    </w:lvl>
    <w:lvl w:ilvl="4" w:tplc="A5FC3F08">
      <w:numFmt w:val="decimal"/>
      <w:lvlText w:val=""/>
      <w:lvlJc w:val="left"/>
    </w:lvl>
    <w:lvl w:ilvl="5" w:tplc="78D0205E">
      <w:numFmt w:val="decimal"/>
      <w:lvlText w:val=""/>
      <w:lvlJc w:val="left"/>
    </w:lvl>
    <w:lvl w:ilvl="6" w:tplc="1ECE492A">
      <w:numFmt w:val="decimal"/>
      <w:lvlText w:val=""/>
      <w:lvlJc w:val="left"/>
    </w:lvl>
    <w:lvl w:ilvl="7" w:tplc="6172D8E2">
      <w:numFmt w:val="decimal"/>
      <w:lvlText w:val=""/>
      <w:lvlJc w:val="left"/>
    </w:lvl>
    <w:lvl w:ilvl="8" w:tplc="F98E6300">
      <w:numFmt w:val="decimal"/>
      <w:lvlText w:val=""/>
      <w:lvlJc w:val="left"/>
    </w:lvl>
  </w:abstractNum>
  <w:abstractNum w:abstractNumId="9" w15:restartNumberingAfterBreak="0">
    <w:nsid w:val="6E10210E"/>
    <w:multiLevelType w:val="hybridMultilevel"/>
    <w:tmpl w:val="A63A8A40"/>
    <w:lvl w:ilvl="0" w:tplc="3B6E429E">
      <w:start w:val="1"/>
      <w:numFmt w:val="decimal"/>
      <w:lvlText w:val="%1."/>
      <w:lvlJc w:val="left"/>
      <w:pPr>
        <w:ind w:left="720" w:hanging="360"/>
      </w:pPr>
    </w:lvl>
    <w:lvl w:ilvl="1" w:tplc="1FE857C8">
      <w:numFmt w:val="decimal"/>
      <w:lvlText w:val=""/>
      <w:lvlJc w:val="left"/>
    </w:lvl>
    <w:lvl w:ilvl="2" w:tplc="F49E04F8">
      <w:numFmt w:val="decimal"/>
      <w:lvlText w:val=""/>
      <w:lvlJc w:val="left"/>
    </w:lvl>
    <w:lvl w:ilvl="3" w:tplc="E5D6F40E">
      <w:numFmt w:val="decimal"/>
      <w:lvlText w:val=""/>
      <w:lvlJc w:val="left"/>
    </w:lvl>
    <w:lvl w:ilvl="4" w:tplc="699C07DE">
      <w:numFmt w:val="decimal"/>
      <w:lvlText w:val=""/>
      <w:lvlJc w:val="left"/>
    </w:lvl>
    <w:lvl w:ilvl="5" w:tplc="2D36BC40">
      <w:numFmt w:val="decimal"/>
      <w:lvlText w:val=""/>
      <w:lvlJc w:val="left"/>
    </w:lvl>
    <w:lvl w:ilvl="6" w:tplc="8C82C16E">
      <w:numFmt w:val="decimal"/>
      <w:lvlText w:val=""/>
      <w:lvlJc w:val="left"/>
    </w:lvl>
    <w:lvl w:ilvl="7" w:tplc="3A10EABE">
      <w:numFmt w:val="decimal"/>
      <w:lvlText w:val=""/>
      <w:lvlJc w:val="left"/>
    </w:lvl>
    <w:lvl w:ilvl="8" w:tplc="41EEB78A">
      <w:numFmt w:val="decimal"/>
      <w:lvlText w:val=""/>
      <w:lvlJc w:val="left"/>
    </w:lvl>
  </w:abstractNum>
  <w:abstractNum w:abstractNumId="10" w15:restartNumberingAfterBreak="0">
    <w:nsid w:val="70E729CB"/>
    <w:multiLevelType w:val="hybridMultilevel"/>
    <w:tmpl w:val="73FE716C"/>
    <w:lvl w:ilvl="0" w:tplc="9CFC1388">
      <w:start w:val="1"/>
      <w:numFmt w:val="bullet"/>
      <w:lvlText w:val="●"/>
      <w:lvlJc w:val="left"/>
      <w:pPr>
        <w:ind w:left="720" w:hanging="360"/>
      </w:pPr>
    </w:lvl>
    <w:lvl w:ilvl="1" w:tplc="C60A1728">
      <w:start w:val="1"/>
      <w:numFmt w:val="bullet"/>
      <w:lvlText w:val="○"/>
      <w:lvlJc w:val="left"/>
      <w:pPr>
        <w:ind w:left="1440" w:hanging="360"/>
      </w:pPr>
    </w:lvl>
    <w:lvl w:ilvl="2" w:tplc="BA12D508">
      <w:start w:val="1"/>
      <w:numFmt w:val="bullet"/>
      <w:lvlText w:val="■"/>
      <w:lvlJc w:val="left"/>
      <w:pPr>
        <w:ind w:left="2160" w:hanging="360"/>
      </w:pPr>
    </w:lvl>
    <w:lvl w:ilvl="3" w:tplc="3B00C61A">
      <w:start w:val="1"/>
      <w:numFmt w:val="bullet"/>
      <w:lvlText w:val="●"/>
      <w:lvlJc w:val="left"/>
      <w:pPr>
        <w:ind w:left="2880" w:hanging="360"/>
      </w:pPr>
    </w:lvl>
    <w:lvl w:ilvl="4" w:tplc="5A1C6C74">
      <w:start w:val="1"/>
      <w:numFmt w:val="bullet"/>
      <w:lvlText w:val="○"/>
      <w:lvlJc w:val="left"/>
      <w:pPr>
        <w:ind w:left="3600" w:hanging="360"/>
      </w:pPr>
    </w:lvl>
    <w:lvl w:ilvl="5" w:tplc="3802EDEA">
      <w:start w:val="1"/>
      <w:numFmt w:val="bullet"/>
      <w:lvlText w:val="■"/>
      <w:lvlJc w:val="left"/>
      <w:pPr>
        <w:ind w:left="4320" w:hanging="360"/>
      </w:pPr>
    </w:lvl>
    <w:lvl w:ilvl="6" w:tplc="AAC6D9DA">
      <w:start w:val="1"/>
      <w:numFmt w:val="bullet"/>
      <w:lvlText w:val="●"/>
      <w:lvlJc w:val="left"/>
      <w:pPr>
        <w:ind w:left="5040" w:hanging="360"/>
      </w:pPr>
    </w:lvl>
    <w:lvl w:ilvl="7" w:tplc="2E5E2AEA">
      <w:start w:val="1"/>
      <w:numFmt w:val="bullet"/>
      <w:lvlText w:val="●"/>
      <w:lvlJc w:val="left"/>
      <w:pPr>
        <w:ind w:left="5760" w:hanging="360"/>
      </w:pPr>
    </w:lvl>
    <w:lvl w:ilvl="8" w:tplc="AF96B230">
      <w:start w:val="1"/>
      <w:numFmt w:val="bullet"/>
      <w:lvlText w:val="●"/>
      <w:lvlJc w:val="left"/>
      <w:pPr>
        <w:ind w:left="6480" w:hanging="360"/>
      </w:pPr>
    </w:lvl>
  </w:abstractNum>
  <w:num w:numId="1" w16cid:durableId="1827818194">
    <w:abstractNumId w:val="10"/>
    <w:lvlOverride w:ilvl="0">
      <w:startOverride w:val="1"/>
    </w:lvlOverride>
  </w:num>
  <w:num w:numId="2" w16cid:durableId="377710492">
    <w:abstractNumId w:val="5"/>
    <w:lvlOverride w:ilvl="0">
      <w:startOverride w:val="1"/>
    </w:lvlOverride>
  </w:num>
  <w:num w:numId="3" w16cid:durableId="747337978">
    <w:abstractNumId w:val="0"/>
    <w:lvlOverride w:ilvl="0">
      <w:startOverride w:val="1"/>
    </w:lvlOverride>
  </w:num>
  <w:num w:numId="4" w16cid:durableId="117914602">
    <w:abstractNumId w:val="6"/>
    <w:lvlOverride w:ilvl="0">
      <w:startOverride w:val="1"/>
    </w:lvlOverride>
  </w:num>
  <w:num w:numId="5" w16cid:durableId="1685594669">
    <w:abstractNumId w:val="7"/>
    <w:lvlOverride w:ilvl="0">
      <w:startOverride w:val="1"/>
    </w:lvlOverride>
  </w:num>
  <w:num w:numId="6" w16cid:durableId="1458718471">
    <w:abstractNumId w:val="8"/>
    <w:lvlOverride w:ilvl="0">
      <w:startOverride w:val="1"/>
    </w:lvlOverride>
  </w:num>
  <w:num w:numId="7" w16cid:durableId="220871575">
    <w:abstractNumId w:val="2"/>
    <w:lvlOverride w:ilvl="0">
      <w:startOverride w:val="1"/>
    </w:lvlOverride>
  </w:num>
  <w:num w:numId="8" w16cid:durableId="1640574689">
    <w:abstractNumId w:val="3"/>
    <w:lvlOverride w:ilvl="0">
      <w:startOverride w:val="1"/>
    </w:lvlOverride>
  </w:num>
  <w:num w:numId="9" w16cid:durableId="29661701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48A"/>
    <w:rsid w:val="0011224B"/>
    <w:rsid w:val="0021448A"/>
    <w:rsid w:val="0032465C"/>
    <w:rsid w:val="0098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1CC2E"/>
  <w15:docId w15:val="{BB92C2E8-6E50-4962-B964-BFF99B872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1003</Words>
  <Characters>5720</Characters>
  <Application>Microsoft Office Word</Application>
  <DocSecurity>0</DocSecurity>
  <Lines>47</Lines>
  <Paragraphs>13</Paragraphs>
  <ScaleCrop>false</ScaleCrop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suleiman habeebulahi</cp:lastModifiedBy>
  <cp:revision>2</cp:revision>
  <dcterms:created xsi:type="dcterms:W3CDTF">2026-09-06T16:13:00Z</dcterms:created>
  <dcterms:modified xsi:type="dcterms:W3CDTF">2026-09-06T16:14:00Z</dcterms:modified>
</cp:coreProperties>
</file>