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Tools to Review — Technical (Developer)</w:t>
      </w:r>
    </w:p>
    <w:p>
      <w:r>
        <w:rPr>
          <w:b/>
        </w:rPr>
        <w:t xml:space="preserve">Goal: </w:t>
      </w:r>
      <w:r>
        <w:t>Evaluate each library/framework for fit with NoahLaw's stack before building</w:t>
        <w:br/>
      </w:r>
      <w:r>
        <w:rPr>
          <w:b/>
        </w:rPr>
        <w:t xml:space="preserve">Research date: </w:t>
      </w:r>
      <w:r>
        <w:t>March 2026</w:t>
      </w:r>
    </w:p>
    <w:p/>
    <w:p>
      <w:pPr>
        <w:pStyle w:val="Heading1"/>
      </w:pPr>
      <w:r>
        <w:t>PART 1 — BUNDLING</w:t>
      </w:r>
    </w:p>
    <w:p>
      <w:pPr>
        <w:pStyle w:val="Heading2"/>
      </w:pPr>
      <w:r>
        <w:t>Already in the NoahLaw stack — no action needed</w:t>
      </w:r>
    </w:p>
    <w:tbl>
      <w:tblPr>
        <w:tblStyle w:val="TableGrid"/>
        <w:tblW w:type="auto" w:w="0"/>
        <w:tblLook w:firstColumn="1" w:firstRow="1" w:lastColumn="0" w:lastRow="0" w:noHBand="0" w:noVBand="1" w:val="04A0"/>
      </w:tblPr>
      <w:tblGrid>
        <w:gridCol w:w="4320"/>
        <w:gridCol w:w="4320"/>
      </w:tblGrid>
      <w:tr>
        <w:tc>
          <w:tcPr>
            <w:tcW w:type="dxa" w:w="4320"/>
          </w:tcPr>
          <w:p>
            <w:r>
              <w:rPr>
                <w:b/>
              </w:rPr>
              <w:t>Library</w:t>
            </w:r>
          </w:p>
        </w:tc>
        <w:tc>
          <w:tcPr>
            <w:tcW w:type="dxa" w:w="4320"/>
          </w:tcPr>
          <w:p>
            <w:r>
              <w:rPr>
                <w:b/>
              </w:rPr>
              <w:t>Already used for</w:t>
            </w:r>
          </w:p>
        </w:tc>
      </w:tr>
      <w:tr>
        <w:tc>
          <w:tcPr>
            <w:tcW w:type="dxa" w:w="4320"/>
          </w:tcPr>
          <w:p>
            <w:r>
              <w:t>pypdf</w:t>
            </w:r>
          </w:p>
        </w:tc>
        <w:tc>
          <w:tcPr>
            <w:tcW w:type="dxa" w:w="4320"/>
          </w:tcPr>
          <w:p>
            <w:r>
              <w:t>PDF merging, splitting, link annotation writing in bundling/bundle_pdfs.py</w:t>
            </w:r>
          </w:p>
        </w:tc>
      </w:tr>
      <w:tr>
        <w:tc>
          <w:tcPr>
            <w:tcW w:type="dxa" w:w="4320"/>
          </w:tcPr>
          <w:p>
            <w:r>
              <w:t>ReportLab</w:t>
            </w:r>
          </w:p>
        </w:tc>
        <w:tc>
          <w:tcPr>
            <w:tcW w:type="dxa" w:w="4320"/>
          </w:tcPr>
          <w:p>
            <w:r>
              <w:t>Index page generation, per-page footer overlays in bundling/bundle_pdfs.py</w:t>
            </w:r>
          </w:p>
        </w:tc>
      </w:tr>
    </w:tbl>
    <w:p/>
    <w:p>
      <w:r>
        <w:t>These cover the current bundling requirements. Evaluate the libraries below only if a specific capability gap is identified.</w:t>
      </w:r>
    </w:p>
    <w:p/>
    <w:p>
      <w:pPr>
        <w:pStyle w:val="Heading3"/>
      </w:pPr>
      <w:r>
        <w:t>PyMuPDF (fitz)</w:t>
      </w:r>
    </w:p>
    <w:p>
      <w:pPr>
        <w:spacing w:after="40"/>
      </w:pPr>
      <w:r>
        <w:rPr>
          <w:b/>
        </w:rPr>
        <w:t xml:space="preserve">Repo: </w:t>
      </w:r>
      <w:r>
        <w:t>github.com/pymupdf/PyMuPDF</w:t>
      </w:r>
    </w:p>
    <w:p>
      <w:pPr>
        <w:spacing w:after="40"/>
      </w:pPr>
      <w:r>
        <w:rPr>
          <w:b/>
        </w:rPr>
        <w:t xml:space="preserve">Language: </w:t>
      </w:r>
      <w:r>
        <w:t>Python (C bindings to MuPDF)</w:t>
      </w:r>
    </w:p>
    <w:p>
      <w:pPr>
        <w:spacing w:after="40"/>
      </w:pPr>
      <w:r>
        <w:rPr>
          <w:b/>
        </w:rPr>
        <w:t xml:space="preserve">License: </w:t>
      </w:r>
      <w:r>
        <w:t>AGPL / commercial</w:t>
      </w:r>
    </w:p>
    <w:p>
      <w:pPr>
        <w:spacing w:after="40"/>
      </w:pPr>
      <w:r>
        <w:rPr>
          <w:b/>
        </w:rPr>
        <w:t xml:space="preserve">What it does: </w:t>
      </w:r>
      <w:r>
        <w:t>High-performance PDF manipulation. Reads, writes, and annotates PDFs. Supports cross-document link targets — a link in document A can point to a specific page in document B within the same bundle.</w:t>
      </w:r>
    </w:p>
    <w:p>
      <w:pPr>
        <w:spacing w:after="40"/>
      </w:pPr>
      <w:r>
        <w:rPr>
          <w:b/>
        </w:rPr>
        <w:t xml:space="preserve">Why evaluate: </w:t>
      </w:r>
      <w:r>
        <w:t>pypdf's AnnotationBuilder writes link annotations but targets within the same PDF only. PyMuPDF can write annotations that resolve across merged PDFs and is the right tool for the stitching feature.</w:t>
      </w:r>
    </w:p>
    <w:p>
      <w:pPr>
        <w:spacing w:after="40"/>
      </w:pPr>
      <w:r>
        <w:rPr>
          <w:b/>
        </w:rPr>
        <w:t xml:space="preserve">Note: </w:t>
      </w:r>
      <w:r>
        <w:t>AGPL license — if the bundling server is hosted, the service itself may need to be open-sourced unless a commercial license is purchased. Verify before adopting.</w:t>
      </w:r>
    </w:p>
    <w:p>
      <w:r>
        <w:rPr>
          <w:b/>
        </w:rPr>
        <w:t>Evaluate for:</w:t>
      </w:r>
    </w:p>
    <w:p>
      <w:pPr>
        <w:pStyle w:val="ListBullet"/>
        <w:spacing w:after="20"/>
      </w:pPr>
      <w:r>
        <w:t>Cross-document link annotation support</w:t>
      </w:r>
    </w:p>
    <w:p>
      <w:pPr>
        <w:pStyle w:val="ListBullet"/>
        <w:spacing w:after="20"/>
      </w:pPr>
      <w:r>
        <w:t>Performance on 5000-page bundles vs pypdf</w:t>
      </w:r>
    </w:p>
    <w:p>
      <w:pPr>
        <w:pStyle w:val="ListBullet"/>
        <w:spacing w:after="20"/>
      </w:pPr>
      <w:r>
        <w:t>Handling of malformed/scanned court PDFs</w:t>
      </w:r>
    </w:p>
    <w:p/>
    <w:p>
      <w:pPr>
        <w:pStyle w:val="Heading3"/>
      </w:pPr>
      <w:r>
        <w:t>pikepdf</w:t>
      </w:r>
    </w:p>
    <w:p>
      <w:pPr>
        <w:spacing w:after="40"/>
      </w:pPr>
      <w:r>
        <w:rPr>
          <w:b/>
        </w:rPr>
        <w:t xml:space="preserve">Repo: </w:t>
      </w:r>
      <w:r>
        <w:t>github.com/pikepdf/pikepdf</w:t>
      </w:r>
    </w:p>
    <w:p>
      <w:pPr>
        <w:spacing w:after="40"/>
      </w:pPr>
      <w:r>
        <w:rPr>
          <w:b/>
        </w:rPr>
        <w:t xml:space="preserve">Language: </w:t>
      </w:r>
      <w:r>
        <w:t>Python (bindings to qpdf)</w:t>
      </w:r>
    </w:p>
    <w:p>
      <w:pPr>
        <w:spacing w:after="40"/>
      </w:pPr>
      <w:r>
        <w:rPr>
          <w:b/>
        </w:rPr>
        <w:t xml:space="preserve">License: </w:t>
      </w:r>
      <w:r>
        <w:t>MIT</w:t>
      </w:r>
    </w:p>
    <w:p>
      <w:pPr>
        <w:spacing w:after="40"/>
      </w:pPr>
      <w:r>
        <w:rPr>
          <w:b/>
        </w:rPr>
        <w:t xml:space="preserve">What it does: </w:t>
      </w:r>
      <w:r>
        <w:t>Low-level PDF repair and manipulation via qpdf. Fixes malformed PDFs that pypdf and PyMuPDF reject.</w:t>
      </w:r>
    </w:p>
    <w:p>
      <w:pPr>
        <w:spacing w:after="40"/>
      </w:pPr>
      <w:r>
        <w:rPr>
          <w:b/>
        </w:rPr>
        <w:t xml:space="preserve">Why evaluate: </w:t>
      </w:r>
      <w:r>
        <w:t>Court documents are frequently scanned, converted from Word via print-to-PDF, or otherwise malformed. pikepdf can repair them before they enter the bundle pipeline.</w:t>
      </w:r>
    </w:p>
    <w:p>
      <w:r>
        <w:rPr>
          <w:b/>
        </w:rPr>
        <w:t>Evaluate for:</w:t>
      </w:r>
    </w:p>
    <w:p>
      <w:pPr>
        <w:pStyle w:val="ListBullet"/>
        <w:spacing w:after="20"/>
      </w:pPr>
      <w:r>
        <w:t>Can it fix PDFs that cause pypdf to throw on merge?</w:t>
      </w:r>
    </w:p>
    <w:p>
      <w:pPr>
        <w:pStyle w:val="ListBullet"/>
        <w:spacing w:after="20"/>
      </w:pPr>
      <w:r>
        <w:t>What's the overhead of running it as a pre-processing step?</w:t>
      </w:r>
    </w:p>
    <w:p>
      <w:pPr>
        <w:pStyle w:val="ListBullet"/>
        <w:spacing w:after="20"/>
      </w:pPr>
      <w:r>
        <w:t>Does it preserve existing link annotations during repair?</w:t>
      </w:r>
    </w:p>
    <w:p/>
    <w:p>
      <w:pPr>
        <w:pStyle w:val="Heading3"/>
      </w:pPr>
      <w:r>
        <w:t>pdf-lib</w:t>
      </w:r>
    </w:p>
    <w:p>
      <w:pPr>
        <w:spacing w:after="40"/>
      </w:pPr>
      <w:r>
        <w:rPr>
          <w:b/>
        </w:rPr>
        <w:t xml:space="preserve">Repo: </w:t>
      </w:r>
      <w:r>
        <w:t>github.com/Hopding/pdf-lib</w:t>
      </w:r>
    </w:p>
    <w:p>
      <w:pPr>
        <w:spacing w:after="40"/>
      </w:pPr>
      <w:r>
        <w:rPr>
          <w:b/>
        </w:rPr>
        <w:t xml:space="preserve">Language: </w:t>
      </w:r>
      <w:r>
        <w:t>JavaScript / TypeScript</w:t>
      </w:r>
    </w:p>
    <w:p>
      <w:pPr>
        <w:spacing w:after="40"/>
      </w:pPr>
      <w:r>
        <w:rPr>
          <w:b/>
        </w:rPr>
        <w:t xml:space="preserve">License: </w:t>
      </w:r>
      <w:r>
        <w:t>MIT</w:t>
      </w:r>
    </w:p>
    <w:p>
      <w:pPr>
        <w:spacing w:after="40"/>
      </w:pPr>
      <w:r>
        <w:rPr>
          <w:b/>
        </w:rPr>
        <w:t xml:space="preserve">What it does: </w:t>
      </w:r>
      <w:r>
        <w:t>Create and modify PDFs in the browser or Node.js. Supports link annotations.</w:t>
      </w:r>
    </w:p>
    <w:p>
      <w:pPr>
        <w:spacing w:after="40"/>
      </w:pPr>
      <w:r>
        <w:rPr>
          <w:b/>
        </w:rPr>
        <w:t xml:space="preserve">Why evaluate: </w:t>
      </w:r>
      <w:r>
        <w:t>If the bundling utility is ever moved client-side (like BunTool does), pdf-lib is the JS equivalent of pypdf + reportlab.</w:t>
      </w:r>
    </w:p>
    <w:p>
      <w:r>
        <w:rPr>
          <w:b/>
        </w:rPr>
        <w:t>Evaluate for:</w:t>
      </w:r>
    </w:p>
    <w:p>
      <w:pPr>
        <w:pStyle w:val="ListBullet"/>
        <w:spacing w:after="20"/>
      </w:pPr>
      <w:r>
        <w:t>Can it replicate the index page and footer overlay logic from bundle_pdfs.py?</w:t>
      </w:r>
    </w:p>
    <w:p>
      <w:pPr>
        <w:pStyle w:val="ListBullet"/>
        <w:spacing w:after="20"/>
      </w:pPr>
      <w:r>
        <w:t>Performance on large bundles in the browser</w:t>
      </w:r>
    </w:p>
    <w:p>
      <w:pPr>
        <w:pStyle w:val="ListBullet"/>
        <w:spacing w:after="20"/>
      </w:pPr>
      <w:r>
        <w:t>Link annotation support vs PyMuPDF</w:t>
      </w:r>
    </w:p>
    <w:p/>
    <w:p>
      <w:pPr>
        <w:pStyle w:val="Heading3"/>
      </w:pPr>
      <w:r>
        <w:t>PDF.js</w:t>
      </w:r>
    </w:p>
    <w:p>
      <w:pPr>
        <w:spacing w:after="40"/>
      </w:pPr>
      <w:r>
        <w:rPr>
          <w:b/>
        </w:rPr>
        <w:t xml:space="preserve">Repo: </w:t>
      </w:r>
      <w:r>
        <w:t>github.com/mozilla/pdf.js</w:t>
      </w:r>
    </w:p>
    <w:p>
      <w:pPr>
        <w:spacing w:after="40"/>
      </w:pPr>
      <w:r>
        <w:rPr>
          <w:b/>
        </w:rPr>
        <w:t xml:space="preserve">Language: </w:t>
      </w:r>
      <w:r>
        <w:t>JavaScript</w:t>
      </w:r>
    </w:p>
    <w:p>
      <w:pPr>
        <w:spacing w:after="40"/>
      </w:pPr>
      <w:r>
        <w:rPr>
          <w:b/>
        </w:rPr>
        <w:t xml:space="preserve">License: </w:t>
      </w:r>
      <w:r>
        <w:t>Apache 2.0</w:t>
      </w:r>
    </w:p>
    <w:p>
      <w:pPr>
        <w:spacing w:after="40"/>
      </w:pPr>
      <w:r>
        <w:rPr>
          <w:b/>
        </w:rPr>
        <w:t xml:space="preserve">What it does: </w:t>
      </w:r>
      <w:r>
        <w:t>Client-side PDF rendering in the browser. Renders link annotations as clickable elements.</w:t>
      </w:r>
    </w:p>
    <w:p>
      <w:pPr>
        <w:spacing w:after="40"/>
      </w:pPr>
      <w:r>
        <w:rPr>
          <w:b/>
        </w:rPr>
        <w:t xml:space="preserve">Why evaluate: </w:t>
      </w:r>
      <w:r>
        <w:t>If NoahLaw adds an in-app bundle viewer (rather than downloading the PDF), PDF.js handles the rendering. Also needed to verify that link annotations written by the backend render correctly.</w:t>
      </w:r>
    </w:p>
    <w:p>
      <w:r>
        <w:rPr>
          <w:b/>
        </w:rPr>
        <w:t>Evaluate for:</w:t>
      </w:r>
    </w:p>
    <w:p>
      <w:pPr>
        <w:pStyle w:val="ListBullet"/>
        <w:spacing w:after="20"/>
      </w:pPr>
      <w:r>
        <w:t>Does it correctly render link annotations created by pypdf / PyMuPDF?</w:t>
      </w:r>
    </w:p>
    <w:p>
      <w:pPr>
        <w:pStyle w:val="ListBullet"/>
        <w:spacing w:after="20"/>
      </w:pPr>
      <w:r>
        <w:t>Integration complexity with Next.js App Router</w:t>
      </w:r>
    </w:p>
    <w:p>
      <w:pPr>
        <w:pStyle w:val="ListBullet"/>
        <w:spacing w:after="20"/>
      </w:pPr>
      <w:r>
        <w:t>Memory usage on 5000-page bundles</w:t>
      </w:r>
    </w:p>
    <w:p/>
    <w:p>
      <w:pPr>
        <w:pStyle w:val="Heading1"/>
      </w:pPr>
      <w:r>
        <w:t>PART 2 — STITCHING / CROSS-REFERENCING</w:t>
      </w:r>
    </w:p>
    <w:p>
      <w:r>
        <w:rPr>
          <w:b/>
        </w:rPr>
        <w:t xml:space="preserve">Definition: </w:t>
      </w:r>
      <w:r>
        <w:t>Given a merged bundle of 5000+ pages, identify which passages across different documents reference each other and write navigable PDF link annotations between them.</w:t>
      </w:r>
    </w:p>
    <w:p>
      <w:r>
        <w:rPr>
          <w:b/>
        </w:rPr>
        <w:t xml:space="preserve">Key insight: </w:t>
      </w:r>
      <w:r>
        <w:t>Pure vector/semantic search fails on referential queries like "see paragraph 5 of exhibit C." The right architecture is:</w:t>
      </w:r>
    </w:p>
    <w:p>
      <w:r>
        <w:rPr>
          <w:rFonts w:ascii="Courier New" w:hAnsi="Courier New"/>
        </w:rPr>
        <w:t>GraphRAG (knowledge graph)  →  entity/reference extraction</w:t>
        <w:br/>
        <w:t>+ LlamaIndex (RAG)  →  passage retrieval and ranking</w:t>
        <w:br/>
        <w:t>+ PyMuPDF  →  write PDF link annotations</w:t>
      </w:r>
    </w:p>
    <w:p/>
    <w:p>
      <w:pPr>
        <w:pStyle w:val="Heading3"/>
      </w:pPr>
      <w:r>
        <w:t>Microsoft GraphRAG</w:t>
      </w:r>
    </w:p>
    <w:p>
      <w:pPr>
        <w:spacing w:after="40"/>
      </w:pPr>
      <w:r>
        <w:rPr>
          <w:b/>
        </w:rPr>
        <w:t xml:space="preserve">Repo: </w:t>
      </w:r>
      <w:r>
        <w:t>github.com/microsoft/graphrag</w:t>
      </w:r>
    </w:p>
    <w:p>
      <w:pPr>
        <w:spacing w:after="40"/>
      </w:pPr>
      <w:r>
        <w:rPr>
          <w:b/>
        </w:rPr>
        <w:t xml:space="preserve">Language: </w:t>
      </w:r>
      <w:r>
        <w:t>Python</w:t>
      </w:r>
    </w:p>
    <w:p>
      <w:pPr>
        <w:spacing w:after="40"/>
      </w:pPr>
      <w:r>
        <w:rPr>
          <w:b/>
        </w:rPr>
        <w:t xml:space="preserve">License: </w:t>
      </w:r>
      <w:r>
        <w:t>MIT</w:t>
      </w:r>
    </w:p>
    <w:p>
      <w:pPr>
        <w:spacing w:after="40"/>
      </w:pPr>
      <w:r>
        <w:rPr>
          <w:b/>
        </w:rPr>
        <w:t xml:space="preserve">What it does: </w:t>
      </w:r>
      <w:r>
        <w:t>Ingests a corpus of documents, builds a hierarchical knowledge graph (entities, relationships, communities), and enables multi-hop reasoning across large document sets. Global queries like "which documents mention the same contract clause?" become answerable.</w:t>
      </w:r>
    </w:p>
    <w:p>
      <w:pPr>
        <w:spacing w:after="40"/>
      </w:pPr>
      <w:r>
        <w:rPr>
          <w:b/>
        </w:rPr>
        <w:t xml:space="preserve">Why it's the right fit: </w:t>
      </w:r>
      <w:r>
        <w:t>Legal bundles are highly referential. A statement of claim references a contract which references a schedule which is referenced in a witness statement. GraphRAG maps these relationships explicitly; vector search does not.</w:t>
      </w:r>
    </w:p>
    <w:p>
      <w:r>
        <w:rPr>
          <w:b/>
        </w:rPr>
        <w:t>Evaluate for:</w:t>
      </w:r>
    </w:p>
    <w:p>
      <w:pPr>
        <w:pStyle w:val="ListBullet"/>
        <w:spacing w:after="20"/>
      </w:pPr>
      <w:r>
        <w:t>Indexing time on a 50-document / 500-page test bundle</w:t>
      </w:r>
    </w:p>
    <w:p>
      <w:pPr>
        <w:pStyle w:val="ListBullet"/>
        <w:spacing w:after="20"/>
      </w:pPr>
      <w:r>
        <w:t>Quality of entity extraction on legal text (parties, dates, clause numbers, case references)</w:t>
      </w:r>
    </w:p>
    <w:p>
      <w:pPr>
        <w:pStyle w:val="ListBullet"/>
        <w:spacing w:after="20"/>
      </w:pPr>
      <w:r>
        <w:t>Cost: GraphRAG uses LLM calls during indexing — estimate token cost before production use</w:t>
      </w:r>
    </w:p>
    <w:p>
      <w:pPr>
        <w:pStyle w:val="ListBullet"/>
        <w:spacing w:after="20"/>
      </w:pPr>
      <w:r>
        <w:t>Does it preserve page-level provenance (needed to write precise PDF annotations)?</w:t>
      </w:r>
    </w:p>
    <w:p/>
    <w:p>
      <w:pPr>
        <w:pStyle w:val="Heading3"/>
      </w:pPr>
      <w:r>
        <w:t>LlamaIndex</w:t>
      </w:r>
    </w:p>
    <w:p>
      <w:pPr>
        <w:spacing w:after="40"/>
      </w:pPr>
      <w:r>
        <w:rPr>
          <w:b/>
        </w:rPr>
        <w:t xml:space="preserve">Repo: </w:t>
      </w:r>
      <w:r>
        <w:t>github.com/run-llama/llama_index</w:t>
      </w:r>
    </w:p>
    <w:p>
      <w:pPr>
        <w:spacing w:after="40"/>
      </w:pPr>
      <w:r>
        <w:rPr>
          <w:b/>
        </w:rPr>
        <w:t xml:space="preserve">Language: </w:t>
      </w:r>
      <w:r>
        <w:t>Python</w:t>
      </w:r>
    </w:p>
    <w:p>
      <w:pPr>
        <w:spacing w:after="40"/>
      </w:pPr>
      <w:r>
        <w:rPr>
          <w:b/>
        </w:rPr>
        <w:t xml:space="preserve">License: </w:t>
      </w:r>
      <w:r>
        <w:t>MIT</w:t>
      </w:r>
    </w:p>
    <w:p>
      <w:pPr>
        <w:spacing w:after="40"/>
      </w:pPr>
      <w:r>
        <w:rPr>
          <w:b/>
        </w:rPr>
        <w:t xml:space="preserve">What it does: </w:t>
      </w:r>
      <w:r>
        <w:t>RAG framework that preserves document structure and relationships. Supports hierarchical indexing — document → sections → paragraphs — so retrieval can return precise locations, not just document-level matches.</w:t>
      </w:r>
    </w:p>
    <w:p>
      <w:pPr>
        <w:spacing w:after="40"/>
      </w:pPr>
      <w:r>
        <w:rPr>
          <w:b/>
        </w:rPr>
        <w:t xml:space="preserve">Why it's the right fit: </w:t>
      </w:r>
      <w:r>
        <w:t>Works alongside GraphRAG. GraphRAG finds which documents are related; LlamaIndex retrieves the exact passages within those documents.</w:t>
      </w:r>
    </w:p>
    <w:p>
      <w:r>
        <w:rPr>
          <w:b/>
        </w:rPr>
        <w:t>Evaluate for:</w:t>
      </w:r>
    </w:p>
    <w:p>
      <w:pPr>
        <w:pStyle w:val="ListBullet"/>
        <w:spacing w:after="20"/>
      </w:pPr>
      <w:r>
        <w:t>Hierarchical node parser for legal documents (headers, numbered paragraphs, exhibits)</w:t>
      </w:r>
    </w:p>
    <w:p>
      <w:pPr>
        <w:pStyle w:val="ListBullet"/>
        <w:spacing w:after="20"/>
      </w:pPr>
      <w:r>
        <w:t>Metadata attachment (document name, page number, paragraph number) for annotation targeting</w:t>
      </w:r>
    </w:p>
    <w:p>
      <w:pPr>
        <w:pStyle w:val="ListBullet"/>
        <w:spacing w:after="20"/>
      </w:pPr>
      <w:r>
        <w:t>Integration with Chroma or Qdrant as the vector store</w:t>
      </w:r>
    </w:p>
    <w:p/>
    <w:p>
      <w:pPr>
        <w:pStyle w:val="Heading3"/>
      </w:pPr>
      <w:r>
        <w:t>LangChain</w:t>
      </w:r>
    </w:p>
    <w:p>
      <w:pPr>
        <w:spacing w:after="40"/>
      </w:pPr>
      <w:r>
        <w:rPr>
          <w:b/>
        </w:rPr>
        <w:t xml:space="preserve">Repo: </w:t>
      </w:r>
      <w:r>
        <w:t>github.com/langchain-ai/langchain</w:t>
      </w:r>
    </w:p>
    <w:p>
      <w:pPr>
        <w:spacing w:after="40"/>
      </w:pPr>
      <w:r>
        <w:rPr>
          <w:b/>
        </w:rPr>
        <w:t xml:space="preserve">Language: </w:t>
      </w:r>
      <w:r>
        <w:t>Python</w:t>
      </w:r>
    </w:p>
    <w:p>
      <w:pPr>
        <w:spacing w:after="40"/>
      </w:pPr>
      <w:r>
        <w:rPr>
          <w:b/>
        </w:rPr>
        <w:t xml:space="preserve">License: </w:t>
      </w:r>
      <w:r>
        <w:t>MIT</w:t>
      </w:r>
    </w:p>
    <w:p>
      <w:pPr>
        <w:spacing w:after="40"/>
      </w:pPr>
      <w:r>
        <w:rPr>
          <w:b/>
        </w:rPr>
        <w:t xml:space="preserve">What it does: </w:t>
      </w:r>
      <w:r>
        <w:t>LLM orchestration framework. Entity extraction chains, relationship mapping, knowledge graph creation from unstructured text.</w:t>
      </w:r>
    </w:p>
    <w:p>
      <w:pPr>
        <w:spacing w:after="40"/>
      </w:pPr>
      <w:r>
        <w:rPr>
          <w:b/>
        </w:rPr>
        <w:t xml:space="preserve">Why evaluate: </w:t>
      </w:r>
      <w:r>
        <w:t>LangChain's graph constructors can supplement GraphRAG's indexing pipeline — useful for extracting structured legal references (case citations, clause numbers, exhibit labels) that GraphRAG's general entity extractor may miss.</w:t>
      </w:r>
    </w:p>
    <w:p>
      <w:r>
        <w:rPr>
          <w:b/>
        </w:rPr>
        <w:t>Evaluate for:</w:t>
      </w:r>
    </w:p>
    <w:p>
      <w:pPr>
        <w:pStyle w:val="ListBullet"/>
        <w:spacing w:after="20"/>
      </w:pPr>
      <w:r>
        <w:t>Legal citation extraction accuracy (UK case citation format: [2024] EWCA Civ 123)</w:t>
      </w:r>
    </w:p>
    <w:p>
      <w:pPr>
        <w:pStyle w:val="ListBullet"/>
        <w:spacing w:after="20"/>
      </w:pPr>
      <w:r>
        <w:t>Exhibit/schedule cross-reference detection (as per Exhibit C, see Schedule 2)</w:t>
      </w:r>
    </w:p>
    <w:p>
      <w:pPr>
        <w:pStyle w:val="ListBullet"/>
        <w:spacing w:after="20"/>
      </w:pPr>
      <w:r>
        <w:t>Whether it adds meaningful value on top of GraphRAG or duplicates effort</w:t>
      </w:r>
    </w:p>
    <w:p/>
    <w:p>
      <w:pPr>
        <w:pStyle w:val="Heading3"/>
      </w:pPr>
      <w:r>
        <w:t>Chroma</w:t>
      </w:r>
    </w:p>
    <w:p>
      <w:pPr>
        <w:spacing w:after="40"/>
      </w:pPr>
      <w:r>
        <w:rPr>
          <w:b/>
        </w:rPr>
        <w:t xml:space="preserve">Repo: </w:t>
      </w:r>
      <w:r>
        <w:t>github.com/chroma-core/chroma</w:t>
      </w:r>
    </w:p>
    <w:p>
      <w:pPr>
        <w:spacing w:after="40"/>
      </w:pPr>
      <w:r>
        <w:rPr>
          <w:b/>
        </w:rPr>
        <w:t xml:space="preserve">Language: </w:t>
      </w:r>
      <w:r>
        <w:t>Python</w:t>
      </w:r>
    </w:p>
    <w:p>
      <w:pPr>
        <w:spacing w:after="40"/>
      </w:pPr>
      <w:r>
        <w:rPr>
          <w:b/>
        </w:rPr>
        <w:t xml:space="preserve">License: </w:t>
      </w:r>
      <w:r>
        <w:t>Apache 2.0</w:t>
      </w:r>
    </w:p>
    <w:p>
      <w:pPr>
        <w:spacing w:after="40"/>
      </w:pPr>
      <w:r>
        <w:rPr>
          <w:b/>
        </w:rPr>
        <w:t xml:space="preserve">What it does: </w:t>
      </w:r>
      <w:r>
        <w:t>Open source vector database. Easiest to get started — runs in-process with no separate server.</w:t>
      </w:r>
    </w:p>
    <w:p>
      <w:pPr>
        <w:spacing w:after="40"/>
      </w:pPr>
      <w:r>
        <w:rPr>
          <w:b/>
        </w:rPr>
        <w:t xml:space="preserve">Why evaluate: </w:t>
      </w:r>
      <w:r>
        <w:t>The embedding store for LlamaIndex during stitching development. Start here for the proof of concept.</w:t>
      </w:r>
    </w:p>
    <w:p>
      <w:r>
        <w:rPr>
          <w:b/>
        </w:rPr>
        <w:t>Evaluate for:</w:t>
      </w:r>
    </w:p>
    <w:p>
      <w:pPr>
        <w:pStyle w:val="ListBullet"/>
        <w:spacing w:after="20"/>
      </w:pPr>
      <w:r>
        <w:t>In-process mode performance on a 500-page test bundle</w:t>
      </w:r>
    </w:p>
    <w:p>
      <w:pPr>
        <w:pStyle w:val="ListBullet"/>
        <w:spacing w:after="20"/>
      </w:pPr>
      <w:r>
        <w:t>Metadata filtering (filter by document ID, page range)</w:t>
      </w:r>
    </w:p>
    <w:p>
      <w:pPr>
        <w:pStyle w:val="ListBullet"/>
        <w:spacing w:after="20"/>
      </w:pPr>
      <w:r>
        <w:t>Persistence between requests (needed for bundles that are annotated incrementally)</w:t>
      </w:r>
    </w:p>
    <w:p/>
    <w:p>
      <w:pPr>
        <w:pStyle w:val="Heading3"/>
      </w:pPr>
      <w:r>
        <w:t>Qdrant</w:t>
      </w:r>
    </w:p>
    <w:p>
      <w:pPr>
        <w:spacing w:after="40"/>
      </w:pPr>
      <w:r>
        <w:rPr>
          <w:b/>
        </w:rPr>
        <w:t xml:space="preserve">Repo: </w:t>
      </w:r>
      <w:r>
        <w:t>github.com/qdrant/qdrant</w:t>
      </w:r>
    </w:p>
    <w:p>
      <w:pPr>
        <w:spacing w:after="40"/>
      </w:pPr>
      <w:r>
        <w:rPr>
          <w:b/>
        </w:rPr>
        <w:t xml:space="preserve">Language: </w:t>
      </w:r>
      <w:r>
        <w:t>Rust</w:t>
      </w:r>
    </w:p>
    <w:p>
      <w:pPr>
        <w:spacing w:after="40"/>
      </w:pPr>
      <w:r>
        <w:rPr>
          <w:b/>
        </w:rPr>
        <w:t xml:space="preserve">License: </w:t>
      </w:r>
      <w:r>
        <w:t>Apache 2.0</w:t>
      </w:r>
    </w:p>
    <w:p>
      <w:pPr>
        <w:spacing w:after="40"/>
      </w:pPr>
      <w:r>
        <w:rPr>
          <w:b/>
        </w:rPr>
        <w:t xml:space="preserve">What it does: </w:t>
      </w:r>
      <w:r>
        <w:t>High-performance vector DB. Faster than Chroma at scale. Runs as a separate service (Docker).</w:t>
      </w:r>
    </w:p>
    <w:p>
      <w:pPr>
        <w:spacing w:after="40"/>
      </w:pPr>
      <w:r>
        <w:rPr>
          <w:b/>
        </w:rPr>
        <w:t xml:space="preserve">Why evaluate: </w:t>
      </w:r>
      <w:r>
        <w:t>Production upgrade path from Chroma when bundle sizes exceed what in-process Chroma handles comfortably.</w:t>
      </w:r>
    </w:p>
    <w:p>
      <w:r>
        <w:rPr>
          <w:b/>
        </w:rPr>
        <w:t>Evaluate for:</w:t>
      </w:r>
    </w:p>
    <w:p>
      <w:pPr>
        <w:pStyle w:val="ListBullet"/>
        <w:spacing w:after="20"/>
      </w:pPr>
      <w:r>
        <w:t>When to switch from Chroma (benchmark at what document count Chroma slows down)</w:t>
      </w:r>
    </w:p>
    <w:p>
      <w:pPr>
        <w:pStyle w:val="ListBullet"/>
        <w:spacing w:after="20"/>
      </w:pPr>
      <w:r>
        <w:t>Docker deployment overhead on Render</w:t>
      </w:r>
    </w:p>
    <w:p/>
    <w:p>
      <w:pPr>
        <w:pStyle w:val="Heading1"/>
      </w:pPr>
      <w:r>
        <w:t>EVALUATION ORDER</w:t>
      </w:r>
    </w:p>
    <w:p>
      <w:pPr>
        <w:pStyle w:val="ListNumber"/>
      </w:pPr>
      <w:r>
        <w:rPr>
          <w:b/>
        </w:rPr>
        <w:t xml:space="preserve">Now (bundling) — </w:t>
      </w:r>
      <w:r>
        <w:t>PyMuPDF + pikepdf — can they handle court PDFs pypdf can't? Does PyMuPDF's cross-document linking work for the current bundling/ app?</w:t>
      </w:r>
    </w:p>
    <w:p>
      <w:pPr>
        <w:pStyle w:val="ListNumber"/>
      </w:pPr>
      <w:r>
        <w:rPr>
          <w:b/>
        </w:rPr>
        <w:t xml:space="preserve">Proof of concept (stitching) — </w:t>
      </w:r>
      <w:r>
        <w:t>GraphRAG + LlamaIndex + Chroma on a 10-20 document test bundle. Measure indexing time and annotation accuracy before committing.</w:t>
      </w:r>
    </w:p>
    <w:p>
      <w:pPr>
        <w:pStyle w:val="ListNumber"/>
      </w:pPr>
      <w:r>
        <w:rPr>
          <w:b/>
        </w:rPr>
        <w:t xml:space="preserve">Later (production stitching) — </w:t>
      </w:r>
      <w:r>
        <w:t>Swap Chroma → Qdrant if scale requires it. Add pdf-lib / PDF.js if a browser-side viewer is built.</w:t>
      </w:r>
    </w:p>
    <w:p/>
    <w:p>
      <w:pPr>
        <w:pStyle w:val="Heading1"/>
      </w:pPr>
      <w:r>
        <w:t>TEST PROTOCOL FOR STITCHING POC</w:t>
      </w:r>
    </w:p>
    <w:p>
      <w:pPr>
        <w:pStyle w:val="ListNumber"/>
      </w:pPr>
      <w:r>
        <w:t>Take 10-20 documents from a real bundle (redact if needed)</w:t>
      </w:r>
    </w:p>
    <w:p>
      <w:pPr>
        <w:pStyle w:val="ListNumber"/>
      </w:pPr>
      <w:r>
        <w:t>Identify 10-20 known cross-references manually (ground truth)</w:t>
      </w:r>
    </w:p>
    <w:p>
      <w:pPr>
        <w:pStyle w:val="ListNumber"/>
      </w:pPr>
      <w:r>
        <w:t>Run GraphRAG indexing — log time and token cost</w:t>
      </w:r>
    </w:p>
    <w:p>
      <w:pPr>
        <w:pStyle w:val="ListNumber"/>
      </w:pPr>
      <w:r>
        <w:t>Run LlamaIndex retrieval for each known reference</w:t>
      </w:r>
    </w:p>
    <w:p>
      <w:pPr>
        <w:pStyle w:val="ListNumber"/>
      </w:pPr>
      <w:r>
        <w:t>Score: precision (correct links found / total links written) + recall (correct links found / total known references)</w:t>
      </w:r>
    </w:p>
    <w:p>
      <w:pPr>
        <w:pStyle w:val="ListNumber"/>
      </w:pPr>
      <w:r>
        <w:t>Write the links as PyMuPDF annotations into the merged PDF</w:t>
      </w:r>
    </w:p>
    <w:p>
      <w:pPr>
        <w:pStyle w:val="ListNumber"/>
      </w:pPr>
      <w:r>
        <w:t>Open in a PDF viewer and verify annotations are navigable</w:t>
      </w:r>
    </w:p>
    <w:p/>
    <w:p>
      <w:r>
        <w:rPr>
          <w:b/>
        </w:rPr>
        <w:t xml:space="preserve">Target: </w:t>
      </w:r>
      <w:r>
        <w:t>&gt;80% recall, &gt;70% precision before building the production pipeline.</w:t>
      </w:r>
    </w:p>
    <w:p/>
    <w:p>
      <w:r>
        <w:rPr>
          <w:i/>
        </w:rPr>
        <w:t>Document generated: March 2026 | NoahLaw MVP Research</w:t>
      </w:r>
    </w:p>
    <w:p>
      <w:pPr>
        <w:pStyle w:val="Heading1"/>
      </w:pPr>
      <w:r>
        <w:t>──────────</w:t>
      </w:r>
    </w:p>
    <w:p>
      <w:pPr>
        <w:pStyle w:val="Heading1"/>
      </w:pPr>
      <w:r>
        <w:t>US &amp; EUROPE ADDITIONS</w:t>
      </w:r>
    </w:p>
    <w:p>
      <w:pPr>
        <w:pStyle w:val="Heading1"/>
      </w:pPr>
      <w:r>
        <w:t>PART 3 — PDF BUNDLING LIBRARIES (New Finds)</w:t>
      </w:r>
    </w:p>
    <w:p>
      <w:r>
        <w:rPr>
          <w:i/>
        </w:rPr>
        <w:t xml:space="preserve">The following supplement the existing stack (pypdf, ReportLab, PyMuPDF, pikepdf). </w:t>
      </w:r>
      <w:r>
        <w:rPr>
          <w:i/>
        </w:rPr>
        <w:t>fpdf2 and WeasyPrint are the highest-priority additions to evaluate.</w:t>
      </w:r>
    </w:p>
    <w:p/>
    <w:p>
      <w:pPr>
        <w:pStyle w:val="Heading3"/>
      </w:pPr>
      <w:r>
        <w:t>fpdf2</w:t>
      </w:r>
    </w:p>
    <w:p>
      <w:pPr>
        <w:spacing w:after="40"/>
      </w:pPr>
      <w:r>
        <w:rPr>
          <w:b/>
        </w:rPr>
        <w:t xml:space="preserve">Repo: </w:t>
      </w:r>
      <w:r>
        <w:t>github.com/py-pdf/fpdf2 | pypi.org/project/fpdf2</w:t>
      </w:r>
    </w:p>
    <w:p>
      <w:pPr>
        <w:spacing w:after="40"/>
      </w:pPr>
      <w:r>
        <w:rPr>
          <w:b/>
        </w:rPr>
        <w:t xml:space="preserve">Language: </w:t>
      </w:r>
      <w:r>
        <w:t>Python</w:t>
      </w:r>
    </w:p>
    <w:p>
      <w:pPr>
        <w:spacing w:after="40"/>
      </w:pPr>
      <w:r>
        <w:rPr>
          <w:b/>
        </w:rPr>
        <w:t xml:space="preserve">License: </w:t>
      </w:r>
      <w:r>
        <w:t>LGPL 3.0</w:t>
      </w:r>
    </w:p>
    <w:p>
      <w:pPr>
        <w:spacing w:after="40"/>
      </w:pPr>
      <w:r>
        <w:rPr>
          <w:b/>
        </w:rPr>
        <w:t xml:space="preserve">Activity: </w:t>
      </w:r>
      <w:r>
        <w:t>~3k stars; v2.8.7 released February 2026 — very actively maintained under py-pdf org alongside pypdf</w:t>
      </w:r>
    </w:p>
    <w:p>
      <w:pPr>
        <w:spacing w:after="40"/>
      </w:pPr>
      <w:r>
        <w:rPr>
          <w:b/>
        </w:rPr>
        <w:t xml:space="preserve">What it does: </w:t>
      </w:r>
      <w:r>
        <w:t>Pure-Python PDF generation from scratch. Full control over layout, fonts, tables, multi-page documents. Supports annotations (text, markup, links), internal hyperlinks, and built-in table-of-contents generation. PDF/A archival output supported. Minimal dependencies (Pillow, defusedxml, fontTools).</w:t>
      </w:r>
    </w:p>
    <w:p>
      <w:pPr>
        <w:spacing w:after="40"/>
      </w:pPr>
      <w:r>
        <w:rPr>
          <w:b/>
        </w:rPr>
        <w:t xml:space="preserve">Why relevant: </w:t>
      </w:r>
      <w:r>
        <w:t>A lighter, more Python-native alternative to ReportLab for generating the bundle index page and footers in bundle_pdfs.py. Native support for hyperlinked TOC — the exact feature NoahLaw already builds manually with ReportLab.</w:t>
      </w:r>
    </w:p>
    <w:p>
      <w:r>
        <w:rPr>
          <w:b/>
        </w:rPr>
        <w:t>Evaluate for:</w:t>
      </w:r>
    </w:p>
    <w:p>
      <w:pPr>
        <w:pStyle w:val="ListBullet"/>
        <w:spacing w:after="20"/>
      </w:pPr>
      <w:r>
        <w:t>Can it replicate the index page and footer overlay logic from bundle_pdfs.py with less code?</w:t>
      </w:r>
    </w:p>
    <w:p>
      <w:pPr>
        <w:pStyle w:val="ListBullet"/>
        <w:spacing w:after="20"/>
      </w:pPr>
      <w:r>
        <w:t>Does its link annotation support cover internal page links within a merged PDF?</w:t>
      </w:r>
    </w:p>
    <w:p>
      <w:pPr>
        <w:pStyle w:val="ListBullet"/>
        <w:spacing w:after="20"/>
      </w:pPr>
      <w:r>
        <w:t>PDF/A output — useful for long-term archival compliance (courts increasingly require this)</w:t>
      </w:r>
    </w:p>
    <w:p/>
    <w:p>
      <w:pPr>
        <w:pStyle w:val="Heading3"/>
      </w:pPr>
      <w:r>
        <w:t>WeasyPrint</w:t>
      </w:r>
    </w:p>
    <w:p>
      <w:pPr>
        <w:spacing w:after="40"/>
      </w:pPr>
      <w:r>
        <w:rPr>
          <w:b/>
        </w:rPr>
        <w:t xml:space="preserve">Repo: </w:t>
      </w:r>
      <w:r>
        <w:t>github.com/Kozea/WeasyPrint</w:t>
      </w:r>
    </w:p>
    <w:p>
      <w:pPr>
        <w:spacing w:after="40"/>
      </w:pPr>
      <w:r>
        <w:rPr>
          <w:b/>
        </w:rPr>
        <w:t xml:space="preserve">Language: </w:t>
      </w:r>
      <w:r>
        <w:t>Python</w:t>
      </w:r>
    </w:p>
    <w:p>
      <w:pPr>
        <w:spacing w:after="40"/>
      </w:pPr>
      <w:r>
        <w:rPr>
          <w:b/>
        </w:rPr>
        <w:t xml:space="preserve">License: </w:t>
      </w:r>
      <w:r>
        <w:t>BSD 3-Clause</w:t>
      </w:r>
    </w:p>
    <w:p>
      <w:pPr>
        <w:spacing w:after="40"/>
      </w:pPr>
      <w:r>
        <w:rPr>
          <w:b/>
        </w:rPr>
        <w:t xml:space="preserve">Activity: </w:t>
      </w:r>
      <w:r>
        <w:t>~7k stars; Production/Stable; maintained by CourtBouillon (France)</w:t>
      </w:r>
    </w:p>
    <w:p>
      <w:pPr>
        <w:spacing w:after="40"/>
      </w:pPr>
      <w:r>
        <w:rPr>
          <w:b/>
        </w:rPr>
        <w:t xml:space="preserve">What it does: </w:t>
      </w:r>
      <w:r>
        <w:t>Renders HTML+CSS to PDF using a proper CSS layout engine. Document templates written in HTML/Jinja — separates content from layout. CSS paged media for headers, footers, page numbers, and cross-references. No LaTeX or browser engine required.</w:t>
      </w:r>
    </w:p>
    <w:p>
      <w:pPr>
        <w:spacing w:after="40"/>
      </w:pPr>
      <w:r>
        <w:rPr>
          <w:b/>
        </w:rPr>
        <w:t xml:space="preserve">Why relevant: </w:t>
      </w:r>
      <w:r>
        <w:t>If bundle generation is refactored to use HTML templates (Jinja2), WeasyPrint generates polished court-style PDFs with far less low-level PDF code than the current ReportLab approach. Maintained by a French cooperative — reliable European open-source.</w:t>
      </w:r>
    </w:p>
    <w:p>
      <w:r>
        <w:rPr>
          <w:b/>
        </w:rPr>
        <w:t>Evaluate for:</w:t>
      </w:r>
    </w:p>
    <w:p>
      <w:pPr>
        <w:pStyle w:val="ListBullet"/>
        <w:spacing w:after="20"/>
      </w:pPr>
      <w:r>
        <w:t>Can Jinja2 + WeasyPrint replace the ReportLab index page generator?</w:t>
      </w:r>
    </w:p>
    <w:p>
      <w:pPr>
        <w:pStyle w:val="ListBullet"/>
        <w:spacing w:after="20"/>
      </w:pPr>
      <w:r>
        <w:t>Does CSS paged media produce correct page numbering and footer overlays?</w:t>
      </w:r>
    </w:p>
    <w:p>
      <w:pPr>
        <w:pStyle w:val="ListBullet"/>
        <w:spacing w:after="20"/>
      </w:pPr>
      <w:r>
        <w:t>Performance on 100-page PDF generation vs ReportLab</w:t>
      </w:r>
    </w:p>
    <w:p/>
    <w:p>
      <w:pPr>
        <w:pStyle w:val="Heading3"/>
      </w:pPr>
      <w:r>
        <w:t>pdfplumber</w:t>
      </w:r>
    </w:p>
    <w:p>
      <w:pPr>
        <w:spacing w:after="40"/>
      </w:pPr>
      <w:r>
        <w:rPr>
          <w:b/>
        </w:rPr>
        <w:t xml:space="preserve">Repo: </w:t>
      </w:r>
      <w:r>
        <w:t>github.com/jsvine/pdfplumber</w:t>
      </w:r>
    </w:p>
    <w:p>
      <w:pPr>
        <w:spacing w:after="40"/>
      </w:pPr>
      <w:r>
        <w:rPr>
          <w:b/>
        </w:rPr>
        <w:t xml:space="preserve">Language: </w:t>
      </w:r>
      <w:r>
        <w:t>Python</w:t>
      </w:r>
    </w:p>
    <w:p>
      <w:pPr>
        <w:spacing w:after="40"/>
      </w:pPr>
      <w:r>
        <w:rPr>
          <w:b/>
        </w:rPr>
        <w:t xml:space="preserve">License: </w:t>
      </w:r>
      <w:r>
        <w:t>MIT</w:t>
      </w:r>
    </w:p>
    <w:p>
      <w:pPr>
        <w:spacing w:after="40"/>
      </w:pPr>
      <w:r>
        <w:rPr>
          <w:b/>
        </w:rPr>
        <w:t xml:space="preserve">Activity: </w:t>
      </w:r>
      <w:r>
        <w:t>~7k stars; actively maintained; +131% download growth recently</w:t>
      </w:r>
    </w:p>
    <w:p>
      <w:pPr>
        <w:spacing w:after="40"/>
      </w:pPr>
      <w:r>
        <w:rPr>
          <w:b/>
        </w:rPr>
        <w:t xml:space="preserve">What it does: </w:t>
      </w:r>
      <w:r>
        <w:t>Character-level, line-level, and table-level extraction from existing PDFs with bounding-box coordinates for every element. Specialised table extraction handles dashed-line borders, trimboxes, and non-standard reading order. Visual debugging of extraction results.</w:t>
      </w:r>
    </w:p>
    <w:p>
      <w:pPr>
        <w:spacing w:after="40"/>
      </w:pPr>
      <w:r>
        <w:rPr>
          <w:b/>
        </w:rPr>
        <w:t xml:space="preserve">Why relevant: </w:t>
      </w:r>
      <w:r>
        <w:t>When users upload programmatic PDFs (not scanned), pdfplumber reliably extracts structured text and tables for Claude AI analysis — superior to pypdf for this use case. Direct replacement for text extraction in the evidence ingestion pipeline.</w:t>
      </w:r>
    </w:p>
    <w:p>
      <w:r>
        <w:rPr>
          <w:b/>
        </w:rPr>
        <w:t>Evaluate for:</w:t>
      </w:r>
    </w:p>
    <w:p>
      <w:pPr>
        <w:pStyle w:val="ListBullet"/>
        <w:spacing w:after="20"/>
      </w:pPr>
      <w:r>
        <w:t>Accuracy on court judgment PDFs with multi-column layout</w:t>
      </w:r>
    </w:p>
    <w:p>
      <w:pPr>
        <w:pStyle w:val="ListBullet"/>
        <w:spacing w:after="20"/>
      </w:pPr>
      <w:r>
        <w:t>Table extraction from contract evidence documents</w:t>
      </w:r>
    </w:p>
    <w:p>
      <w:pPr>
        <w:pStyle w:val="ListBullet"/>
        <w:spacing w:after="20"/>
      </w:pPr>
      <w:r>
        <w:t>Performance vs pypdf on the same document</w:t>
      </w:r>
    </w:p>
    <w:p/>
    <w:p>
      <w:pPr>
        <w:pStyle w:val="Heading3"/>
      </w:pPr>
      <w:r>
        <w:t>fpdf2 borb</w:t>
      </w:r>
    </w:p>
    <w:p>
      <w:pPr>
        <w:spacing w:after="40"/>
      </w:pPr>
      <w:r>
        <w:rPr>
          <w:b/>
        </w:rPr>
        <w:t xml:space="preserve">Repo: </w:t>
      </w:r>
      <w:r>
        <w:t>github.com/borb-pdf/borb | pypi.org/project/borb</w:t>
      </w:r>
    </w:p>
    <w:p>
      <w:pPr>
        <w:spacing w:after="40"/>
      </w:pPr>
      <w:r>
        <w:rPr>
          <w:b/>
        </w:rPr>
        <w:t xml:space="preserve">Language: </w:t>
      </w:r>
      <w:r>
        <w:t>Python</w:t>
      </w:r>
    </w:p>
    <w:p>
      <w:pPr>
        <w:spacing w:after="40"/>
      </w:pPr>
      <w:r>
        <w:rPr>
          <w:b/>
        </w:rPr>
        <w:t xml:space="preserve">License: </w:t>
      </w:r>
      <w:r>
        <w:t>AGPL 3.0 (commercial license available from author Joris Schellekens, Belgium)</w:t>
      </w:r>
    </w:p>
    <w:p>
      <w:pPr>
        <w:spacing w:after="40"/>
      </w:pPr>
      <w:r>
        <w:rPr>
          <w:b/>
        </w:rPr>
        <w:t xml:space="preserve">Activity: </w:t>
      </w:r>
      <w:r>
        <w:t>~3.3k stars; active but license constrains SaaS use</w:t>
      </w:r>
    </w:p>
    <w:p>
      <w:pPr>
        <w:spacing w:after="40"/>
      </w:pPr>
      <w:r>
        <w:rPr>
          <w:b/>
        </w:rPr>
        <w:t xml:space="preserve">What it does: </w:t>
      </w:r>
      <w:r>
        <w:t>Reads, writes, and edits existing PDFs using a JSON-like object model. Supports annotations (link annotations, text highlights), table generation, and deep manipulation of existing PDF structure. Unlike ReportLab and fpdf2 it can open and modify existing PDFs, not just create new ones.</w:t>
      </w:r>
    </w:p>
    <w:p>
      <w:pPr>
        <w:spacing w:after="40"/>
      </w:pPr>
      <w:r>
        <w:rPr>
          <w:b/>
        </w:rPr>
        <w:t xml:space="preserve">Why relevant: </w:t>
      </w:r>
      <w:r>
        <w:t>Can add footer overlays and hyperlink annotations to uploaded evidence documents without full re-generation — relevant if we want to annotate user files in-place.</w:t>
      </w:r>
    </w:p>
    <w:p>
      <w:r>
        <w:rPr>
          <w:b/>
        </w:rPr>
        <w:t xml:space="preserve">Caution: </w:t>
      </w:r>
      <w:r>
        <w:t>AGPL means the hosted service must be open-sourced unless a commercial license is purchased from the author.</w:t>
      </w:r>
    </w:p>
    <w:p>
      <w:r>
        <w:rPr>
          <w:b/>
        </w:rPr>
        <w:t>Evaluate for:</w:t>
      </w:r>
    </w:p>
    <w:p>
      <w:pPr>
        <w:pStyle w:val="ListBullet"/>
        <w:spacing w:after="20"/>
      </w:pPr>
      <w:r>
        <w:t>Can it add footers and link annotations to user-uploaded PDFs without re-generating them?</w:t>
      </w:r>
    </w:p>
    <w:p>
      <w:pPr>
        <w:pStyle w:val="ListBullet"/>
        <w:spacing w:after="20"/>
      </w:pPr>
      <w:r>
        <w:t>AGPL license impact — assess before any SaaS deployment</w:t>
      </w:r>
    </w:p>
    <w:p/>
    <w:p>
      <w:pPr>
        <w:pStyle w:val="Heading3"/>
      </w:pPr>
      <w:r>
        <w:t>Surya + Marker (OCR pipeline)</w:t>
      </w:r>
    </w:p>
    <w:p>
      <w:pPr>
        <w:spacing w:after="40"/>
      </w:pPr>
      <w:r>
        <w:rPr>
          <w:b/>
        </w:rPr>
        <w:t xml:space="preserve">Repo: </w:t>
      </w:r>
      <w:r>
        <w:t>github.com/datalab-to/surya | github.com/datalab-to/marker</w:t>
      </w:r>
    </w:p>
    <w:p>
      <w:pPr>
        <w:spacing w:after="40"/>
      </w:pPr>
      <w:r>
        <w:rPr>
          <w:b/>
        </w:rPr>
        <w:t xml:space="preserve">Language: </w:t>
      </w:r>
      <w:r>
        <w:t>Python</w:t>
      </w:r>
    </w:p>
    <w:p>
      <w:pPr>
        <w:spacing w:after="40"/>
      </w:pPr>
      <w:r>
        <w:rPr>
          <w:b/>
        </w:rPr>
        <w:t xml:space="preserve">License: </w:t>
      </w:r>
      <w:r>
        <w:t>GPL + modified OpenRAIL-M on model weights (free for companies under $2M revenue/funding)</w:t>
      </w:r>
    </w:p>
    <w:p>
      <w:pPr>
        <w:spacing w:after="40"/>
      </w:pPr>
      <w:r>
        <w:rPr>
          <w:b/>
        </w:rPr>
        <w:t xml:space="preserve">Activity: </w:t>
      </w:r>
      <w:r>
        <w:t>Surya ~19.5k stars; Marker ~29k stars — both extremely active; Datalab founded June 2024</w:t>
      </w:r>
    </w:p>
    <w:p>
      <w:pPr>
        <w:spacing w:after="40"/>
      </w:pPr>
      <w:r>
        <w:rPr>
          <w:b/>
        </w:rPr>
        <w:t xml:space="preserve">What it does: </w:t>
      </w:r>
      <w:r>
        <w:t>Surya: deep-learning OCR toolkit for text detection, layout analysis, reading order, and table recognition across 90+ languages. Marker builds on Surya to convert PDFs and scanned images into clean Markdown/JSON, handling complex tables, multi-column layouts, and math. Outperforms GPT-4o, Mistral OCR, and Deepseek OCR on olmOCR-Bench benchmark.</w:t>
      </w:r>
    </w:p>
    <w:p>
      <w:pPr>
        <w:spacing w:after="40"/>
      </w:pPr>
      <w:r>
        <w:rPr>
          <w:b/>
        </w:rPr>
        <w:t xml:space="preserve">Why relevant: </w:t>
      </w:r>
      <w:r>
        <w:t>NoahLaw currently has no OCR in the stack. When users upload scanned court documents or image-based evidence, there is no text extraction path. Surya/Marker fills this gap with best-in-class accuracy on complex legal document layouts.</w:t>
      </w:r>
    </w:p>
    <w:p>
      <w:r>
        <w:rPr>
          <w:b/>
        </w:rPr>
        <w:t>Evaluate for:</w:t>
      </w:r>
    </w:p>
    <w:p>
      <w:pPr>
        <w:pStyle w:val="ListBullet"/>
        <w:spacing w:after="20"/>
      </w:pPr>
      <w:r>
        <w:t>Accuracy on scanned UK court documents (multi-column, formal typography)</w:t>
      </w:r>
    </w:p>
    <w:p>
      <w:pPr>
        <w:pStyle w:val="ListBullet"/>
        <w:spacing w:after="20"/>
      </w:pPr>
      <w:r>
        <w:t>Marker Markdown output quality — clean enough for Claude analysis?</w:t>
      </w:r>
    </w:p>
    <w:p>
      <w:pPr>
        <w:pStyle w:val="ListBullet"/>
        <w:spacing w:after="20"/>
      </w:pPr>
      <w:r>
        <w:t>Inference time on CPU (Render backend does not have GPU)</w:t>
      </w:r>
    </w:p>
    <w:p>
      <w:pPr>
        <w:pStyle w:val="ListBullet"/>
        <w:spacing w:after="20"/>
      </w:pPr>
      <w:r>
        <w:t>License revenue threshold — verify $2M applies to NoahLaw at current stage</w:t>
      </w:r>
    </w:p>
    <w:p/>
    <w:p>
      <w:pPr>
        <w:pStyle w:val="Heading3"/>
      </w:pPr>
      <w:r>
        <w:t>Docling (IBM Research)</w:t>
      </w:r>
    </w:p>
    <w:p>
      <w:pPr>
        <w:spacing w:after="40"/>
      </w:pPr>
      <w:r>
        <w:rPr>
          <w:b/>
        </w:rPr>
        <w:t xml:space="preserve">Repo: </w:t>
      </w:r>
      <w:r>
        <w:t>github.com/docling-project/docling</w:t>
      </w:r>
    </w:p>
    <w:p>
      <w:pPr>
        <w:spacing w:after="40"/>
      </w:pPr>
      <w:r>
        <w:rPr>
          <w:b/>
        </w:rPr>
        <w:t xml:space="preserve">Language: </w:t>
      </w:r>
      <w:r>
        <w:t>Python</w:t>
      </w:r>
    </w:p>
    <w:p>
      <w:pPr>
        <w:spacing w:after="40"/>
      </w:pPr>
      <w:r>
        <w:rPr>
          <w:b/>
        </w:rPr>
        <w:t xml:space="preserve">License: </w:t>
      </w:r>
      <w:r>
        <w:t>MIT</w:t>
      </w:r>
    </w:p>
    <w:p>
      <w:pPr>
        <w:spacing w:after="40"/>
      </w:pPr>
      <w:r>
        <w:rPr>
          <w:b/>
        </w:rPr>
        <w:t xml:space="preserve">Activity: </w:t>
      </w:r>
      <w:r>
        <w:t>10k stars within one month of launch (July 2024); GitHub #1 trending worldwide November 2024; hosted under LF AI &amp; Data Foundation</w:t>
      </w:r>
    </w:p>
    <w:p>
      <w:pPr>
        <w:spacing w:after="40"/>
      </w:pPr>
      <w:r>
        <w:rPr>
          <w:b/>
        </w:rPr>
        <w:t xml:space="preserve">What it does: </w:t>
      </w:r>
      <w:r>
        <w:t>IBM Research's open-source document conversion toolkit. Converts PDFs to Markdown/JSON with advanced layout understanding: page layout, reading order, table structure, code blocks, formulas, and image classification. Runs fully locally on CPU (no GPU required). Integrates directly with LlamaIndex, LangChain, and Haystack.</w:t>
      </w:r>
    </w:p>
    <w:p>
      <w:pPr>
        <w:spacing w:after="40"/>
      </w:pPr>
      <w:r>
        <w:rPr>
          <w:b/>
        </w:rPr>
        <w:t xml:space="preserve">Why relevant: </w:t>
      </w:r>
      <w:r>
        <w:t>Best-in-class permissively licensed (MIT) alternative for converting complex court documents to AI-ready text. Drops into the evidence ingestion pipeline before Claude analysis. CPU-only is critical for Render deployment.</w:t>
      </w:r>
    </w:p>
    <w:p>
      <w:r>
        <w:rPr>
          <w:b/>
        </w:rPr>
        <w:t>Evaluate for:</w:t>
      </w:r>
    </w:p>
    <w:p>
      <w:pPr>
        <w:pStyle w:val="ListBullet"/>
        <w:spacing w:after="20"/>
      </w:pPr>
      <w:r>
        <w:t>Output quality on UK court judgments vs Surya/Marker</w:t>
      </w:r>
    </w:p>
    <w:p>
      <w:pPr>
        <w:pStyle w:val="ListBullet"/>
        <w:spacing w:after="20"/>
      </w:pPr>
      <w:r>
        <w:t>Integration with existing LlamaIndex pipeline</w:t>
      </w:r>
    </w:p>
    <w:p>
      <w:pPr>
        <w:pStyle w:val="ListBullet"/>
        <w:spacing w:after="20"/>
      </w:pPr>
      <w:r>
        <w:t>Speed on Render's CPU-only environment</w:t>
      </w:r>
    </w:p>
    <w:p/>
    <w:p>
      <w:pPr>
        <w:pStyle w:val="Heading3"/>
      </w:pPr>
      <w:r>
        <w:t>MinerU</w:t>
      </w:r>
    </w:p>
    <w:p>
      <w:pPr>
        <w:spacing w:after="40"/>
      </w:pPr>
      <w:r>
        <w:rPr>
          <w:b/>
        </w:rPr>
        <w:t xml:space="preserve">Repo: </w:t>
      </w:r>
      <w:r>
        <w:t>github.com/opendatalab/MinerU | pypi: magic-pdf</w:t>
      </w:r>
    </w:p>
    <w:p>
      <w:pPr>
        <w:spacing w:after="40"/>
      </w:pPr>
      <w:r>
        <w:rPr>
          <w:b/>
        </w:rPr>
        <w:t xml:space="preserve">Language: </w:t>
      </w:r>
      <w:r>
        <w:t>Python</w:t>
      </w:r>
    </w:p>
    <w:p>
      <w:pPr>
        <w:spacing w:after="40"/>
      </w:pPr>
      <w:r>
        <w:rPr>
          <w:b/>
        </w:rPr>
        <w:t xml:space="preserve">License: </w:t>
      </w:r>
      <w:r>
        <w:t>Apache 2.0 (note: internal PyMuPDF AGPL dependency — being resolved)</w:t>
      </w:r>
    </w:p>
    <w:p>
      <w:pPr>
        <w:spacing w:after="40"/>
      </w:pPr>
      <w:r>
        <w:rPr>
          <w:b/>
        </w:rPr>
        <w:t xml:space="preserve">Activity: </w:t>
      </w:r>
      <w:r>
        <w:t>30k+ stars; academic paper at arXiv September 2024; actively maintained by OpenDataLab</w:t>
      </w:r>
    </w:p>
    <w:p>
      <w:pPr>
        <w:spacing w:after="40"/>
      </w:pPr>
      <w:r>
        <w:rPr>
          <w:b/>
        </w:rPr>
        <w:t xml:space="preserve">What it does: </w:t>
      </w:r>
      <w:r>
        <w:t>Converts PDFs and web pages to LLM-ready Markdown/JSON. Extracts images with captions, converts tables to HTML, handles scanned documents with OCR across 109 languages. Supports GPU acceleration (CUDA/NPU) and pure CPU. Automatically detects whether a PDF is scanned or programmatic.</w:t>
      </w:r>
    </w:p>
    <w:p>
      <w:pPr>
        <w:spacing w:after="40"/>
      </w:pPr>
      <w:r>
        <w:rPr>
          <w:b/>
        </w:rPr>
        <w:t xml:space="preserve">Why relevant: </w:t>
      </w:r>
      <w:r>
        <w:t>Alternative to Docling with stronger multilingual OCR — relevant for EU users with non-English documents. Apache 2.0 provides explicit patent grants. Auto-detection of scanned vs programmatic PDF is a useful pipeline shortcut.</w:t>
      </w:r>
    </w:p>
    <w:p>
      <w:r>
        <w:rPr>
          <w:b/>
        </w:rPr>
        <w:t xml:space="preserve">Caution: </w:t>
      </w:r>
      <w:r>
        <w:t>Internal PyMuPDF AGPL dependency is a known issue the maintainers are working to remove. Track their releases before adopting in production.</w:t>
      </w:r>
    </w:p>
    <w:p>
      <w:r>
        <w:rPr>
          <w:b/>
        </w:rPr>
        <w:t>Evaluate for:</w:t>
      </w:r>
    </w:p>
    <w:p>
      <w:pPr>
        <w:pStyle w:val="ListBullet"/>
        <w:spacing w:after="20"/>
      </w:pPr>
      <w:r>
        <w:t>Auto-detection accuracy for scanned vs programmatic court PDFs</w:t>
      </w:r>
    </w:p>
    <w:p>
      <w:pPr>
        <w:pStyle w:val="ListBullet"/>
        <w:spacing w:after="20"/>
      </w:pPr>
      <w:r>
        <w:t>Multilingual output quality on French/German documents</w:t>
      </w:r>
    </w:p>
    <w:p>
      <w:pPr>
        <w:pStyle w:val="ListBullet"/>
        <w:spacing w:after="20"/>
      </w:pPr>
      <w:r>
        <w:t>Whether internal PyMuPDF dependency has been resolved in the latest release</w:t>
      </w:r>
    </w:p>
    <w:p/>
    <w:p>
      <w:pPr>
        <w:pStyle w:val="Heading3"/>
      </w:pPr>
      <w:r>
        <w:t>MuPDF WASM / @embedpdf/pdfium</w:t>
      </w:r>
    </w:p>
    <w:p>
      <w:pPr>
        <w:spacing w:after="40"/>
      </w:pPr>
      <w:r>
        <w:rPr>
          <w:b/>
        </w:rPr>
        <w:t xml:space="preserve">Repo: </w:t>
      </w:r>
      <w:r>
        <w:t>webviewer.mupdf.com | npmjs.com/package/@embedpdf/pdfium</w:t>
      </w:r>
    </w:p>
    <w:p>
      <w:pPr>
        <w:spacing w:after="40"/>
      </w:pPr>
      <w:r>
        <w:rPr>
          <w:b/>
        </w:rPr>
        <w:t xml:space="preserve">Language: </w:t>
      </w:r>
      <w:r>
        <w:t>JavaScript / TypeScript (WASM)</w:t>
      </w:r>
    </w:p>
    <w:p>
      <w:pPr>
        <w:spacing w:after="40"/>
      </w:pPr>
      <w:r>
        <w:rPr>
          <w:b/>
        </w:rPr>
        <w:t xml:space="preserve">License: </w:t>
      </w:r>
      <w:r>
        <w:t>AGPL (MuPDF) / MIT wrapper (@embedpdf)</w:t>
      </w:r>
    </w:p>
    <w:p>
      <w:pPr>
        <w:spacing w:after="40"/>
      </w:pPr>
      <w:r>
        <w:rPr>
          <w:b/>
        </w:rPr>
        <w:t xml:space="preserve">Activity: </w:t>
      </w:r>
      <w:r>
        <w:t>MuPDF is mature (Artifex); @embedpdf is newer and actively developed; Safari 18, Chrome, and Firefox all shipped WASM GC in 2024</w:t>
      </w:r>
    </w:p>
    <w:p>
      <w:pPr>
        <w:spacing w:after="40"/>
      </w:pPr>
      <w:r>
        <w:rPr>
          <w:b/>
        </w:rPr>
        <w:t xml:space="preserve">What it does: </w:t>
      </w:r>
      <w:r>
        <w:t>WASM-compiled PDFium (Google's PDF engine from Chromium) running entirely in the browser. Browser-side PDF rendering, annotation, and page manipulation with no server round-trip. MuPDF WebViewer built from C to WASM with no external JS dependencies.</w:t>
      </w:r>
    </w:p>
    <w:p>
      <w:pPr>
        <w:spacing w:after="40"/>
      </w:pPr>
      <w:r>
        <w:rPr>
          <w:b/>
        </w:rPr>
        <w:t xml:space="preserve">Why relevant: </w:t>
      </w:r>
      <w:r>
        <w:t>Enables a future browser-side bundle preview or annotation feature without backend involvement — relevant to the BunTool model. Also useful for verifying that link annotations written by the Python backend render correctly in a browser viewer.</w:t>
      </w:r>
    </w:p>
    <w:p>
      <w:r>
        <w:rPr>
          <w:b/>
        </w:rPr>
        <w:t>Evaluate for:</w:t>
      </w:r>
    </w:p>
    <w:p>
      <w:pPr>
        <w:pStyle w:val="ListBullet"/>
        <w:spacing w:after="20"/>
      </w:pPr>
      <w:r>
        <w:t>Can it render PyMuPDF-generated link annotations correctly?</w:t>
      </w:r>
    </w:p>
    <w:p>
      <w:pPr>
        <w:pStyle w:val="ListBullet"/>
        <w:spacing w:after="20"/>
      </w:pPr>
      <w:r>
        <w:t>Bundle preview performance on a 200-page PDF in Next.js</w:t>
      </w:r>
    </w:p>
    <w:p>
      <w:pPr>
        <w:pStyle w:val="ListBullet"/>
        <w:spacing w:after="20"/>
      </w:pPr>
      <w:r>
        <w:t>AGPL license impact for the MuPDF flavour vs MIT @embedpdf wrapper</w:t>
      </w:r>
    </w:p>
    <w:p/>
    <w:p>
      <w:pPr>
        <w:pStyle w:val="Heading1"/>
      </w:pPr>
      <w:r>
        <w:t>PART 4 — RAG / KNOWLEDGE GRAPH (New Finds)</w:t>
      </w:r>
    </w:p>
    <w:p>
      <w:r>
        <w:rPr>
          <w:i/>
        </w:rPr>
        <w:t xml:space="preserve">These supplement the existing research (GraphRAG, LlamaIndex, LangChain, Chroma, Qdrant). </w:t>
      </w:r>
      <w:r>
        <w:rPr>
          <w:i/>
        </w:rPr>
        <w:t>pgvector + Docling + LightRAG are the highest-priority near-term additions.</w:t>
      </w:r>
    </w:p>
    <w:p/>
    <w:p>
      <w:pPr>
        <w:pStyle w:val="Heading3"/>
      </w:pPr>
      <w:r>
        <w:t>pgvector + pgvectorscale</w:t>
      </w:r>
    </w:p>
    <w:p>
      <w:pPr>
        <w:spacing w:after="40"/>
      </w:pPr>
      <w:r>
        <w:rPr>
          <w:b/>
        </w:rPr>
        <w:t xml:space="preserve">Repo: </w:t>
      </w:r>
      <w:r>
        <w:t>github.com/pgvector/pgvector | github.com/timescale/pgvectorscale</w:t>
      </w:r>
    </w:p>
    <w:p>
      <w:pPr>
        <w:spacing w:after="40"/>
      </w:pPr>
      <w:r>
        <w:rPr>
          <w:b/>
        </w:rPr>
        <w:t xml:space="preserve">Language: </w:t>
      </w:r>
      <w:r>
        <w:t>PostgreSQL extension (C)</w:t>
      </w:r>
    </w:p>
    <w:p>
      <w:pPr>
        <w:spacing w:after="40"/>
      </w:pPr>
      <w:r>
        <w:rPr>
          <w:b/>
        </w:rPr>
        <w:t xml:space="preserve">License: </w:t>
      </w:r>
      <w:r>
        <w:t>PostgreSQL License (permissive) / Apache 2.0</w:t>
      </w:r>
    </w:p>
    <w:p>
      <w:pPr>
        <w:spacing w:after="40"/>
      </w:pPr>
      <w:r>
        <w:rPr>
          <w:b/>
        </w:rPr>
        <w:t xml:space="preserve">Activity: </w:t>
      </w:r>
      <w:r>
        <w:t>pgvector ~14k stars; v0.8.2 late 2025; HNSW indexing added March 2024; native on AWS RDS, Google Cloud SQL, Supabase, Neon</w:t>
      </w:r>
    </w:p>
    <w:p>
      <w:pPr>
        <w:spacing w:after="40"/>
      </w:pPr>
      <w:r>
        <w:rPr>
          <w:b/>
        </w:rPr>
        <w:t xml:space="preserve">What it does: </w:t>
      </w:r>
      <w:r>
        <w:t>pgvector adds vector similarity search directly to PostgreSQL — store embeddings as columns, query with cosine/dot-product/L2 distance. pgvectorscale adds StreamingDiskANN indexing and Statistical Binary Quantization for 50M+ vector scale. Together they enable hybrid search (BM25 keyword + semantic vector) without a separate vector database.</w:t>
      </w:r>
    </w:p>
    <w:p>
      <w:pPr>
        <w:spacing w:after="40"/>
      </w:pPr>
      <w:r>
        <w:rPr>
          <w:b/>
        </w:rPr>
        <w:t xml:space="preserve">Why relevant: </w:t>
      </w:r>
      <w:r>
        <w:t>NoahLaw is already migrating to PostgreSQL. Adding pgvector means semantic search over embedded case documents, evidence, and timeline entries lives in the same database as structured case data — no separate Chroma or Qdrant instance to manage.</w:t>
      </w:r>
    </w:p>
    <w:p>
      <w:r>
        <w:rPr>
          <w:b/>
        </w:rPr>
        <w:t>Evaluate for:</w:t>
      </w:r>
    </w:p>
    <w:p>
      <w:pPr>
        <w:pStyle w:val="ListBullet"/>
        <w:spacing w:after="20"/>
      </w:pPr>
      <w:r>
        <w:t>Enable on Render's PostgreSQL instance — is it available by default?</w:t>
      </w:r>
    </w:p>
    <w:p>
      <w:pPr>
        <w:pStyle w:val="ListBullet"/>
        <w:spacing w:after="20"/>
      </w:pPr>
      <w:r>
        <w:t>Benchmark: cosine similarity search over 10k embedded document chunks — latency acceptable?</w:t>
      </w:r>
    </w:p>
    <w:p>
      <w:pPr>
        <w:pStyle w:val="ListBullet"/>
        <w:spacing w:after="20"/>
      </w:pPr>
      <w:r>
        <w:t>Hybrid search (BM25 + vector) — test on evidence retrieval queries</w:t>
      </w:r>
    </w:p>
    <w:p>
      <w:pPr>
        <w:pStyle w:val="ListBullet"/>
        <w:spacing w:after="20"/>
      </w:pPr>
      <w:r>
        <w:t>pgvectorscale — when does it become necessary over vanilla pgvector?</w:t>
      </w:r>
    </w:p>
    <w:p/>
    <w:p>
      <w:pPr>
        <w:pStyle w:val="Heading3"/>
      </w:pPr>
      <w:r>
        <w:t>LightRAG</w:t>
      </w:r>
    </w:p>
    <w:p>
      <w:pPr>
        <w:spacing w:after="40"/>
      </w:pPr>
      <w:r>
        <w:rPr>
          <w:b/>
        </w:rPr>
        <w:t xml:space="preserve">Repo: </w:t>
      </w:r>
      <w:r>
        <w:t>github.com/HKUDS/LightRAG</w:t>
      </w:r>
    </w:p>
    <w:p>
      <w:pPr>
        <w:spacing w:after="40"/>
      </w:pPr>
      <w:r>
        <w:rPr>
          <w:b/>
        </w:rPr>
        <w:t xml:space="preserve">Language: </w:t>
      </w:r>
      <w:r>
        <w:t>Python</w:t>
      </w:r>
    </w:p>
    <w:p>
      <w:pPr>
        <w:spacing w:after="40"/>
      </w:pPr>
      <w:r>
        <w:rPr>
          <w:b/>
        </w:rPr>
        <w:t xml:space="preserve">License: </w:t>
      </w:r>
      <w:r>
        <w:t>MIT</w:t>
      </w:r>
    </w:p>
    <w:p>
      <w:pPr>
        <w:spacing w:after="40"/>
      </w:pPr>
      <w:r>
        <w:rPr>
          <w:b/>
        </w:rPr>
        <w:t xml:space="preserve">Activity: </w:t>
      </w:r>
      <w:r>
        <w:t>Published at EMNLP 2025; tens of thousands of stars; GUI, Neo4j support, and multi-format ingestion (PDF, DOC, PPT, CSV) added late 2024</w:t>
      </w:r>
    </w:p>
    <w:p>
      <w:pPr>
        <w:spacing w:after="40"/>
      </w:pPr>
      <w:r>
        <w:rPr>
          <w:b/>
        </w:rPr>
        <w:t xml:space="preserve">What it does: </w:t>
      </w:r>
      <w:r>
        <w:t>Graph-RAG alternative from Hong Kong University. Indexes documents into a knowledge graph by extracting entities and relationships. At query time: generates keywords, retrieves relevant entity/relationship subgraphs. Dual-level retrieval (low-level specific facts + high-level thematic summaries). Outperforms both naive RAG and Microsoft GraphRAG on benchmarks while being simpler and cheaper.</w:t>
      </w:r>
    </w:p>
    <w:p>
      <w:pPr>
        <w:spacing w:after="40"/>
      </w:pPr>
      <w:r>
        <w:rPr>
          <w:b/>
        </w:rPr>
        <w:t xml:space="preserve">Why relevant: </w:t>
      </w:r>
      <w:r>
        <w:t>Cross-document reference detection across multi-document case bundles is where graph-RAG vastly outperforms flat vector search. LightRAG is simpler and cheaper than Microsoft GraphRAG with better benchmark results — the better starting point for the stitching POC.</w:t>
      </w:r>
    </w:p>
    <w:p>
      <w:r>
        <w:rPr>
          <w:b/>
        </w:rPr>
        <w:t>Evaluate for:</w:t>
      </w:r>
    </w:p>
    <w:p>
      <w:pPr>
        <w:pStyle w:val="ListBullet"/>
        <w:spacing w:after="20"/>
      </w:pPr>
      <w:r>
        <w:t>Indexing time and LLM token cost on a 20-document test bundle</w:t>
      </w:r>
    </w:p>
    <w:p>
      <w:pPr>
        <w:pStyle w:val="ListBullet"/>
        <w:spacing w:after="20"/>
      </w:pPr>
      <w:r>
        <w:t>Quality of entity/relationship extraction on UK legal documents</w:t>
      </w:r>
    </w:p>
    <w:p>
      <w:pPr>
        <w:pStyle w:val="ListBullet"/>
        <w:spacing w:after="20"/>
      </w:pPr>
      <w:r>
        <w:t>Does it preserve page-level provenance for PDF annotation targeting?</w:t>
      </w:r>
    </w:p>
    <w:p>
      <w:pPr>
        <w:pStyle w:val="ListBullet"/>
        <w:spacing w:after="20"/>
      </w:pPr>
      <w:r>
        <w:t>Replace Microsoft GraphRAG in the POC architecture with LightRAG and compare results</w:t>
      </w:r>
    </w:p>
    <w:p/>
    <w:p>
      <w:pPr>
        <w:pStyle w:val="Heading3"/>
      </w:pPr>
      <w:r>
        <w:t>RAGFlow</w:t>
      </w:r>
    </w:p>
    <w:p>
      <w:pPr>
        <w:spacing w:after="40"/>
      </w:pPr>
      <w:r>
        <w:rPr>
          <w:b/>
        </w:rPr>
        <w:t xml:space="preserve">Repo: </w:t>
      </w:r>
      <w:r>
        <w:t>github.com/infiniflow/ragflow</w:t>
      </w:r>
    </w:p>
    <w:p>
      <w:pPr>
        <w:spacing w:after="40"/>
      </w:pPr>
      <w:r>
        <w:rPr>
          <w:b/>
        </w:rPr>
        <w:t xml:space="preserve">Language: </w:t>
      </w:r>
      <w:r>
        <w:t>Python (self-hosted platform)</w:t>
      </w:r>
    </w:p>
    <w:p>
      <w:pPr>
        <w:spacing w:after="40"/>
      </w:pPr>
      <w:r>
        <w:rPr>
          <w:b/>
        </w:rPr>
        <w:t xml:space="preserve">License: </w:t>
      </w:r>
      <w:r>
        <w:t>Apache 2.0</w:t>
      </w:r>
    </w:p>
    <w:p>
      <w:pPr>
        <w:spacing w:after="40"/>
      </w:pPr>
      <w:r>
        <w:rPr>
          <w:b/>
        </w:rPr>
        <w:t xml:space="preserve">Activity: </w:t>
      </w:r>
      <w:r>
        <w:t>43.9k stars; frequent releases 2024–2025</w:t>
      </w:r>
    </w:p>
    <w:p>
      <w:pPr>
        <w:spacing w:after="40"/>
      </w:pPr>
      <w:r>
        <w:rPr>
          <w:b/>
        </w:rPr>
        <w:t xml:space="preserve">What it does: </w:t>
      </w:r>
      <w:r>
        <w:t>Full RAG engine with deep document understanding. Intelligent chunking (multiple strategies for different document types), GraphRAG support, Infinity vector database integration, and an agent-building interface. Specifically designed for complex document formats that break naive chunking.</w:t>
      </w:r>
    </w:p>
    <w:p>
      <w:pPr>
        <w:spacing w:after="40"/>
      </w:pPr>
      <w:r>
        <w:rPr>
          <w:b/>
        </w:rPr>
        <w:t xml:space="preserve">Why relevant: </w:t>
      </w:r>
      <w:r>
        <w:t>Could serve as the entire document intelligence backend — ingest court documents, generate embeddings, run semantic search, and build a case knowledge graph — rather than assembling these pieces manually. Evaluate as an alternative to the GraphRAG + LlamaIndex + Chroma stack.</w:t>
      </w:r>
    </w:p>
    <w:p>
      <w:r>
        <w:rPr>
          <w:b/>
        </w:rPr>
        <w:t>Evaluate for:</w:t>
      </w:r>
    </w:p>
    <w:p>
      <w:pPr>
        <w:pStyle w:val="ListBullet"/>
        <w:spacing w:after="20"/>
      </w:pPr>
      <w:r>
        <w:t>Does it handle UK legal document layouts correctly with its chunking strategies?</w:t>
      </w:r>
    </w:p>
    <w:p>
      <w:pPr>
        <w:pStyle w:val="ListBullet"/>
        <w:spacing w:after="20"/>
      </w:pPr>
      <w:r>
        <w:t>Can it be deployed as a service on Render or does it require more infrastructure?</w:t>
      </w:r>
    </w:p>
    <w:p>
      <w:pPr>
        <w:pStyle w:val="ListBullet"/>
        <w:spacing w:after="20"/>
      </w:pPr>
      <w:r>
        <w:t>Compare output quality for a 20-document legal bundle vs the LlamaIndex pipeline</w:t>
      </w:r>
    </w:p>
    <w:p/>
    <w:p>
      <w:pPr>
        <w:pStyle w:val="Heading3"/>
      </w:pPr>
      <w:r>
        <w:t>Haystack (deepset, Germany)</w:t>
      </w:r>
    </w:p>
    <w:p>
      <w:pPr>
        <w:spacing w:after="40"/>
      </w:pPr>
      <w:r>
        <w:rPr>
          <w:b/>
        </w:rPr>
        <w:t xml:space="preserve">Repo: </w:t>
      </w:r>
      <w:r>
        <w:t>github.com/deepset-ai/haystack</w:t>
      </w:r>
    </w:p>
    <w:p>
      <w:pPr>
        <w:spacing w:after="40"/>
      </w:pPr>
      <w:r>
        <w:rPr>
          <w:b/>
        </w:rPr>
        <w:t xml:space="preserve">Language: </w:t>
      </w:r>
      <w:r>
        <w:t>Python</w:t>
      </w:r>
    </w:p>
    <w:p>
      <w:pPr>
        <w:spacing w:after="40"/>
      </w:pPr>
      <w:r>
        <w:rPr>
          <w:b/>
        </w:rPr>
        <w:t xml:space="preserve">License: </w:t>
      </w:r>
      <w:r>
        <w:t>Apache 2.0</w:t>
      </w:r>
    </w:p>
    <w:p>
      <w:pPr>
        <w:spacing w:after="40"/>
      </w:pPr>
      <w:r>
        <w:rPr>
          <w:b/>
        </w:rPr>
        <w:t xml:space="preserve">Activity: </w:t>
      </w:r>
      <w:r>
        <w:t>20k+ stars; frequent 2025 releases; requires Python 3.10+</w:t>
      </w:r>
    </w:p>
    <w:p>
      <w:pPr>
        <w:spacing w:after="40"/>
      </w:pPr>
      <w:r>
        <w:rPr>
          <w:b/>
        </w:rPr>
        <w:t xml:space="preserve">What it does: </w:t>
      </w:r>
      <w:r>
        <w:t>Modular pipeline framework for building production RAG systems and LLM agents. Components connect document converters, vector stores, retrievers, rankers, and generators via an explicit pipeline graph. Supports hybrid retrieval (BM25 + semantic), multi-query expansion, and self-correction loops. Has a dedicated cookbook for legal document RAG analysis.</w:t>
      </w:r>
    </w:p>
    <w:p>
      <w:pPr>
        <w:spacing w:after="40"/>
      </w:pPr>
      <w:r>
        <w:rPr>
          <w:b/>
        </w:rPr>
        <w:t xml:space="preserve">Why relevant: </w:t>
      </w:r>
      <w:r>
        <w:t>German company with documented legal analysis cookbook (used Google v. Sonos as a demo case). Integrates with Anthropic Claude, Docling, pgvector. Provides tested scaffolding for the document intelligence pipeline rather than building from scratch.</w:t>
      </w:r>
    </w:p>
    <w:p>
      <w:r>
        <w:rPr>
          <w:b/>
        </w:rPr>
        <w:t>Evaluate for:</w:t>
      </w:r>
    </w:p>
    <w:p>
      <w:pPr>
        <w:pStyle w:val="ListBullet"/>
        <w:spacing w:after="20"/>
      </w:pPr>
      <w:r>
        <w:t>Run the legal document RAG cookbook against a real UK bundle</w:t>
      </w:r>
    </w:p>
    <w:p>
      <w:pPr>
        <w:pStyle w:val="ListBullet"/>
        <w:spacing w:after="20"/>
      </w:pPr>
      <w:r>
        <w:t>Integration path: Docling (ingestion) → Haystack (pipeline) → pgvector (storage) → Claude (generation)</w:t>
      </w:r>
    </w:p>
    <w:p>
      <w:pPr>
        <w:pStyle w:val="ListBullet"/>
        <w:spacing w:after="20"/>
      </w:pPr>
      <w:r>
        <w:t>Self-correction loops — can they catch cross-reference hallucinations?</w:t>
      </w:r>
    </w:p>
    <w:p/>
    <w:p>
      <w:pPr>
        <w:pStyle w:val="Heading3"/>
      </w:pPr>
      <w:r>
        <w:t>Unstructured</w:t>
      </w:r>
    </w:p>
    <w:p>
      <w:pPr>
        <w:spacing w:after="40"/>
      </w:pPr>
      <w:r>
        <w:rPr>
          <w:b/>
        </w:rPr>
        <w:t xml:space="preserve">Repo: </w:t>
      </w:r>
      <w:r>
        <w:t>github.com/Unstructured-IO/unstructured</w:t>
      </w:r>
    </w:p>
    <w:p>
      <w:pPr>
        <w:spacing w:after="40"/>
      </w:pPr>
      <w:r>
        <w:rPr>
          <w:b/>
        </w:rPr>
        <w:t xml:space="preserve">Language: </w:t>
      </w:r>
      <w:r>
        <w:t>Python</w:t>
      </w:r>
    </w:p>
    <w:p>
      <w:pPr>
        <w:spacing w:after="40"/>
      </w:pPr>
      <w:r>
        <w:rPr>
          <w:b/>
        </w:rPr>
        <w:t xml:space="preserve">License: </w:t>
      </w:r>
      <w:r>
        <w:t>Apache 2.0</w:t>
      </w:r>
    </w:p>
    <w:p>
      <w:pPr>
        <w:spacing w:after="40"/>
      </w:pPr>
      <w:r>
        <w:rPr>
          <w:b/>
        </w:rPr>
        <w:t xml:space="preserve">Activity: </w:t>
      </w:r>
      <w:r>
        <w:t>~14k stars; weekly releases 2023–2025</w:t>
      </w:r>
    </w:p>
    <w:p>
      <w:pPr>
        <w:spacing w:after="40"/>
      </w:pPr>
      <w:r>
        <w:rPr>
          <w:b/>
        </w:rPr>
        <w:t xml:space="preserve">What it does: </w:t>
      </w:r>
      <w:r>
        <w:t>Open-source ETL for LLMs. Partitions 64+ document formats (PDF, DOCX, PPTX, email, HTML, images) into clean text elements with semantic classification (Title, NarrativeText, Table, ListItem, etc.). Handles scanned documents via OCR, table extraction, and multiple chunking strategies. Purpose-built as the ingestion layer before embedding and vector storage.</w:t>
      </w:r>
    </w:p>
    <w:p>
      <w:pPr>
        <w:spacing w:after="40"/>
      </w:pPr>
      <w:r>
        <w:rPr>
          <w:b/>
        </w:rPr>
        <w:t xml:space="preserve">Why relevant: </w:t>
      </w:r>
      <w:r>
        <w:t>Provides a single partitioning function that routes uploaded evidence (PDFs, Word documents, images, emails) to the correct extraction strategy. Integrates directly with LlamaIndex, LangChain, Haystack, and RAGFlow. Simplifies the evidence ingestion pipeline significantly.</w:t>
      </w:r>
    </w:p>
    <w:p>
      <w:r>
        <w:rPr>
          <w:b/>
        </w:rPr>
        <w:t>Evaluate for:</w:t>
      </w:r>
    </w:p>
    <w:p>
      <w:pPr>
        <w:pStyle w:val="ListBullet"/>
        <w:spacing w:after="20"/>
      </w:pPr>
      <w:r>
        <w:t>Does NarrativeText classification correctly identify legal argument paragraphs vs procedural boilerplate?</w:t>
      </w:r>
    </w:p>
    <w:p>
      <w:pPr>
        <w:pStyle w:val="ListBullet"/>
        <w:spacing w:after="20"/>
      </w:pPr>
      <w:r>
        <w:t>Table extraction accuracy on contract evidence with complex tables</w:t>
      </w:r>
    </w:p>
    <w:p>
      <w:pPr>
        <w:pStyle w:val="ListBullet"/>
        <w:spacing w:after="20"/>
      </w:pPr>
      <w:r>
        <w:t>Email parsing — relevant for email chains submitted as evidence</w:t>
      </w:r>
    </w:p>
    <w:p/>
    <w:p>
      <w:pPr>
        <w:pStyle w:val="Heading3"/>
      </w:pPr>
      <w:r>
        <w:t>DSPy (Stanford NLP)</w:t>
      </w:r>
    </w:p>
    <w:p>
      <w:pPr>
        <w:spacing w:after="40"/>
      </w:pPr>
      <w:r>
        <w:rPr>
          <w:b/>
        </w:rPr>
        <w:t xml:space="preserve">Repo: </w:t>
      </w:r>
      <w:r>
        <w:t>github.com/stanfordnlp/dspy</w:t>
      </w:r>
    </w:p>
    <w:p>
      <w:pPr>
        <w:spacing w:after="40"/>
      </w:pPr>
      <w:r>
        <w:rPr>
          <w:b/>
        </w:rPr>
        <w:t xml:space="preserve">Language: </w:t>
      </w:r>
      <w:r>
        <w:t>Python</w:t>
      </w:r>
    </w:p>
    <w:p>
      <w:pPr>
        <w:spacing w:after="40"/>
      </w:pPr>
      <w:r>
        <w:rPr>
          <w:b/>
        </w:rPr>
        <w:t xml:space="preserve">License: </w:t>
      </w:r>
      <w:r>
        <w:t>MIT</w:t>
      </w:r>
    </w:p>
    <w:p>
      <w:pPr>
        <w:spacing w:after="40"/>
      </w:pPr>
      <w:r>
        <w:rPr>
          <w:b/>
        </w:rPr>
        <w:t xml:space="preserve">Activity: </w:t>
      </w:r>
      <w:r>
        <w:t>33k+ stars; 250+ contributors; very active</w:t>
      </w:r>
    </w:p>
    <w:p>
      <w:pPr>
        <w:spacing w:after="40"/>
      </w:pPr>
      <w:r>
        <w:rPr>
          <w:b/>
        </w:rPr>
        <w:t xml:space="preserve">What it does: </w:t>
      </w:r>
      <w:r>
        <w:t>Declarative framework for programming (not prompting) LLMs. Define typed signatures (input → output) and modules (chain-of-thought, RAG retrieval, classification); an optimizer automatically compiles these into effective prompts or fine-tuned weights. Eliminates brittle hand-written prompts in pipelines.</w:t>
      </w:r>
    </w:p>
    <w:p>
      <w:pPr>
        <w:spacing w:after="40"/>
      </w:pPr>
      <w:r>
        <w:rPr>
          <w:b/>
        </w:rPr>
        <w:t xml:space="preserve">Why relevant: </w:t>
      </w:r>
      <w:r>
        <w:t>For structured legal tasks — fact extraction, issue classification, evidence relevance scoring — DSPy defines the input/output contract and optimizes the Claude prompt automatically. More reliable and maintainable than manually engineering prompts for each task.</w:t>
      </w:r>
    </w:p>
    <w:p>
      <w:r>
        <w:rPr>
          <w:b/>
        </w:rPr>
        <w:t>Evaluate for:</w:t>
      </w:r>
    </w:p>
    <w:p>
      <w:pPr>
        <w:pStyle w:val="ListBullet"/>
        <w:spacing w:after="20"/>
      </w:pPr>
      <w:r>
        <w:t>Apply DSPy to the case fact extraction task — compare output consistency vs current Claude prompting</w:t>
      </w:r>
    </w:p>
    <w:p>
      <w:pPr>
        <w:pStyle w:val="ListBullet"/>
        <w:spacing w:after="20"/>
      </w:pPr>
      <w:r>
        <w:t>Compile a DSPy program for evidence relevance scoring</w:t>
      </w:r>
    </w:p>
    <w:p>
      <w:pPr>
        <w:pStyle w:val="ListBullet"/>
        <w:spacing w:after="20"/>
      </w:pPr>
      <w:r>
        <w:t>Integration with LlamaIndex retrieval modules</w:t>
      </w:r>
    </w:p>
    <w:p/>
    <w:p>
      <w:pPr>
        <w:pStyle w:val="Heading1"/>
      </w:pPr>
      <w:r>
        <w:t>PART 5 — LEGAL AI / LLM TOOLS</w:t>
      </w:r>
    </w:p>
    <w:p>
      <w:pPr>
        <w:pStyle w:val="Heading3"/>
      </w:pPr>
      <w:r>
        <w:t>SaulLM (Equall, France)</w:t>
      </w:r>
    </w:p>
    <w:p>
      <w:pPr>
        <w:spacing w:after="40"/>
      </w:pPr>
      <w:r>
        <w:rPr>
          <w:b/>
        </w:rPr>
        <w:t xml:space="preserve">Repo: </w:t>
      </w:r>
      <w:r>
        <w:t>huggingface.co/Equall/Saul-7B-Instruct-v1</w:t>
      </w:r>
    </w:p>
    <w:p>
      <w:pPr>
        <w:spacing w:after="40"/>
      </w:pPr>
      <w:r>
        <w:rPr>
          <w:b/>
        </w:rPr>
        <w:t xml:space="preserve">Language: </w:t>
      </w:r>
      <w:r>
        <w:t>Python / HuggingFace</w:t>
      </w:r>
    </w:p>
    <w:p>
      <w:pPr>
        <w:spacing w:after="40"/>
      </w:pPr>
      <w:r>
        <w:rPr>
          <w:b/>
        </w:rPr>
        <w:t xml:space="preserve">License: </w:t>
      </w:r>
      <w:r>
        <w:t>MIT</w:t>
      </w:r>
    </w:p>
    <w:p>
      <w:pPr>
        <w:spacing w:after="40"/>
      </w:pPr>
      <w:r>
        <w:rPr>
          <w:b/>
        </w:rPr>
        <w:t xml:space="preserve">Activity: </w:t>
      </w:r>
      <w:r>
        <w:t>SaulLM-7B (March 2024), SaulLM-54B and SaulLM-141B (July 2024, NeurIPS 2024); Equall is a French legal tech company</w:t>
      </w:r>
    </w:p>
    <w:p>
      <w:pPr>
        <w:spacing w:after="40"/>
      </w:pPr>
      <w:r>
        <w:rPr>
          <w:b/>
        </w:rPr>
        <w:t xml:space="preserve">What it does: </w:t>
      </w:r>
      <w:r>
        <w:t>Family of legal LLMs: 7B (Mistral-based), 54B, and 141B (Mixtral-based). Trained on 30B+ tokens of English legal text (court opinions, statutes, contracts, regulations). State-of-the-art on LegalBench; outperforms GPT-4 on several legal reasoning tasks. MIT licensed for commercial use.</w:t>
      </w:r>
    </w:p>
    <w:p>
      <w:pPr>
        <w:spacing w:after="40"/>
      </w:pPr>
      <w:r>
        <w:rPr>
          <w:b/>
        </w:rPr>
        <w:t xml:space="preserve">Why relevant: </w:t>
      </w:r>
      <w:r>
        <w:t>A self-hostable legal LLM that could supplement or reduce reliance on the Claude API for structured legal tasks (classification, clause extraction, case summarisation). Useful for cost management or data privacy requirements when handling sensitive case files.</w:t>
      </w:r>
    </w:p>
    <w:p>
      <w:r>
        <w:rPr>
          <w:b/>
        </w:rPr>
        <w:t>Evaluate for:</w:t>
      </w:r>
    </w:p>
    <w:p>
      <w:pPr>
        <w:pStyle w:val="ListBullet"/>
        <w:spacing w:after="20"/>
      </w:pPr>
      <w:r>
        <w:t>Run SaulLM-7B against Claude on 10 case summarisation tasks — compare quality</w:t>
      </w:r>
    </w:p>
    <w:p>
      <w:pPr>
        <w:pStyle w:val="ListBullet"/>
        <w:spacing w:after="20"/>
      </w:pPr>
      <w:r>
        <w:t>Benchmark LegalBench scores vs Claude Sonnet on the tasks NoahLaw uses most</w:t>
      </w:r>
    </w:p>
    <w:p>
      <w:pPr>
        <w:pStyle w:val="ListBullet"/>
        <w:spacing w:after="20"/>
      </w:pPr>
      <w:r>
        <w:t>Self-hosting cost on Render vs Claude API cost for 1000 documents/month</w:t>
      </w:r>
    </w:p>
    <w:p/>
    <w:p>
      <w:pPr>
        <w:pStyle w:val="Heading3"/>
      </w:pPr>
      <w:r>
        <w:t>LEGAL-BERT (NLPAUEB, Athens)</w:t>
      </w:r>
    </w:p>
    <w:p>
      <w:pPr>
        <w:spacing w:after="40"/>
      </w:pPr>
      <w:r>
        <w:rPr>
          <w:b/>
        </w:rPr>
        <w:t xml:space="preserve">Repo: </w:t>
      </w:r>
      <w:r>
        <w:t>huggingface.co/nlpaueb/legal-bert-base-uncased</w:t>
      </w:r>
    </w:p>
    <w:p>
      <w:pPr>
        <w:spacing w:after="40"/>
      </w:pPr>
      <w:r>
        <w:rPr>
          <w:b/>
        </w:rPr>
        <w:t xml:space="preserve">Language: </w:t>
      </w:r>
      <w:r>
        <w:t>Python / HuggingFace</w:t>
      </w:r>
    </w:p>
    <w:p>
      <w:pPr>
        <w:spacing w:after="40"/>
      </w:pPr>
      <w:r>
        <w:rPr>
          <w:b/>
        </w:rPr>
        <w:t xml:space="preserve">License: </w:t>
      </w:r>
      <w:r>
        <w:t>CC-BY 4.0</w:t>
      </w:r>
    </w:p>
    <w:p>
      <w:pPr>
        <w:spacing w:after="40"/>
      </w:pPr>
      <w:r>
        <w:rPr>
          <w:b/>
        </w:rPr>
        <w:t xml:space="preserve">Activity: </w:t>
      </w:r>
      <w:r>
        <w:t>200k+ downloads; widely used in production legal NLP; foundational 2020 paper updated through 2024</w:t>
      </w:r>
    </w:p>
    <w:p>
      <w:pPr>
        <w:spacing w:after="40"/>
      </w:pPr>
      <w:r>
        <w:rPr>
          <w:b/>
        </w:rPr>
        <w:t xml:space="preserve">What it does: </w:t>
      </w:r>
      <w:r>
        <w:t>BERT pretrained from scratch on EU legislation (EURLEX), UK legislation, US contracts, and US court cases. Provides dense embeddings for legal text that outperform general BERT on legal classification tasks. Available in base and small variants. Fine-tunable for document classification, NER, and clause extraction.</w:t>
      </w:r>
    </w:p>
    <w:p>
      <w:pPr>
        <w:spacing w:after="40"/>
      </w:pPr>
      <w:r>
        <w:rPr>
          <w:b/>
        </w:rPr>
        <w:t xml:space="preserve">Why relevant: </w:t>
      </w:r>
      <w:r>
        <w:t>The standard baseline for legal text embeddings when using a lightweight encoder (e.g., for pgvector semantic search of case documents without calling the Claude API). Pairs directly with pgvector in the same PostgreSQL database.</w:t>
      </w:r>
    </w:p>
    <w:p>
      <w:r>
        <w:rPr>
          <w:b/>
        </w:rPr>
        <w:t>Evaluate for:</w:t>
      </w:r>
    </w:p>
    <w:p>
      <w:pPr>
        <w:pStyle w:val="ListBullet"/>
        <w:spacing w:after="20"/>
      </w:pPr>
      <w:r>
        <w:t>Compare embedding quality: LEGAL-BERT vs OpenAI ada-002 vs Claude embeddings for evidence search</w:t>
      </w:r>
    </w:p>
    <w:p>
      <w:pPr>
        <w:pStyle w:val="ListBullet"/>
        <w:spacing w:after="20"/>
      </w:pPr>
      <w:r>
        <w:t>Fine-tune on 500 manually labelled NoahLaw evidence items to classify by relevance category</w:t>
      </w:r>
    </w:p>
    <w:p>
      <w:pPr>
        <w:pStyle w:val="ListBullet"/>
        <w:spacing w:after="20"/>
      </w:pPr>
      <w:r>
        <w:t>Inference speed on Render's CPU — acceptable for real-time evidence search?</w:t>
      </w:r>
    </w:p>
    <w:p/>
    <w:p>
      <w:pPr>
        <w:pStyle w:val="Heading3"/>
      </w:pPr>
      <w:r>
        <w:t>Blackstone (ICLR&amp;D, England)</w:t>
      </w:r>
    </w:p>
    <w:p>
      <w:pPr>
        <w:spacing w:after="40"/>
      </w:pPr>
      <w:r>
        <w:rPr>
          <w:b/>
        </w:rPr>
        <w:t xml:space="preserve">Repo: </w:t>
      </w:r>
      <w:r>
        <w:t>github.com/ICLRandD/Blackstone</w:t>
      </w:r>
    </w:p>
    <w:p>
      <w:pPr>
        <w:spacing w:after="40"/>
      </w:pPr>
      <w:r>
        <w:rPr>
          <w:b/>
        </w:rPr>
        <w:t xml:space="preserve">Language: </w:t>
      </w:r>
      <w:r>
        <w:t>Python / spaCy</w:t>
      </w:r>
    </w:p>
    <w:p>
      <w:pPr>
        <w:spacing w:after="40"/>
      </w:pPr>
      <w:r>
        <w:rPr>
          <w:b/>
        </w:rPr>
        <w:t xml:space="preserve">License: </w:t>
      </w:r>
      <w:r>
        <w:t>MIT</w:t>
      </w:r>
    </w:p>
    <w:p>
      <w:pPr>
        <w:spacing w:after="40"/>
      </w:pPr>
      <w:r>
        <w:rPr>
          <w:b/>
        </w:rPr>
        <w:t xml:space="preserve">Activity: </w:t>
      </w:r>
      <w:r>
        <w:t>~700 stars; not actively maintained (spaCy 2.x based — last update pre-2022). Listed for its unique UK focus.</w:t>
      </w:r>
    </w:p>
    <w:p>
      <w:pPr>
        <w:spacing w:after="40"/>
      </w:pPr>
      <w:r>
        <w:rPr>
          <w:b/>
        </w:rPr>
        <w:t xml:space="preserve">What it does: </w:t>
      </w:r>
      <w:r>
        <w:t>spaCy NLP pipeline trained specifically on UK common law text (judgments, pleadings, skeleton arguments). NER model identifies: CASENAME, CITATION, INSTRUMENT, PROVISION, COURT, and JUDGE. Also includes a sentence classifier for legal proposition types.</w:t>
      </w:r>
    </w:p>
    <w:p>
      <w:pPr>
        <w:spacing w:after="40"/>
      </w:pPr>
      <w:r>
        <w:rPr>
          <w:b/>
        </w:rPr>
        <w:t xml:space="preserve">Why relevant: </w:t>
      </w:r>
      <w:r>
        <w:t>The only open-source model specifically targeting UK common law documents — directly relevant for NoahLaw's English court context.</w:t>
      </w:r>
    </w:p>
    <w:p>
      <w:r>
        <w:rPr>
          <w:b/>
        </w:rPr>
        <w:t xml:space="preserve">Caution: </w:t>
      </w:r>
      <w:r>
        <w:t>spaCy 2.x dependency makes direct deployment impractical with modern Python environments. Treat as training data source, not a production library.</w:t>
      </w:r>
    </w:p>
    <w:p>
      <w:r>
        <w:rPr>
          <w:b/>
        </w:rPr>
        <w:t>Evaluate for:</w:t>
      </w:r>
    </w:p>
    <w:p>
      <w:pPr>
        <w:pStyle w:val="ListBullet"/>
        <w:spacing w:after="20"/>
      </w:pPr>
      <w:r>
        <w:t>Test Blackstone's NER on a UK court judgment — accuracy on CITATION and PROVISION entities</w:t>
      </w:r>
    </w:p>
    <w:p>
      <w:pPr>
        <w:pStyle w:val="ListBullet"/>
        <w:spacing w:after="20"/>
      </w:pPr>
      <w:r>
        <w:t>Use its annotated corpus as training data for a modern spaCy 3.x or transformers model rather than deploying it directly</w:t>
      </w:r>
    </w:p>
    <w:p/>
    <w:p>
      <w:pPr>
        <w:pStyle w:val="Heading3"/>
      </w:pPr>
      <w:r>
        <w:t>OpenNyAI legal_NER (EkStep Foundation)</w:t>
      </w:r>
    </w:p>
    <w:p>
      <w:pPr>
        <w:spacing w:after="40"/>
      </w:pPr>
      <w:r>
        <w:rPr>
          <w:b/>
        </w:rPr>
        <w:t xml:space="preserve">Repo: </w:t>
      </w:r>
      <w:r>
        <w:t>github.com/Legal-NLP-EkStep/legal_NER | huggingface.co/opennyaiorg/en_legal_ner_trf</w:t>
      </w:r>
    </w:p>
    <w:p>
      <w:pPr>
        <w:spacing w:after="40"/>
      </w:pPr>
      <w:r>
        <w:rPr>
          <w:b/>
        </w:rPr>
        <w:t xml:space="preserve">Language: </w:t>
      </w:r>
      <w:r>
        <w:t>Python / spaCy + HuggingFace</w:t>
      </w:r>
    </w:p>
    <w:p>
      <w:pPr>
        <w:spacing w:after="40"/>
      </w:pPr>
      <w:r>
        <w:rPr>
          <w:b/>
        </w:rPr>
        <w:t xml:space="preserve">License: </w:t>
      </w:r>
      <w:r>
        <w:t>MIT</w:t>
      </w:r>
    </w:p>
    <w:p>
      <w:pPr>
        <w:spacing w:after="40"/>
      </w:pPr>
      <w:r>
        <w:rPr>
          <w:b/>
        </w:rPr>
        <w:t xml:space="preserve">Activity: </w:t>
      </w:r>
      <w:r>
        <w:t>Active; en_legal_ner_trf achieves F1=91.1 on 14 legal entity types</w:t>
      </w:r>
    </w:p>
    <w:p>
      <w:pPr>
        <w:spacing w:after="40"/>
      </w:pPr>
      <w:r>
        <w:rPr>
          <w:b/>
        </w:rPr>
        <w:t xml:space="preserve">What it does: </w:t>
      </w:r>
      <w:r>
        <w:t>NER system for legal court judgments. Extracts 14 entity types: COURT, PETITIONER, RESPONDENT, JUDGE, LAWYER, DATE, CASE_NUMBER, GPE, STATUTE, PROVISION, PRECEDENT, WITNESS, EVIDENCE, and OTHERS. Available as both a small CPU-friendly model and a transformer model.</w:t>
      </w:r>
    </w:p>
    <w:p>
      <w:pPr>
        <w:spacing w:after="40"/>
      </w:pPr>
      <w:r>
        <w:rPr>
          <w:b/>
        </w:rPr>
        <w:t xml:space="preserve">Why relevant: </w:t>
      </w:r>
      <w:r>
        <w:t>Entity extraction from uploaded judgment documents lets NoahLaw automatically populate case metadata (parties, court, date, cited statutes) from uploaded documents — reducing manual data entry by LIPs. Trained on court judgments specifically, not contracts or legislation.</w:t>
      </w:r>
    </w:p>
    <w:p>
      <w:r>
        <w:rPr>
          <w:b/>
        </w:rPr>
        <w:t>Evaluate for:</w:t>
      </w:r>
    </w:p>
    <w:p>
      <w:pPr>
        <w:pStyle w:val="ListBullet"/>
        <w:spacing w:after="20"/>
      </w:pPr>
      <w:r>
        <w:t>Run on a UK court judgment — how many of the 14 entity types transfer to UK legal vocabulary?</w:t>
      </w:r>
    </w:p>
    <w:p>
      <w:pPr>
        <w:pStyle w:val="ListBullet"/>
        <w:spacing w:after="20"/>
      </w:pPr>
      <w:r>
        <w:t>Test EVIDENCE entity extraction — is it accurate enough to auto-tag uploaded exhibits?</w:t>
      </w:r>
    </w:p>
    <w:p>
      <w:pPr>
        <w:pStyle w:val="ListBullet"/>
        <w:spacing w:after="20"/>
      </w:pPr>
      <w:r>
        <w:t>CPU inference time for real-time document processing on Render</w:t>
      </w:r>
    </w:p>
    <w:p/>
    <w:p>
      <w:pPr>
        <w:pStyle w:val="Heading3"/>
      </w:pPr>
      <w:r>
        <w:t>eyecite (Free Law Project)</w:t>
      </w:r>
    </w:p>
    <w:p>
      <w:pPr>
        <w:spacing w:after="40"/>
      </w:pPr>
      <w:r>
        <w:rPr>
          <w:b/>
        </w:rPr>
        <w:t xml:space="preserve">Repo: </w:t>
      </w:r>
      <w:r>
        <w:t>github.com/freelawproject/eyecite</w:t>
      </w:r>
    </w:p>
    <w:p>
      <w:pPr>
        <w:spacing w:after="40"/>
      </w:pPr>
      <w:r>
        <w:rPr>
          <w:b/>
        </w:rPr>
        <w:t xml:space="preserve">Language: </w:t>
      </w:r>
      <w:r>
        <w:t>Python</w:t>
      </w:r>
    </w:p>
    <w:p>
      <w:pPr>
        <w:spacing w:after="40"/>
      </w:pPr>
      <w:r>
        <w:rPr>
          <w:b/>
        </w:rPr>
        <w:t xml:space="preserve">License: </w:t>
      </w:r>
      <w:r>
        <w:t>BSD 2-Clause</w:t>
      </w:r>
    </w:p>
    <w:p>
      <w:pPr>
        <w:spacing w:after="40"/>
      </w:pPr>
      <w:r>
        <w:rPr>
          <w:b/>
        </w:rPr>
        <w:t xml:space="preserve">Activity: </w:t>
      </w:r>
      <w:r>
        <w:t>~300 stars; actively maintained; tested against 50M+ citations from CourtListener and Harvard Caselaw Access Project</w:t>
      </w:r>
    </w:p>
    <w:p>
      <w:pPr>
        <w:spacing w:after="40"/>
      </w:pPr>
      <w:r>
        <w:rPr>
          <w:b/>
        </w:rPr>
        <w:t xml:space="preserve">What it does: </w:t>
      </w:r>
      <w:r>
        <w:t>Extracts and structures US legal citations from any text block. Recognises full citations (Bush v. Gore, 531 U.S. 98), short-form references, supra, id., and ibid. Returns structured citation objects with reporter, volume, page, and span offsets.</w:t>
      </w:r>
    </w:p>
    <w:p>
      <w:pPr>
        <w:spacing w:after="40"/>
      </w:pPr>
      <w:r>
        <w:rPr>
          <w:b/>
        </w:rPr>
        <w:t xml:space="preserve">Why relevant: </w:t>
      </w:r>
      <w:r>
        <w:t>Quick win for parsing citations from user-uploaded case law documents to automatically identify and link referenced precedents. Foundation for building a cross-document citation graph. US-only currently — consider pairing with a UK citation regex for EWCA/UKSC/EWHC formats.</w:t>
      </w:r>
    </w:p>
    <w:p>
      <w:r>
        <w:rPr>
          <w:b/>
        </w:rPr>
        <w:t>Evaluate for:</w:t>
      </w:r>
    </w:p>
    <w:p>
      <w:pPr>
        <w:pStyle w:val="ListBullet"/>
        <w:spacing w:after="20"/>
      </w:pPr>
      <w:r>
        <w:t>Test on a UK judgment document — does it correctly skip UK citations without false-positives?</w:t>
      </w:r>
    </w:p>
    <w:p>
      <w:pPr>
        <w:pStyle w:val="ListBullet"/>
        <w:spacing w:after="20"/>
      </w:pPr>
      <w:r>
        <w:t>Write a UK citation parser alongside eyecite using the same output schema (reporter, volume, page, span)</w:t>
      </w:r>
    </w:p>
    <w:p>
      <w:pPr>
        <w:pStyle w:val="ListBullet"/>
        <w:spacing w:after="20"/>
      </w:pPr>
      <w:r>
        <w:t>Integration: run eyecite + UK citation parser on every uploaded document at ingest time</w:t>
      </w:r>
    </w:p>
    <w:p/>
    <w:p>
      <w:pPr>
        <w:pStyle w:val="Heading3"/>
      </w:pPr>
      <w:r>
        <w:t>LexGLUE + LegalBench (Evaluation Benchmarks)</w:t>
      </w:r>
    </w:p>
    <w:p>
      <w:pPr>
        <w:spacing w:after="40"/>
      </w:pPr>
      <w:r>
        <w:rPr>
          <w:b/>
        </w:rPr>
        <w:t xml:space="preserve">Repo: </w:t>
      </w:r>
      <w:r>
        <w:t>github.com/coastalcph/lex-glue | huggingface.co/datasets/nguha/legalbench</w:t>
      </w:r>
    </w:p>
    <w:p>
      <w:pPr>
        <w:spacing w:after="40"/>
      </w:pPr>
      <w:r>
        <w:rPr>
          <w:b/>
        </w:rPr>
        <w:t xml:space="preserve">Language: </w:t>
      </w:r>
      <w:r>
        <w:t>Python / HuggingFace Datasets</w:t>
      </w:r>
    </w:p>
    <w:p>
      <w:pPr>
        <w:spacing w:after="40"/>
      </w:pPr>
      <w:r>
        <w:rPr>
          <w:b/>
        </w:rPr>
        <w:t xml:space="preserve">License: </w:t>
      </w:r>
      <w:r>
        <w:t>CC-BY 4.0</w:t>
      </w:r>
    </w:p>
    <w:p>
      <w:pPr>
        <w:spacing w:after="40"/>
      </w:pPr>
      <w:r>
        <w:rPr>
          <w:b/>
        </w:rPr>
        <w:t xml:space="preserve">Activity: </w:t>
      </w:r>
      <w:r>
        <w:t>LexGLUE: University of Copenhagen 2022; LegalBench: 2023–2025, 90+ tasks</w:t>
      </w:r>
    </w:p>
    <w:p>
      <w:pPr>
        <w:spacing w:after="40"/>
      </w:pPr>
      <w:r>
        <w:rPr>
          <w:b/>
        </w:rPr>
        <w:t xml:space="preserve">What it does: </w:t>
      </w:r>
      <w:r>
        <w:t>LexGLUE is a seven-task English legal NLP benchmark (SCOTUS classification, EUR-LEX labelling, case outcome prediction). LegalBench is a collaborative benchmark with 90+ tasks covering binary classification, extraction, and generation across US statutes, judicial opinions, and contracts.</w:t>
      </w:r>
    </w:p>
    <w:p>
      <w:pPr>
        <w:spacing w:after="40"/>
      </w:pPr>
      <w:r>
        <w:rPr>
          <w:b/>
        </w:rPr>
        <w:t xml:space="preserve">Why relevant: </w:t>
      </w:r>
      <w:r>
        <w:t>When evaluating any legal LLM or classifier for integration — whether SaulLM, LEGAL-BERT, or optimised Claude prompts — run it against LegalBench for a standardised accuracy comparison rather than eyeballing outputs. Use LegalBench as the evaluation harness for the DSPy optimisation loop.</w:t>
      </w:r>
    </w:p>
    <w:p>
      <w:r>
        <w:rPr>
          <w:b/>
        </w:rPr>
        <w:t>Evaluate for:</w:t>
      </w:r>
    </w:p>
    <w:p>
      <w:pPr>
        <w:pStyle w:val="ListBullet"/>
        <w:spacing w:after="20"/>
      </w:pPr>
      <w:r>
        <w:t>Run the current Claude prompts against the 10 most relevant LegalBench tasks</w:t>
      </w:r>
    </w:p>
    <w:p>
      <w:pPr>
        <w:pStyle w:val="ListBullet"/>
        <w:spacing w:after="20"/>
      </w:pPr>
      <w:r>
        <w:t>Use as the test set for DSPy prompt optimisation</w:t>
      </w:r>
    </w:p>
    <w:p>
      <w:pPr>
        <w:pStyle w:val="ListBullet"/>
        <w:spacing w:after="20"/>
      </w:pPr>
      <w:r>
        <w:t>Identify which tasks NoahLaw needs that are not covered — candidate training data to create</w:t>
      </w:r>
    </w:p>
    <w:p/>
    <w:p>
      <w:pPr>
        <w:pStyle w:val="Heading3"/>
      </w:pPr>
      <w:r>
        <w:t>CUAD (Contract Understanding Atticus Dataset)</w:t>
      </w:r>
    </w:p>
    <w:p>
      <w:pPr>
        <w:spacing w:after="40"/>
      </w:pPr>
      <w:r>
        <w:rPr>
          <w:b/>
        </w:rPr>
        <w:t xml:space="preserve">Repo: </w:t>
      </w:r>
      <w:r>
        <w:t>github.com/TheAtticusProject/cuad | huggingface.co/datasets/theatticusproject/cuad-qa</w:t>
      </w:r>
    </w:p>
    <w:p>
      <w:pPr>
        <w:spacing w:after="40"/>
      </w:pPr>
      <w:r>
        <w:rPr>
          <w:b/>
        </w:rPr>
        <w:t xml:space="preserve">Language: </w:t>
      </w:r>
      <w:r>
        <w:t>Python / HuggingFace Datasets</w:t>
      </w:r>
    </w:p>
    <w:p>
      <w:pPr>
        <w:spacing w:after="40"/>
      </w:pPr>
      <w:r>
        <w:rPr>
          <w:b/>
        </w:rPr>
        <w:t xml:space="preserve">License: </w:t>
      </w:r>
      <w:r>
        <w:t>CC-BY 4.0</w:t>
      </w:r>
    </w:p>
    <w:p>
      <w:pPr>
        <w:spacing w:after="40"/>
      </w:pPr>
      <w:r>
        <w:rPr>
          <w:b/>
        </w:rPr>
        <w:t xml:space="preserve">Activity: </w:t>
      </w:r>
      <w:r>
        <w:t>CUAD (2021): 13k+ annotations, 510 contracts, 41 clause types; ACORD (January 2025): 126k+ clause pairs for retrieval</w:t>
      </w:r>
    </w:p>
    <w:p>
      <w:pPr>
        <w:spacing w:after="40"/>
      </w:pPr>
      <w:r>
        <w:rPr>
          <w:b/>
        </w:rPr>
        <w:t xml:space="preserve">What it does: </w:t>
      </w:r>
      <w:r>
        <w:t>CUAD is the standard annotated dataset for contract clause extraction: 41 types (limitation of liability, termination, non-compete, etc.) from 510 commercial contracts. Models fine-tuned on CUAD highlight relevant clause spans for a given category. ACORD (2025) extends to clause retrieval and ranking.</w:t>
      </w:r>
    </w:p>
    <w:p>
      <w:pPr>
        <w:spacing w:after="40"/>
      </w:pPr>
      <w:r>
        <w:rPr>
          <w:b/>
        </w:rPr>
        <w:t xml:space="preserve">Why relevant: </w:t>
      </w:r>
      <w:r>
        <w:t>In commercial disputes, evidence often includes contracts. A CUAD-fine-tuned model (or CUAD as evaluation data for Claude prompts) lets NoahLaw automatically flag legally significant clauses in uploaded contract evidence — reducing the time a LIP spends manually reviewing documents.</w:t>
      </w:r>
    </w:p>
    <w:p>
      <w:r>
        <w:rPr>
          <w:b/>
        </w:rPr>
        <w:t>Evaluate for:</w:t>
      </w:r>
    </w:p>
    <w:p>
      <w:pPr>
        <w:pStyle w:val="ListBullet"/>
        <w:spacing w:after="20"/>
      </w:pPr>
      <w:r>
        <w:t>Test current Claude prompts on 20 CUAD-annotated contracts — does it correctly identify limitation of liability and termination clauses?</w:t>
      </w:r>
    </w:p>
    <w:p>
      <w:pPr>
        <w:pStyle w:val="ListBullet"/>
        <w:spacing w:after="20"/>
      </w:pPr>
      <w:r>
        <w:t>Use CUAD as training data to fine-tune LEGAL-BERT for clause classification</w:t>
      </w:r>
    </w:p>
    <w:p>
      <w:pPr>
        <w:pStyle w:val="ListBullet"/>
        <w:spacing w:after="20"/>
      </w:pPr>
      <w:r>
        <w:t>ACORD clause retrieval — evaluate against pgvector semantic search for contract evidence retrieval</w:t>
      </w:r>
    </w:p>
    <w:p/>
    <w:p>
      <w:pPr>
        <w:pStyle w:val="Heading1"/>
      </w:pPr>
      <w:r>
        <w:t>UPDATED EVALUATION ORDER (All Phases)</w:t>
      </w:r>
    </w:p>
    <w:p>
      <w:pPr>
        <w:pStyle w:val="ListNumber"/>
      </w:pPr>
      <w:r>
        <w:rPr>
          <w:b/>
        </w:rPr>
        <w:t xml:space="preserve">Immediate (zero new infrastructure) — </w:t>
      </w:r>
      <w:r>
        <w:t>Add pgvector to the PostgreSQL migration. Run pdfplumber on programmatic evidence PDFs. Test Docling on scanned documents — replaces ad-hoc text extraction.</w:t>
      </w:r>
    </w:p>
    <w:p>
      <w:pPr>
        <w:pStyle w:val="ListNumber"/>
      </w:pPr>
      <w:r>
        <w:rPr>
          <w:b/>
        </w:rPr>
        <w:t xml:space="preserve">Short term (bundling improvements) — </w:t>
      </w:r>
      <w:r>
        <w:t>Evaluate fpdf2 as a drop-in for ReportLab index generation. Test WeasyPrint if HTML-template refactor is on the roadmap. Integrate Surya/Marker for scanned court documents — critical gap in current stack.</w:t>
      </w:r>
    </w:p>
    <w:p>
      <w:pPr>
        <w:pStyle w:val="ListNumber"/>
      </w:pPr>
      <w:r>
        <w:rPr>
          <w:b/>
        </w:rPr>
        <w:t xml:space="preserve">POC (stitching) — </w:t>
      </w:r>
      <w:r>
        <w:t>Replace Microsoft GraphRAG with LightRAG in the stitching POC — simpler, cheaper, better benchmarks. Pair with LlamaIndex + pgvector (no separate Chroma). Measure recall/precision against 10-20 known cross-references.</w:t>
      </w:r>
    </w:p>
    <w:p>
      <w:pPr>
        <w:pStyle w:val="ListNumber"/>
      </w:pPr>
      <w:r>
        <w:rPr>
          <w:b/>
        </w:rPr>
        <w:t xml:space="preserve">Legal NLP (structured extraction) — </w:t>
      </w:r>
      <w:r>
        <w:t>Run OpenNyAI legal_NER + eyecite on uploaded documents at ingest time to auto-populate case metadata. Benchmark LEGAL-BERT embeddings vs API embeddings for evidence search cost.</w:t>
      </w:r>
    </w:p>
    <w:p>
      <w:pPr>
        <w:pStyle w:val="ListNumber"/>
      </w:pPr>
      <w:r>
        <w:rPr>
          <w:b/>
        </w:rPr>
        <w:t xml:space="preserve">Production (scale) — </w:t>
      </w:r>
      <w:r>
        <w:t>DSPy: optimise Claude prompts for the highest-volume structured tasks. Evaluate SaulLM-7B for cost reduction on classification tasks. Weaviate or Qdrant if pgvector shows latency issues at scale.</w:t>
      </w:r>
    </w:p>
    <w:p/>
    <w:p>
      <w:r>
        <w:rPr>
          <w:i/>
        </w:rPr>
        <w:t>Document updated with US &amp; Europe additions — March 2026 | NoahLaw MVP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