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78655"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78656"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4B75F2">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27653A">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 xml:space="preserve">Pour accéder au système, l’utilisateur doit donner son </w:t>
      </w:r>
      <w:r w:rsidRPr="00640394">
        <w:rPr>
          <w:rFonts w:ascii="Times New Roman" w:hAnsi="Times New Roman" w:cs="Times New Roman"/>
          <w:sz w:val="24"/>
          <w:szCs w:val="24"/>
        </w:rPr>
        <w:t>email</w:t>
      </w:r>
      <w:r w:rsidRPr="00640394">
        <w:rPr>
          <w:rFonts w:ascii="Times New Roman" w:hAnsi="Times New Roman" w:cs="Times New Roman"/>
          <w:sz w:val="24"/>
          <w:szCs w:val="24"/>
        </w:rPr>
        <w:t xml:space="preserve"> et son mot de passe sinon, si une information est erronée, l’accès lui sera refusé. Afin de pouvoir accéder aux services de notre application, l’utilisateur doit tout d’abord s’authentifier en saisissant son login et son mot de </w:t>
      </w:r>
      <w:r w:rsidRPr="00640394">
        <w:rPr>
          <w:rFonts w:ascii="Times New Roman" w:hAnsi="Times New Roman" w:cs="Times New Roman"/>
          <w:sz w:val="24"/>
          <w:szCs w:val="24"/>
        </w:rPr>
        <w:t>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 xml:space="preserve">Le contrôle prend en charge l’opération </w:t>
      </w:r>
      <w:r>
        <w:t>d’inscription</w:t>
      </w:r>
      <w:r>
        <w:t xml:space="preserve"> et demande à l’interface d’afficher un message.</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w:t>
      </w:r>
      <w:r>
        <w:t xml:space="preserve"> diagramme de séquence, l’admin </w:t>
      </w:r>
      <w:r>
        <w:t>doit s’authentifier d’abord pour pouvoir se connecter aux différentes interfaces</w:t>
      </w:r>
      <w:r>
        <w:t>.</w:t>
      </w:r>
    </w:p>
    <w:p w:rsidR="005F502E" w:rsidRPr="00A1107E" w:rsidRDefault="005F502E" w:rsidP="0046109B">
      <w:pPr>
        <w:pStyle w:val="Sansinterligne"/>
        <w:ind w:left="708"/>
        <w:rPr>
          <w:rFonts w:ascii="Times New Roman" w:hAnsi="Times New Roman" w:cs="Times New Roman"/>
          <w:b/>
          <w:sz w:val="24"/>
          <w:szCs w:val="24"/>
        </w:rPr>
      </w:pPr>
      <w:r>
        <w:t>Il doit remplir les champs et valider, l</w:t>
      </w:r>
      <w:r>
        <w:t xml:space="preserve">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 xml:space="preserve">Dans ce diagramme de séquence, </w:t>
      </w:r>
      <w:r>
        <w:t>l’agent</w:t>
      </w:r>
      <w:r>
        <w:t xml:space="preserve">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 xml:space="preserve">Pour modifier ses informations, </w:t>
      </w:r>
      <w:r>
        <w:t>Il doi</w:t>
      </w:r>
      <w:r>
        <w:t>t remplir les champs, ressaisir le mot de passe pour la confirmation</w:t>
      </w:r>
      <w:r>
        <w:t>, le contrôle prend en charge l’opération d</w:t>
      </w:r>
      <w:r>
        <w:t>e mise à jour</w:t>
      </w:r>
      <w:r>
        <w:t xml:space="preserve">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7654"/>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4" w:name="_Toc21521213"/>
      <w:bookmarkStart w:id="115"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E43D08" w:rsidRDefault="00E43D08" w:rsidP="00E43D08">
      <w:r>
        <w:t>Introduction</w:t>
      </w:r>
    </w:p>
    <w:p w:rsidR="00E43D08" w:rsidRDefault="00E43D08" w:rsidP="00E43D08">
      <w:r>
        <w:t>I. Présentation de l’environnement</w:t>
      </w:r>
    </w:p>
    <w:p w:rsidR="00E43D08" w:rsidRDefault="00E43D08" w:rsidP="00E43D08">
      <w:pPr>
        <w:ind w:left="708"/>
      </w:pPr>
      <w:r>
        <w:t>I.1 Environnement matériel</w:t>
      </w:r>
    </w:p>
    <w:p w:rsidR="00E43D08" w:rsidRDefault="00E43D08" w:rsidP="00E43D08">
      <w:pPr>
        <w:ind w:left="708"/>
      </w:pPr>
      <w:r>
        <w:t>I.2</w:t>
      </w:r>
      <w:r w:rsidRPr="00E43D08">
        <w:t xml:space="preserve"> </w:t>
      </w:r>
      <w:r>
        <w:t xml:space="preserve">Environnement </w:t>
      </w:r>
      <w:r>
        <w:t>logiciel</w:t>
      </w:r>
    </w:p>
    <w:p w:rsidR="00E43D08" w:rsidRDefault="00E43D08" w:rsidP="00E43D08">
      <w:pPr>
        <w:ind w:left="708"/>
      </w:pPr>
      <w:r>
        <w:t>I.3 Les technologies</w:t>
      </w:r>
    </w:p>
    <w:p w:rsidR="00DB4AF7" w:rsidRDefault="00DB4AF7" w:rsidP="00DB4AF7">
      <w:r>
        <w:t xml:space="preserve">II. </w:t>
      </w:r>
      <w:r>
        <w:t>Architecture globale de l’application</w:t>
      </w:r>
    </w:p>
    <w:p w:rsidR="00DB4AF7" w:rsidRDefault="00DB4AF7" w:rsidP="00DB4AF7">
      <w:r>
        <w:t xml:space="preserve">III. </w:t>
      </w:r>
      <w:r>
        <w:t>Diagrammes de déploiement</w:t>
      </w:r>
    </w:p>
    <w:p w:rsidR="00DB4AF7" w:rsidRDefault="00DB4AF7" w:rsidP="00DB4AF7">
      <w:r>
        <w:t xml:space="preserve">IV. </w:t>
      </w:r>
      <w:r>
        <w:t>Interfaces de l’application</w:t>
      </w:r>
    </w:p>
    <w:p w:rsidR="00DB4AF7" w:rsidRPr="00E43D08" w:rsidRDefault="00DB4AF7" w:rsidP="00DB4AF7">
      <w:r>
        <w:t>Conclusion</w:t>
      </w:r>
      <w:bookmarkStart w:id="116" w:name="_GoBack"/>
      <w:bookmarkEnd w:id="116"/>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4B75F2" w:rsidP="002B5648">
      <w:hyperlink r:id="rId36" w:history="1">
        <w:r w:rsidR="002B5648">
          <w:rPr>
            <w:rStyle w:val="Lienhypertexte"/>
          </w:rPr>
          <w:t>https://fr.wikipedia.org/wiki/Empreinte_digitale</w:t>
        </w:r>
      </w:hyperlink>
    </w:p>
    <w:p w:rsidR="002B5648" w:rsidRDefault="004B75F2" w:rsidP="002B5648">
      <w:hyperlink r:id="rId37" w:history="1">
        <w:r w:rsidR="002B5648">
          <w:rPr>
            <w:rStyle w:val="Lienhypertexte"/>
          </w:rPr>
          <w:t>https://www.futura-sciences.com/sante/definitions/medecine-empreinte-digitale-3302/</w:t>
        </w:r>
      </w:hyperlink>
    </w:p>
    <w:p w:rsidR="002B5648" w:rsidRDefault="004B75F2" w:rsidP="002B5648">
      <w:hyperlink r:id="rId38" w:history="1">
        <w:r w:rsidR="002B5648">
          <w:rPr>
            <w:rStyle w:val="Lienhypertexte"/>
          </w:rPr>
          <w:t>https://github.com/warisaajkal/dsj</w:t>
        </w:r>
      </w:hyperlink>
    </w:p>
    <w:p w:rsidR="002B5648" w:rsidRDefault="004B75F2" w:rsidP="002B5648">
      <w:hyperlink r:id="rId39" w:history="1">
        <w:r w:rsidR="002B5648">
          <w:rPr>
            <w:rStyle w:val="Lienhypertexte"/>
          </w:rPr>
          <w:t>https://fr.wikipedia.org/wiki/Syst%C3%A8me_de_reconnaissance_faciale</w:t>
        </w:r>
      </w:hyperlink>
    </w:p>
    <w:p w:rsidR="002B5648" w:rsidRDefault="004B75F2" w:rsidP="002B5648">
      <w:hyperlink r:id="rId40" w:history="1">
        <w:r w:rsidR="002B5648">
          <w:rPr>
            <w:rStyle w:val="Lienhypertexte"/>
          </w:rPr>
          <w:t>https://www.laquadrature.net/2019/06/21/le-vrai-visage-de-la-reconnaissance-faciale/</w:t>
        </w:r>
      </w:hyperlink>
    </w:p>
    <w:p w:rsidR="002B5648" w:rsidRDefault="004B75F2" w:rsidP="002B5648">
      <w:hyperlink r:id="rId41" w:history="1">
        <w:r w:rsidR="002B5648">
          <w:rPr>
            <w:rStyle w:val="Lienhypertexte"/>
          </w:rPr>
          <w:t>https://fr.wikipedia.org/wiki/OpenCV</w:t>
        </w:r>
      </w:hyperlink>
    </w:p>
    <w:p w:rsidR="002B5648" w:rsidRDefault="004B75F2" w:rsidP="002B5648">
      <w:hyperlink r:id="rId42" w:history="1">
        <w:r w:rsidR="002B5648">
          <w:rPr>
            <w:rStyle w:val="Lienhypertexte"/>
          </w:rPr>
          <w:t>https://opencv.org/</w:t>
        </w:r>
      </w:hyperlink>
    </w:p>
    <w:p w:rsidR="002B5648" w:rsidRDefault="004B75F2" w:rsidP="002B5648">
      <w:hyperlink r:id="rId43" w:history="1">
        <w:r w:rsidR="002B5648">
          <w:rPr>
            <w:rStyle w:val="Lienhypertexte"/>
          </w:rPr>
          <w:t>https://publicintelligence.net/open-source-information-system/</w:t>
        </w:r>
      </w:hyperlink>
    </w:p>
    <w:p w:rsidR="00C950BA" w:rsidRDefault="004B75F2" w:rsidP="002B5648">
      <w:hyperlink r:id="rId44" w:history="1">
        <w:r w:rsidR="00C950BA" w:rsidRPr="009D1079">
          <w:rPr>
            <w:rStyle w:val="Lienhypertexte"/>
          </w:rPr>
          <w:t>https://www.unodc.org/documents/justice-and-prison-reform/cjat_eng/4_Police_Information_Intelligence_Systems.pdf</w:t>
        </w:r>
      </w:hyperlink>
    </w:p>
    <w:p w:rsidR="00C950BA" w:rsidRPr="002B5648" w:rsidRDefault="004B75F2" w:rsidP="002B5648">
      <w:hyperlink r:id="rId45" w:history="1">
        <w:r w:rsidR="00C950BA">
          <w:rPr>
            <w:rStyle w:val="Lienhypertexte"/>
          </w:rPr>
          <w:t>https://www.justice.gov/open/open-data</w:t>
        </w:r>
      </w:hyperlink>
    </w:p>
    <w:sectPr w:rsidR="00C950BA" w:rsidRPr="002B5648" w:rsidSect="001D0DF8">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5F2" w:rsidRDefault="004B75F2" w:rsidP="00D753BC">
      <w:pPr>
        <w:spacing w:after="0" w:line="240" w:lineRule="auto"/>
      </w:pPr>
      <w:r>
        <w:separator/>
      </w:r>
    </w:p>
  </w:endnote>
  <w:endnote w:type="continuationSeparator" w:id="0">
    <w:p w:rsidR="004B75F2" w:rsidRDefault="004B75F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EC082F" w:rsidRDefault="00EC082F">
        <w:pPr>
          <w:jc w:val="center"/>
        </w:pPr>
        <w:r>
          <w:fldChar w:fldCharType="begin"/>
        </w:r>
        <w:r>
          <w:instrText>PAGE   \* MERGEFORMAT</w:instrText>
        </w:r>
        <w:r>
          <w:fldChar w:fldCharType="separate"/>
        </w:r>
        <w:r w:rsidR="00DB4AF7">
          <w:rPr>
            <w:noProof/>
          </w:rPr>
          <w:t>35</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5F2" w:rsidRDefault="004B75F2" w:rsidP="00D753BC">
      <w:pPr>
        <w:spacing w:after="0" w:line="240" w:lineRule="auto"/>
      </w:pPr>
      <w:r>
        <w:separator/>
      </w:r>
    </w:p>
  </w:footnote>
  <w:footnote w:type="continuationSeparator" w:id="0">
    <w:p w:rsidR="004B75F2" w:rsidRDefault="004B75F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5"/>
  </w:num>
  <w:num w:numId="4">
    <w:abstractNumId w:val="29"/>
  </w:num>
  <w:num w:numId="5">
    <w:abstractNumId w:val="42"/>
  </w:num>
  <w:num w:numId="6">
    <w:abstractNumId w:val="27"/>
  </w:num>
  <w:num w:numId="7">
    <w:abstractNumId w:val="34"/>
  </w:num>
  <w:num w:numId="8">
    <w:abstractNumId w:val="48"/>
  </w:num>
  <w:num w:numId="9">
    <w:abstractNumId w:val="24"/>
  </w:num>
  <w:num w:numId="10">
    <w:abstractNumId w:val="36"/>
  </w:num>
  <w:num w:numId="11">
    <w:abstractNumId w:val="18"/>
  </w:num>
  <w:num w:numId="12">
    <w:abstractNumId w:val="10"/>
  </w:num>
  <w:num w:numId="13">
    <w:abstractNumId w:val="14"/>
  </w:num>
  <w:num w:numId="14">
    <w:abstractNumId w:val="47"/>
  </w:num>
  <w:num w:numId="15">
    <w:abstractNumId w:val="33"/>
  </w:num>
  <w:num w:numId="16">
    <w:abstractNumId w:val="30"/>
  </w:num>
  <w:num w:numId="17">
    <w:abstractNumId w:val="6"/>
  </w:num>
  <w:num w:numId="18">
    <w:abstractNumId w:val="46"/>
  </w:num>
  <w:num w:numId="19">
    <w:abstractNumId w:val="41"/>
  </w:num>
  <w:num w:numId="20">
    <w:abstractNumId w:val="44"/>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3"/>
  </w:num>
  <w:num w:numId="45">
    <w:abstractNumId w:val="31"/>
  </w:num>
  <w:num w:numId="46">
    <w:abstractNumId w:val="9"/>
  </w:num>
  <w:num w:numId="47">
    <w:abstractNumId w:val="4"/>
  </w:num>
  <w:num w:numId="48">
    <w:abstractNumId w:val="3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674C"/>
    <w:rsid w:val="000B5459"/>
    <w:rsid w:val="000C2AC5"/>
    <w:rsid w:val="000D0D33"/>
    <w:rsid w:val="000D7203"/>
    <w:rsid w:val="000E2468"/>
    <w:rsid w:val="000E4507"/>
    <w:rsid w:val="000E5784"/>
    <w:rsid w:val="000F0F3A"/>
    <w:rsid w:val="000F58EB"/>
    <w:rsid w:val="00104A24"/>
    <w:rsid w:val="00107631"/>
    <w:rsid w:val="00110BC4"/>
    <w:rsid w:val="0011387F"/>
    <w:rsid w:val="0012035C"/>
    <w:rsid w:val="00122764"/>
    <w:rsid w:val="0012508E"/>
    <w:rsid w:val="00143105"/>
    <w:rsid w:val="00160A2E"/>
    <w:rsid w:val="00174435"/>
    <w:rsid w:val="00174AC8"/>
    <w:rsid w:val="0017785A"/>
    <w:rsid w:val="0018310A"/>
    <w:rsid w:val="00184E5F"/>
    <w:rsid w:val="001907B2"/>
    <w:rsid w:val="00197B39"/>
    <w:rsid w:val="001B7852"/>
    <w:rsid w:val="001D0DF8"/>
    <w:rsid w:val="001D1EA7"/>
    <w:rsid w:val="001D6E5F"/>
    <w:rsid w:val="001E0820"/>
    <w:rsid w:val="001E3EF3"/>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B75F2"/>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38CE"/>
    <w:rsid w:val="009E7169"/>
    <w:rsid w:val="009E76BE"/>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67B9F"/>
    <w:rsid w:val="00B73AF0"/>
    <w:rsid w:val="00B73B1F"/>
    <w:rsid w:val="00B76082"/>
    <w:rsid w:val="00B930C5"/>
    <w:rsid w:val="00B97FBD"/>
    <w:rsid w:val="00BA1A43"/>
    <w:rsid w:val="00BA2E06"/>
    <w:rsid w:val="00BB1332"/>
    <w:rsid w:val="00BC5256"/>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4AF7"/>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3687"/>
    <w:rsid w:val="00F06238"/>
    <w:rsid w:val="00F12EC7"/>
    <w:rsid w:val="00F13EBE"/>
    <w:rsid w:val="00F14D6B"/>
    <w:rsid w:val="00F17B29"/>
    <w:rsid w:val="00F232D7"/>
    <w:rsid w:val="00F33D45"/>
    <w:rsid w:val="00F44107"/>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fr.wikipedia.org/wiki/Syst%C3%A8me_de_reconnaissance_facial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pencv.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utura-sciences.com/sante/definitions/medecine-empreinte-digitale-3302/" TargetMode="External"/><Relationship Id="rId40" Type="http://schemas.openxmlformats.org/officeDocument/2006/relationships/hyperlink" Target="https://www.laquadrature.net/2019/06/21/le-vrai-visage-de-la-reconnaissance-faciale/" TargetMode="External"/><Relationship Id="rId45"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Empreinte_digit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ublicintelligence.net/open-source-information-syste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warisaajkal/dsj"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fr.wikipedia.org/wiki/OpenC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25242-8616-4313-B9BC-923102121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4688</TotalTime>
  <Pages>42</Pages>
  <Words>6845</Words>
  <Characters>37648</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313</cp:revision>
  <cp:lastPrinted>2019-09-17T16:22:00Z</cp:lastPrinted>
  <dcterms:created xsi:type="dcterms:W3CDTF">2019-08-23T07:14:00Z</dcterms:created>
  <dcterms:modified xsi:type="dcterms:W3CDTF">2019-10-15T20:04:00Z</dcterms:modified>
</cp:coreProperties>
</file>