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Habib Mubarak, Eraycan Gökcan</w:t>
      </w:r>
    </w:p>
    <w:p w:rsidR="00000000" w:rsidDel="00000000" w:rsidP="00000000" w:rsidRDefault="00000000" w:rsidRPr="00000000" w14:paraId="0000000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8.00000000000006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8.00000000000006" w:lineRule="auto"/>
        <w:rPr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Aufgabenblatt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8.00000000000006" w:lineRule="auto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8.00000000000006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Aufgabe 8.1</w:t>
      </w:r>
    </w:p>
    <w:p w:rsidR="00000000" w:rsidDel="00000000" w:rsidP="00000000" w:rsidRDefault="00000000" w:rsidRPr="00000000" w14:paraId="00000007">
      <w:pPr>
        <w:spacing w:line="278.00000000000006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1f1f1f" w:val="clear"/>
        <w:spacing w:line="240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