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4FF" w:rsidRPr="002E5E48" w:rsidRDefault="001964FF" w:rsidP="001964FF">
      <w:pPr>
        <w:jc w:val="center"/>
        <w:rPr>
          <w:rFonts w:ascii="Gill Sans MT" w:eastAsia="Lora" w:hAnsi="Gill Sans MT" w:cs="Times New Roman"/>
          <w:sz w:val="36"/>
          <w:szCs w:val="36"/>
        </w:rPr>
      </w:pPr>
      <w:r w:rsidRPr="002E5E48">
        <w:rPr>
          <w:rFonts w:ascii="Gill Sans MT" w:eastAsia="Lora" w:hAnsi="Gill Sans MT" w:cs="Times New Roman"/>
          <w:sz w:val="36"/>
          <w:szCs w:val="36"/>
        </w:rPr>
        <w:t>Department of Computer Science and Engineering</w:t>
      </w:r>
    </w:p>
    <w:p w:rsidR="001964FF" w:rsidRPr="002E5E48" w:rsidRDefault="001964FF" w:rsidP="001964FF">
      <w:pPr>
        <w:jc w:val="center"/>
        <w:rPr>
          <w:rFonts w:ascii="Gill Sans MT" w:eastAsia="Lora" w:hAnsi="Gill Sans MT" w:cs="Times New Roman"/>
          <w:sz w:val="36"/>
          <w:szCs w:val="36"/>
        </w:rPr>
      </w:pPr>
      <w:r w:rsidRPr="002E5E48">
        <w:rPr>
          <w:rFonts w:ascii="Gill Sans MT" w:eastAsia="Lora" w:hAnsi="Gill Sans MT" w:cs="Times New Roman"/>
          <w:sz w:val="36"/>
          <w:szCs w:val="36"/>
        </w:rPr>
        <w:t>Jahangirnagar University</w:t>
      </w:r>
    </w:p>
    <w:p w:rsidR="001964FF" w:rsidRPr="002E5E48" w:rsidRDefault="001964FF" w:rsidP="001964FF">
      <w:pPr>
        <w:rPr>
          <w:rFonts w:ascii="Gill Sans MT" w:eastAsia="Lora" w:hAnsi="Gill Sans MT" w:cs="Times New Roman"/>
          <w:sz w:val="36"/>
          <w:szCs w:val="36"/>
        </w:rPr>
      </w:pPr>
    </w:p>
    <w:p w:rsidR="001964FF" w:rsidRPr="002E5E48" w:rsidRDefault="001964FF" w:rsidP="001964FF">
      <w:pPr>
        <w:jc w:val="center"/>
        <w:rPr>
          <w:rFonts w:ascii="Gill Sans MT" w:eastAsia="Lora" w:hAnsi="Gill Sans MT" w:cs="Times New Roman"/>
          <w:sz w:val="36"/>
          <w:szCs w:val="36"/>
        </w:rPr>
      </w:pPr>
      <w:r w:rsidRPr="002E5E48">
        <w:rPr>
          <w:rFonts w:ascii="Gill Sans MT" w:eastAsia="Lora" w:hAnsi="Gill Sans MT" w:cs="Times New Roman"/>
          <w:sz w:val="36"/>
          <w:szCs w:val="36"/>
        </w:rPr>
        <w:t>Laboratory Report</w:t>
      </w:r>
    </w:p>
    <w:p w:rsidR="001964FF" w:rsidRDefault="001964FF" w:rsidP="001964FF">
      <w:pPr>
        <w:tabs>
          <w:tab w:val="left" w:pos="2445"/>
        </w:tabs>
        <w:rPr>
          <w:rFonts w:ascii="Bell MT" w:eastAsia="Lora" w:hAnsi="Bell MT" w:cs="Times New Roman"/>
          <w:sz w:val="28"/>
          <w:szCs w:val="28"/>
        </w:rPr>
      </w:pPr>
      <w:r>
        <w:rPr>
          <w:rFonts w:ascii="Bell MT" w:eastAsia="Lora" w:hAnsi="Bell MT" w:cs="Times New Roman"/>
          <w:sz w:val="28"/>
          <w:szCs w:val="28"/>
        </w:rPr>
        <w:tab/>
      </w:r>
    </w:p>
    <w:p w:rsidR="001964FF" w:rsidRDefault="001964FF" w:rsidP="001964FF">
      <w:pPr>
        <w:rPr>
          <w:rFonts w:ascii="Bell MT" w:eastAsia="Lora" w:hAnsi="Bell MT" w:cs="Times New Roman"/>
          <w:sz w:val="28"/>
          <w:szCs w:val="28"/>
        </w:rPr>
      </w:pPr>
    </w:p>
    <w:p w:rsidR="001964FF" w:rsidRDefault="001964FF" w:rsidP="001964FF">
      <w:pPr>
        <w:rPr>
          <w:rFonts w:ascii="Gill Sans MT" w:eastAsia="Lora" w:hAnsi="Gill Sans MT" w:cs="Times New Roman"/>
          <w:b/>
          <w:sz w:val="28"/>
          <w:szCs w:val="28"/>
        </w:rPr>
      </w:pPr>
    </w:p>
    <w:p w:rsidR="001964FF" w:rsidRPr="002E5E48" w:rsidRDefault="001964FF" w:rsidP="001964FF">
      <w:pPr>
        <w:rPr>
          <w:rFonts w:ascii="Gill Sans MT" w:eastAsia="Lora" w:hAnsi="Gill Sans MT" w:cs="Times New Roman"/>
          <w:b/>
          <w:sz w:val="28"/>
          <w:szCs w:val="28"/>
        </w:rPr>
      </w:pPr>
      <w:bookmarkStart w:id="0" w:name="_GoBack"/>
      <w:bookmarkEnd w:id="0"/>
      <w:r w:rsidRPr="002E5E48">
        <w:rPr>
          <w:rFonts w:ascii="Gill Sans MT" w:eastAsia="Lora" w:hAnsi="Gill Sans MT" w:cs="Times New Roman"/>
          <w:b/>
          <w:sz w:val="28"/>
          <w:szCs w:val="28"/>
        </w:rPr>
        <w:t xml:space="preserve">CSE 402: </w:t>
      </w:r>
    </w:p>
    <w:p w:rsidR="001964FF" w:rsidRPr="002E5E48" w:rsidRDefault="001964FF" w:rsidP="001964FF">
      <w:pPr>
        <w:rPr>
          <w:rFonts w:ascii="Gill Sans MT" w:eastAsia="Lora" w:hAnsi="Gill Sans MT" w:cs="Times New Roman"/>
          <w:sz w:val="28"/>
          <w:szCs w:val="28"/>
        </w:rPr>
      </w:pPr>
      <w:r w:rsidRPr="002E5E48">
        <w:rPr>
          <w:rFonts w:ascii="Gill Sans MT" w:eastAsia="Lora" w:hAnsi="Gill Sans MT" w:cs="Times New Roman"/>
          <w:sz w:val="28"/>
          <w:szCs w:val="28"/>
        </w:rPr>
        <w:t>Computer Networks Laboratory</w:t>
      </w:r>
    </w:p>
    <w:p w:rsidR="001964FF" w:rsidRDefault="001964FF" w:rsidP="001964FF">
      <w:pPr>
        <w:rPr>
          <w:rFonts w:ascii="Bell MT" w:eastAsia="Lora" w:hAnsi="Bell MT" w:cs="Times New Roman"/>
          <w:sz w:val="28"/>
          <w:szCs w:val="28"/>
        </w:rPr>
      </w:pPr>
    </w:p>
    <w:p w:rsidR="001964FF" w:rsidRPr="002E5E48" w:rsidRDefault="001964FF" w:rsidP="001964FF">
      <w:pPr>
        <w:rPr>
          <w:rFonts w:ascii="Gill Sans MT" w:eastAsia="Lora" w:hAnsi="Gill Sans MT" w:cs="Times New Roman"/>
          <w:b/>
          <w:sz w:val="28"/>
          <w:szCs w:val="28"/>
        </w:rPr>
      </w:pPr>
      <w:r w:rsidRPr="002E5E48">
        <w:rPr>
          <w:rFonts w:ascii="Gill Sans MT" w:eastAsia="Lora" w:hAnsi="Gill Sans MT" w:cs="Times New Roman"/>
          <w:b/>
          <w:sz w:val="28"/>
          <w:szCs w:val="28"/>
        </w:rPr>
        <w:t>Experiment Name:</w:t>
      </w:r>
    </w:p>
    <w:p w:rsidR="001964FF" w:rsidRPr="002E5E48" w:rsidRDefault="001964FF" w:rsidP="001964FF">
      <w:pPr>
        <w:rPr>
          <w:rFonts w:ascii="Gill Sans MT" w:hAnsi="Gill Sans MT"/>
          <w:sz w:val="28"/>
          <w:szCs w:val="28"/>
        </w:rPr>
      </w:pPr>
      <w:r w:rsidRPr="002E5E48">
        <w:rPr>
          <w:rFonts w:ascii="Gill Sans MT" w:hAnsi="Gill Sans MT"/>
          <w:sz w:val="28"/>
          <w:szCs w:val="28"/>
        </w:rPr>
        <w:t>VLAN configuration with layer 3 switch &amp; router</w:t>
      </w:r>
    </w:p>
    <w:p w:rsidR="001964FF" w:rsidRDefault="001964FF" w:rsidP="001964FF">
      <w:pPr>
        <w:rPr>
          <w:rFonts w:ascii="Bell MT" w:eastAsia="Lora" w:hAnsi="Bell MT" w:cs="Times New Roman"/>
          <w:sz w:val="28"/>
          <w:szCs w:val="28"/>
        </w:rPr>
      </w:pPr>
    </w:p>
    <w:p w:rsidR="001964FF" w:rsidRDefault="001964FF" w:rsidP="001964FF">
      <w:pPr>
        <w:rPr>
          <w:rFonts w:ascii="Gill Sans MT" w:eastAsia="Lora" w:hAnsi="Gill Sans MT" w:cs="Times New Roman"/>
          <w:b/>
          <w:sz w:val="28"/>
          <w:szCs w:val="28"/>
        </w:rPr>
      </w:pPr>
    </w:p>
    <w:p w:rsidR="001964FF" w:rsidRPr="002E5E48" w:rsidRDefault="001964FF" w:rsidP="001964FF">
      <w:pPr>
        <w:rPr>
          <w:rFonts w:ascii="Gill Sans MT" w:eastAsia="Lora" w:hAnsi="Gill Sans MT" w:cs="Times New Roman"/>
          <w:b/>
          <w:sz w:val="28"/>
          <w:szCs w:val="28"/>
        </w:rPr>
      </w:pPr>
      <w:r w:rsidRPr="002E5E48">
        <w:rPr>
          <w:rFonts w:ascii="Gill Sans MT" w:eastAsia="Lora" w:hAnsi="Gill Sans MT" w:cs="Times New Roman"/>
          <w:b/>
          <w:sz w:val="28"/>
          <w:szCs w:val="28"/>
        </w:rPr>
        <w:t>Submitted by:</w:t>
      </w:r>
      <w:r w:rsidRPr="002E5E48">
        <w:rPr>
          <w:rFonts w:ascii="Gill Sans MT" w:eastAsia="Lora" w:hAnsi="Gill Sans MT" w:cs="Times New Roman"/>
          <w:b/>
          <w:sz w:val="28"/>
          <w:szCs w:val="28"/>
        </w:rPr>
        <w:tab/>
      </w:r>
    </w:p>
    <w:p w:rsidR="001964FF" w:rsidRPr="002E5E48" w:rsidRDefault="001964FF" w:rsidP="001964FF">
      <w:pPr>
        <w:rPr>
          <w:rFonts w:ascii="Gill Sans MT" w:eastAsia="Lora" w:hAnsi="Gill Sans MT" w:cs="Times New Roman"/>
          <w:sz w:val="28"/>
          <w:szCs w:val="28"/>
        </w:rPr>
      </w:pPr>
      <w:r w:rsidRPr="002E5E48">
        <w:rPr>
          <w:rFonts w:ascii="Gill Sans MT" w:eastAsia="Lora" w:hAnsi="Gill Sans MT" w:cs="Times New Roman"/>
          <w:sz w:val="28"/>
          <w:szCs w:val="28"/>
        </w:rPr>
        <w:tab/>
        <w:t>Md.Habibur Rahman</w:t>
      </w:r>
    </w:p>
    <w:p w:rsidR="001964FF" w:rsidRPr="002E5E48" w:rsidRDefault="001964FF" w:rsidP="001964FF">
      <w:pPr>
        <w:rPr>
          <w:rFonts w:ascii="Gill Sans MT" w:eastAsia="Lora" w:hAnsi="Gill Sans MT" w:cs="Times New Roman"/>
          <w:sz w:val="28"/>
          <w:szCs w:val="28"/>
        </w:rPr>
      </w:pPr>
      <w:r w:rsidRPr="002E5E48">
        <w:rPr>
          <w:rFonts w:ascii="Gill Sans MT" w:eastAsia="Lora" w:hAnsi="Gill Sans MT" w:cs="Times New Roman"/>
          <w:sz w:val="28"/>
          <w:szCs w:val="28"/>
        </w:rPr>
        <w:tab/>
        <w:t>Class Roll: 40</w:t>
      </w:r>
    </w:p>
    <w:p w:rsidR="001964FF" w:rsidRPr="002E5E48" w:rsidRDefault="001964FF" w:rsidP="001964FF">
      <w:pPr>
        <w:rPr>
          <w:rFonts w:ascii="Gill Sans MT" w:eastAsia="Lora" w:hAnsi="Gill Sans MT" w:cs="Times New Roman"/>
          <w:sz w:val="28"/>
          <w:szCs w:val="28"/>
        </w:rPr>
      </w:pPr>
      <w:r w:rsidRPr="002E5E48">
        <w:rPr>
          <w:rFonts w:ascii="Gill Sans MT" w:eastAsia="Lora" w:hAnsi="Gill Sans MT" w:cs="Times New Roman"/>
          <w:sz w:val="28"/>
          <w:szCs w:val="28"/>
        </w:rPr>
        <w:tab/>
        <w:t>Exam Roll: 160034</w:t>
      </w:r>
    </w:p>
    <w:p w:rsidR="001964FF" w:rsidRPr="002E5E48" w:rsidRDefault="001964FF" w:rsidP="001964FF">
      <w:pPr>
        <w:ind w:firstLine="720"/>
        <w:rPr>
          <w:rFonts w:ascii="Gill Sans MT" w:eastAsia="Lora" w:hAnsi="Gill Sans MT" w:cs="Times New Roman"/>
          <w:sz w:val="28"/>
          <w:szCs w:val="28"/>
        </w:rPr>
      </w:pPr>
      <w:r w:rsidRPr="002E5E48">
        <w:rPr>
          <w:rFonts w:ascii="Gill Sans MT" w:eastAsia="Lora" w:hAnsi="Gill Sans MT" w:cs="Times New Roman"/>
          <w:sz w:val="28"/>
          <w:szCs w:val="28"/>
        </w:rPr>
        <w:t>4th year 1st semester</w:t>
      </w:r>
    </w:p>
    <w:p w:rsidR="001964FF" w:rsidRDefault="001964FF" w:rsidP="001964FF">
      <w:pPr>
        <w:rPr>
          <w:rFonts w:ascii="Bell MT" w:eastAsia="Lora" w:hAnsi="Bell MT" w:cs="Times New Roman"/>
          <w:sz w:val="28"/>
          <w:szCs w:val="28"/>
        </w:rPr>
      </w:pPr>
    </w:p>
    <w:p w:rsidR="001964FF" w:rsidRPr="002E5E48" w:rsidRDefault="001964FF" w:rsidP="001964FF">
      <w:pPr>
        <w:rPr>
          <w:rFonts w:ascii="Gill Sans MT" w:eastAsia="Lora" w:hAnsi="Gill Sans MT" w:cs="Times New Roman"/>
          <w:sz w:val="28"/>
          <w:szCs w:val="28"/>
        </w:rPr>
      </w:pPr>
      <w:r w:rsidRPr="002E5E48">
        <w:rPr>
          <w:rFonts w:ascii="Gill Sans MT" w:eastAsia="Lora" w:hAnsi="Gill Sans MT" w:cs="Times New Roman"/>
          <w:b/>
          <w:sz w:val="28"/>
          <w:szCs w:val="28"/>
        </w:rPr>
        <w:t>Date of Submission</w:t>
      </w:r>
      <w:r w:rsidRPr="002E5E48">
        <w:rPr>
          <w:rFonts w:ascii="Gill Sans MT" w:eastAsia="Lora" w:hAnsi="Gill Sans MT" w:cs="Times New Roman"/>
          <w:sz w:val="28"/>
          <w:szCs w:val="28"/>
        </w:rPr>
        <w:t>: September 19, 2019</w:t>
      </w:r>
    </w:p>
    <w:p w:rsidR="001964FF" w:rsidRDefault="001964FF">
      <w:pPr>
        <w:rPr>
          <w:rFonts w:ascii="Gill Sans MT" w:hAnsi="Gill Sans MT"/>
          <w:b/>
          <w:noProof/>
          <w:sz w:val="28"/>
          <w:szCs w:val="28"/>
        </w:rPr>
      </w:pPr>
    </w:p>
    <w:p w:rsidR="007050BF" w:rsidRPr="00420F2F" w:rsidRDefault="007050BF">
      <w:pPr>
        <w:rPr>
          <w:rFonts w:ascii="Gill Sans MT" w:hAnsi="Gill Sans MT"/>
          <w:b/>
          <w:noProof/>
          <w:sz w:val="28"/>
          <w:szCs w:val="28"/>
        </w:rPr>
      </w:pPr>
      <w:r w:rsidRPr="00420F2F">
        <w:rPr>
          <w:rFonts w:ascii="Gill Sans MT" w:hAnsi="Gill Sans MT"/>
          <w:b/>
          <w:noProof/>
          <w:sz w:val="28"/>
          <w:szCs w:val="28"/>
        </w:rPr>
        <w:lastRenderedPageBreak/>
        <w:t>Name of the Exp:</w:t>
      </w:r>
    </w:p>
    <w:p w:rsidR="00AA4D6D" w:rsidRDefault="00420F2F">
      <w:pPr>
        <w:rPr>
          <w:rFonts w:ascii="Gill Sans MT" w:hAnsi="Gill Sans MT"/>
          <w:sz w:val="28"/>
          <w:szCs w:val="28"/>
        </w:rPr>
      </w:pPr>
      <w:r w:rsidRPr="00420F2F">
        <w:rPr>
          <w:rFonts w:ascii="Gill Sans MT" w:hAnsi="Gill Sans MT"/>
          <w:sz w:val="28"/>
          <w:szCs w:val="28"/>
        </w:rPr>
        <w:t>VLAN</w:t>
      </w:r>
      <w:r w:rsidRPr="00420F2F">
        <w:rPr>
          <w:rFonts w:ascii="Gill Sans MT" w:hAnsi="Gill Sans MT"/>
          <w:b/>
          <w:sz w:val="28"/>
          <w:szCs w:val="28"/>
        </w:rPr>
        <w:t xml:space="preserve"> </w:t>
      </w:r>
      <w:r w:rsidR="007050BF" w:rsidRPr="00420F2F">
        <w:rPr>
          <w:rFonts w:ascii="Gill Sans MT" w:hAnsi="Gill Sans MT"/>
          <w:sz w:val="28"/>
          <w:szCs w:val="28"/>
        </w:rPr>
        <w:t>configuration with layer 3 switch &amp; router</w:t>
      </w:r>
    </w:p>
    <w:p w:rsidR="005F74DD" w:rsidRPr="005F74DD" w:rsidRDefault="005F74DD">
      <w:pPr>
        <w:rPr>
          <w:rFonts w:ascii="Gill Sans MT" w:hAnsi="Gill Sans MT"/>
          <w:b/>
          <w:sz w:val="28"/>
          <w:szCs w:val="28"/>
        </w:rPr>
      </w:pPr>
      <w:r w:rsidRPr="005F74DD">
        <w:rPr>
          <w:rFonts w:ascii="Gill Sans MT" w:hAnsi="Gill Sans MT"/>
          <w:b/>
          <w:sz w:val="28"/>
          <w:szCs w:val="28"/>
        </w:rPr>
        <w:t>Introduction:</w:t>
      </w:r>
    </w:p>
    <w:p w:rsidR="005F74DD" w:rsidRPr="005F74DD" w:rsidRDefault="005F74DD">
      <w:pPr>
        <w:rPr>
          <w:rFonts w:ascii="Gill Sans MT" w:hAnsi="Gill Sans MT"/>
          <w:b/>
          <w:sz w:val="28"/>
          <w:szCs w:val="28"/>
        </w:rPr>
      </w:pPr>
      <w:r w:rsidRPr="005F74DD">
        <w:rPr>
          <w:rFonts w:ascii="Gill Sans MT" w:hAnsi="Gill Sans MT"/>
          <w:b/>
          <w:sz w:val="28"/>
          <w:szCs w:val="28"/>
        </w:rPr>
        <w:t>VLAN</w:t>
      </w:r>
      <w:r>
        <w:rPr>
          <w:rFonts w:ascii="Gill Sans MT" w:hAnsi="Gill Sans MT"/>
          <w:b/>
          <w:sz w:val="28"/>
          <w:szCs w:val="28"/>
        </w:rPr>
        <w:t xml:space="preserve"> :</w:t>
      </w:r>
    </w:p>
    <w:p w:rsidR="005F74DD" w:rsidRPr="005F74DD" w:rsidRDefault="005F74DD" w:rsidP="005F74DD">
      <w:pPr>
        <w:rPr>
          <w:rFonts w:ascii="Gill Sans MT" w:hAnsi="Gill Sans MT"/>
          <w:sz w:val="28"/>
          <w:szCs w:val="28"/>
        </w:rPr>
      </w:pPr>
      <w:r w:rsidRPr="005F74DD">
        <w:rPr>
          <w:rFonts w:ascii="Gill Sans MT" w:hAnsi="Gill Sans MT"/>
          <w:sz w:val="28"/>
          <w:szCs w:val="28"/>
        </w:rPr>
        <w:t>A virtual LAN (local area network) is a logical subnetwork that groups a collection of devices from different physical LANs. Large business computer networks often set up VLANs to re-partition a network for improved traffic management. Several kinds of physical networks support virtual LANs</w:t>
      </w:r>
      <w:r>
        <w:rPr>
          <w:rFonts w:ascii="Gill Sans MT" w:hAnsi="Gill Sans MT"/>
          <w:sz w:val="28"/>
          <w:szCs w:val="28"/>
        </w:rPr>
        <w:t>, including Ethernet and Wi-Fi.</w:t>
      </w:r>
    </w:p>
    <w:p w:rsidR="005F74DD" w:rsidRDefault="005F74DD" w:rsidP="005F74DD">
      <w:pPr>
        <w:rPr>
          <w:rFonts w:ascii="Gill Sans MT" w:hAnsi="Gill Sans MT"/>
          <w:sz w:val="28"/>
          <w:szCs w:val="28"/>
        </w:rPr>
      </w:pPr>
      <w:r w:rsidRPr="005F74DD">
        <w:rPr>
          <w:rFonts w:ascii="Gill Sans MT" w:hAnsi="Gill Sans MT"/>
          <w:sz w:val="28"/>
          <w:szCs w:val="28"/>
        </w:rPr>
        <w:t>When set up correctly, virtual LANs improve the performance of busy networks. VLANs group together client devices that communicate with each other frequently. The traffic between devices split across two or more physical networks is usually handled by a network's core routers. With a VLAN, that traffic is handled more efficiently by network switches.</w:t>
      </w:r>
    </w:p>
    <w:p w:rsidR="005F74DD" w:rsidRPr="005F74DD" w:rsidRDefault="005F74DD" w:rsidP="005F74DD">
      <w:pPr>
        <w:rPr>
          <w:rFonts w:ascii="Gill Sans MT" w:hAnsi="Gill Sans MT"/>
          <w:b/>
          <w:sz w:val="28"/>
          <w:szCs w:val="28"/>
        </w:rPr>
      </w:pPr>
      <w:r w:rsidRPr="005F74DD">
        <w:rPr>
          <w:rFonts w:ascii="Gill Sans MT" w:hAnsi="Gill Sans MT"/>
          <w:b/>
          <w:sz w:val="28"/>
          <w:szCs w:val="28"/>
        </w:rPr>
        <w:t>Dot1</w:t>
      </w:r>
      <w:r w:rsidRPr="005F74DD">
        <w:rPr>
          <w:rFonts w:ascii="Gill Sans MT" w:hAnsi="Gill Sans MT"/>
          <w:b/>
          <w:sz w:val="28"/>
          <w:szCs w:val="28"/>
        </w:rPr>
        <w:t>q</w:t>
      </w:r>
      <w:r>
        <w:rPr>
          <w:rFonts w:ascii="Gill Sans MT" w:hAnsi="Gill Sans MT"/>
          <w:b/>
          <w:sz w:val="28"/>
          <w:szCs w:val="28"/>
        </w:rPr>
        <w:t xml:space="preserve"> Protocol </w:t>
      </w:r>
      <w:r w:rsidRPr="005F74DD">
        <w:rPr>
          <w:rFonts w:ascii="Gill Sans MT" w:hAnsi="Gill Sans MT"/>
          <w:b/>
          <w:sz w:val="28"/>
          <w:szCs w:val="28"/>
        </w:rPr>
        <w:t>:</w:t>
      </w:r>
    </w:p>
    <w:p w:rsidR="005F74DD" w:rsidRPr="005F74DD" w:rsidRDefault="005F74DD" w:rsidP="005F74DD">
      <w:pPr>
        <w:rPr>
          <w:rFonts w:ascii="Gill Sans MT" w:hAnsi="Gill Sans MT"/>
          <w:sz w:val="28"/>
          <w:szCs w:val="28"/>
        </w:rPr>
      </w:pPr>
      <w:r w:rsidRPr="005F74DD">
        <w:rPr>
          <w:rFonts w:ascii="Gill Sans MT" w:hAnsi="Gill Sans MT"/>
          <w:sz w:val="28"/>
          <w:szCs w:val="28"/>
        </w:rPr>
        <w:t>IEEE 802.1Q (sometimes referred to as 1Q or DOT1Q) is a industry standards based implementation of carring traffic for multiple VLANs on a single trunking interface between two Ethernet switches. 802.1Q</w:t>
      </w:r>
      <w:r>
        <w:rPr>
          <w:rFonts w:ascii="Gill Sans MT" w:hAnsi="Gill Sans MT"/>
          <w:sz w:val="28"/>
          <w:szCs w:val="28"/>
        </w:rPr>
        <w:t xml:space="preserve"> is for Ethernet networks only.</w:t>
      </w:r>
      <w:r w:rsidRPr="005F74DD">
        <w:rPr>
          <w:rFonts w:ascii="Gill Sans MT" w:hAnsi="Gill Sans MT"/>
          <w:sz w:val="28"/>
          <w:szCs w:val="28"/>
        </w:rPr>
        <w:t>Unlike ISL, 802.1Q does not encapsula</w:t>
      </w:r>
      <w:r>
        <w:rPr>
          <w:rFonts w:ascii="Gill Sans MT" w:hAnsi="Gill Sans MT"/>
          <w:sz w:val="28"/>
          <w:szCs w:val="28"/>
        </w:rPr>
        <w:t>te the original Ethernet frame.</w:t>
      </w:r>
      <w:r w:rsidRPr="005F74DD">
        <w:rPr>
          <w:rFonts w:ascii="Gill Sans MT" w:hAnsi="Gill Sans MT"/>
          <w:sz w:val="28"/>
          <w:szCs w:val="28"/>
        </w:rPr>
        <w:t>For Ethernet V2 frames, 802.1Q inserts a new 4-byte field between the SA and TYPE fields of the original Ethernet frame. Since the addition of this new DOT1Q field changes the original frame, 802.1Q also recomputes and rewrites the original 4-by</w:t>
      </w:r>
      <w:r>
        <w:rPr>
          <w:rFonts w:ascii="Gill Sans MT" w:hAnsi="Gill Sans MT"/>
          <w:sz w:val="28"/>
          <w:szCs w:val="28"/>
        </w:rPr>
        <w:t>te FCS at the end of the frame.</w:t>
      </w:r>
    </w:p>
    <w:p w:rsidR="005F74DD" w:rsidRDefault="005F74DD" w:rsidP="005F74DD">
      <w:pPr>
        <w:rPr>
          <w:rFonts w:ascii="Gill Sans MT" w:hAnsi="Gill Sans MT"/>
          <w:sz w:val="28"/>
          <w:szCs w:val="28"/>
        </w:rPr>
      </w:pPr>
      <w:r w:rsidRPr="005F74DD">
        <w:rPr>
          <w:rFonts w:ascii="Gill Sans MT" w:hAnsi="Gill Sans MT"/>
          <w:sz w:val="28"/>
          <w:szCs w:val="28"/>
        </w:rPr>
        <w:t>802.1Q Header Insertion into Ethernet II frame</w:t>
      </w:r>
    </w:p>
    <w:p w:rsidR="005F74DD" w:rsidRPr="005F74DD" w:rsidRDefault="005F74DD" w:rsidP="005F74DD">
      <w:pPr>
        <w:rPr>
          <w:rFonts w:ascii="Gill Sans MT" w:hAnsi="Gill Sans MT"/>
          <w:sz w:val="28"/>
          <w:szCs w:val="28"/>
        </w:rPr>
      </w:pPr>
      <w:r>
        <w:rPr>
          <w:rFonts w:ascii="Gill Sans MT" w:hAnsi="Gill Sans MT"/>
          <w:noProof/>
          <w:sz w:val="28"/>
          <w:szCs w:val="28"/>
        </w:rPr>
        <w:drawing>
          <wp:inline distT="0" distB="0" distL="0" distR="0">
            <wp:extent cx="3619500" cy="10306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img.PNG"/>
                    <pic:cNvPicPr/>
                  </pic:nvPicPr>
                  <pic:blipFill>
                    <a:blip r:embed="rId4">
                      <a:extLst>
                        <a:ext uri="{28A0092B-C50C-407E-A947-70E740481C1C}">
                          <a14:useLocalDpi xmlns:a14="http://schemas.microsoft.com/office/drawing/2010/main" val="0"/>
                        </a:ext>
                      </a:extLst>
                    </a:blip>
                    <a:stretch>
                      <a:fillRect/>
                    </a:stretch>
                  </pic:blipFill>
                  <pic:spPr>
                    <a:xfrm>
                      <a:off x="0" y="0"/>
                      <a:ext cx="3636698" cy="1035506"/>
                    </a:xfrm>
                    <a:prstGeom prst="rect">
                      <a:avLst/>
                    </a:prstGeom>
                  </pic:spPr>
                </pic:pic>
              </a:graphicData>
            </a:graphic>
          </wp:inline>
        </w:drawing>
      </w:r>
    </w:p>
    <w:p w:rsidR="005F74DD" w:rsidRDefault="005F74DD" w:rsidP="005F74DD">
      <w:pPr>
        <w:rPr>
          <w:rFonts w:ascii="Gill Sans MT" w:hAnsi="Gill Sans MT"/>
          <w:sz w:val="28"/>
          <w:szCs w:val="28"/>
        </w:rPr>
      </w:pPr>
      <w:r w:rsidRPr="005F74DD">
        <w:rPr>
          <w:rFonts w:ascii="Gill Sans MT" w:hAnsi="Gill Sans MT"/>
          <w:sz w:val="28"/>
          <w:szCs w:val="28"/>
        </w:rPr>
        <w:lastRenderedPageBreak/>
        <w:t>The first 2-bytes of the 801.1Q tag contains the HEX value 0x8100 which signals to the Ethernet receiver the presence</w:t>
      </w:r>
      <w:r>
        <w:rPr>
          <w:rFonts w:ascii="Gill Sans MT" w:hAnsi="Gill Sans MT"/>
          <w:sz w:val="28"/>
          <w:szCs w:val="28"/>
        </w:rPr>
        <w:t xml:space="preserve"> of 802.1Q in the frame header.</w:t>
      </w:r>
      <w:r w:rsidRPr="005F74DD">
        <w:rPr>
          <w:rFonts w:ascii="Gill Sans MT" w:hAnsi="Gill Sans MT"/>
          <w:sz w:val="28"/>
          <w:szCs w:val="28"/>
        </w:rPr>
        <w:t>The 802.1Q header also includes 3-bits as a priority field for applying COS markings and 12-bits for a VLAN ID field to mark the VLAN number the frame belongs to.</w:t>
      </w:r>
    </w:p>
    <w:p w:rsidR="00692CAD" w:rsidRPr="005F74DD" w:rsidRDefault="00420F2F">
      <w:pPr>
        <w:rPr>
          <w:rFonts w:ascii="Gill Sans MT" w:hAnsi="Gill Sans MT"/>
          <w:b/>
          <w:sz w:val="28"/>
          <w:szCs w:val="28"/>
          <w:u w:val="single"/>
        </w:rPr>
      </w:pPr>
      <w:r w:rsidRPr="005F74DD">
        <w:rPr>
          <w:rFonts w:ascii="Gill Sans MT" w:hAnsi="Gill Sans MT"/>
          <w:b/>
          <w:sz w:val="28"/>
          <w:szCs w:val="28"/>
          <w:u w:val="single"/>
        </w:rPr>
        <w:t>VLAN configuration with switch:</w:t>
      </w:r>
    </w:p>
    <w:p w:rsidR="00692CAD" w:rsidRDefault="00692CAD">
      <w:r>
        <w:rPr>
          <w:noProof/>
        </w:rPr>
        <w:drawing>
          <wp:inline distT="0" distB="0" distL="0" distR="0">
            <wp:extent cx="5943600" cy="3341370"/>
            <wp:effectExtent l="19050" t="0" r="0" b="0"/>
            <wp:docPr id="2" name="Picture 1" descr="Screenshot (4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3).png"/>
                    <pic:cNvPicPr/>
                  </pic:nvPicPr>
                  <pic:blipFill>
                    <a:blip r:embed="rId5" cstate="print"/>
                    <a:stretch>
                      <a:fillRect/>
                    </a:stretch>
                  </pic:blipFill>
                  <pic:spPr>
                    <a:xfrm>
                      <a:off x="0" y="0"/>
                      <a:ext cx="5943600" cy="3341370"/>
                    </a:xfrm>
                    <a:prstGeom prst="rect">
                      <a:avLst/>
                    </a:prstGeom>
                  </pic:spPr>
                </pic:pic>
              </a:graphicData>
            </a:graphic>
          </wp:inline>
        </w:drawing>
      </w:r>
    </w:p>
    <w:p w:rsidR="00692CAD" w:rsidRPr="005F74DD" w:rsidRDefault="00420F2F">
      <w:pPr>
        <w:rPr>
          <w:rFonts w:ascii="Gill Sans MT" w:hAnsi="Gill Sans MT"/>
          <w:b/>
          <w:sz w:val="28"/>
          <w:szCs w:val="28"/>
          <w:u w:val="single"/>
        </w:rPr>
      </w:pPr>
      <w:r w:rsidRPr="005F74DD">
        <w:rPr>
          <w:rFonts w:ascii="Gill Sans MT" w:hAnsi="Gill Sans MT"/>
          <w:b/>
          <w:sz w:val="28"/>
          <w:szCs w:val="28"/>
          <w:u w:val="single"/>
        </w:rPr>
        <w:t xml:space="preserve">VLAN </w:t>
      </w:r>
      <w:r w:rsidRPr="005F74DD">
        <w:rPr>
          <w:rFonts w:ascii="Gill Sans MT" w:hAnsi="Gill Sans MT"/>
          <w:b/>
          <w:sz w:val="28"/>
          <w:szCs w:val="28"/>
          <w:u w:val="single"/>
        </w:rPr>
        <w:t>configuration with layer 3 switch &amp; router:</w:t>
      </w:r>
    </w:p>
    <w:p w:rsidR="00692CAD" w:rsidRDefault="00692CAD">
      <w:r>
        <w:rPr>
          <w:noProof/>
        </w:rPr>
        <w:drawing>
          <wp:inline distT="0" distB="0" distL="0" distR="0">
            <wp:extent cx="5791113" cy="2895600"/>
            <wp:effectExtent l="0" t="0" r="0" b="0"/>
            <wp:docPr id="3" name="Picture 2" descr="Screenshot (4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9).png"/>
                    <pic:cNvPicPr/>
                  </pic:nvPicPr>
                  <pic:blipFill rotWithShape="1">
                    <a:blip r:embed="rId6" cstate="print"/>
                    <a:srcRect b="11059"/>
                    <a:stretch/>
                  </pic:blipFill>
                  <pic:spPr bwMode="auto">
                    <a:xfrm>
                      <a:off x="0" y="0"/>
                      <a:ext cx="5794014" cy="2897051"/>
                    </a:xfrm>
                    <a:prstGeom prst="rect">
                      <a:avLst/>
                    </a:prstGeom>
                    <a:ln>
                      <a:noFill/>
                    </a:ln>
                    <a:extLst>
                      <a:ext uri="{53640926-AAD7-44D8-BBD7-CCE9431645EC}">
                        <a14:shadowObscured xmlns:a14="http://schemas.microsoft.com/office/drawing/2010/main"/>
                      </a:ext>
                    </a:extLst>
                  </pic:spPr>
                </pic:pic>
              </a:graphicData>
            </a:graphic>
          </wp:inline>
        </w:drawing>
      </w:r>
    </w:p>
    <w:p w:rsidR="00692CAD" w:rsidRPr="005F74DD" w:rsidRDefault="00420F2F">
      <w:pPr>
        <w:rPr>
          <w:rFonts w:ascii="Gill Sans MT" w:hAnsi="Gill Sans MT"/>
          <w:b/>
          <w:sz w:val="28"/>
          <w:szCs w:val="28"/>
          <w:u w:val="single"/>
        </w:rPr>
      </w:pPr>
      <w:r w:rsidRPr="005F74DD">
        <w:rPr>
          <w:rFonts w:ascii="Gill Sans MT" w:hAnsi="Gill Sans MT"/>
          <w:b/>
          <w:sz w:val="28"/>
          <w:szCs w:val="28"/>
          <w:u w:val="single"/>
        </w:rPr>
        <w:lastRenderedPageBreak/>
        <w:t xml:space="preserve">VLAN </w:t>
      </w:r>
      <w:r w:rsidRPr="005F74DD">
        <w:rPr>
          <w:rFonts w:ascii="Gill Sans MT" w:hAnsi="Gill Sans MT"/>
          <w:b/>
          <w:sz w:val="28"/>
          <w:szCs w:val="28"/>
          <w:u w:val="single"/>
        </w:rPr>
        <w:t>configuration with layer 4 switch &amp; router:</w:t>
      </w:r>
    </w:p>
    <w:p w:rsidR="00692CAD" w:rsidRDefault="00692CAD">
      <w:r>
        <w:rPr>
          <w:noProof/>
        </w:rPr>
        <w:drawing>
          <wp:inline distT="0" distB="0" distL="0" distR="0">
            <wp:extent cx="5943600" cy="3341370"/>
            <wp:effectExtent l="19050" t="0" r="0" b="0"/>
            <wp:docPr id="4" name="Picture 3" descr="Screenshot (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0).png"/>
                    <pic:cNvPicPr/>
                  </pic:nvPicPr>
                  <pic:blipFill>
                    <a:blip r:embed="rId7" cstate="print"/>
                    <a:stretch>
                      <a:fillRect/>
                    </a:stretch>
                  </pic:blipFill>
                  <pic:spPr>
                    <a:xfrm>
                      <a:off x="0" y="0"/>
                      <a:ext cx="5943600" cy="3341370"/>
                    </a:xfrm>
                    <a:prstGeom prst="rect">
                      <a:avLst/>
                    </a:prstGeom>
                  </pic:spPr>
                </pic:pic>
              </a:graphicData>
            </a:graphic>
          </wp:inline>
        </w:drawing>
      </w:r>
    </w:p>
    <w:p w:rsidR="005F74DD" w:rsidRPr="005F74DD" w:rsidRDefault="005F74DD">
      <w:pPr>
        <w:rPr>
          <w:rFonts w:ascii="Gill Sans MT" w:hAnsi="Gill Sans MT"/>
          <w:sz w:val="28"/>
          <w:szCs w:val="28"/>
        </w:rPr>
      </w:pPr>
      <w:r w:rsidRPr="005F74DD">
        <w:rPr>
          <w:rFonts w:ascii="Gill Sans MT" w:hAnsi="Gill Sans MT"/>
          <w:sz w:val="28"/>
          <w:szCs w:val="28"/>
        </w:rPr>
        <w:t>Conclusion:</w:t>
      </w:r>
    </w:p>
    <w:p w:rsidR="005F74DD" w:rsidRPr="005F74DD" w:rsidRDefault="005F74DD">
      <w:pPr>
        <w:rPr>
          <w:rFonts w:ascii="Gill Sans MT" w:hAnsi="Gill Sans MT"/>
          <w:sz w:val="28"/>
          <w:szCs w:val="28"/>
        </w:rPr>
      </w:pPr>
      <w:r w:rsidRPr="005F74DD">
        <w:rPr>
          <w:rFonts w:ascii="Gill Sans MT" w:hAnsi="Gill Sans MT"/>
          <w:sz w:val="28"/>
          <w:szCs w:val="28"/>
        </w:rPr>
        <w:t xml:space="preserve">The transmission may fail for the first time but if everything is connected in the right way it will have a successful simulation.The VLAN trunk command needs to be executed </w:t>
      </w:r>
      <w:r>
        <w:rPr>
          <w:rFonts w:ascii="Gill Sans MT" w:hAnsi="Gill Sans MT"/>
          <w:sz w:val="28"/>
          <w:szCs w:val="28"/>
        </w:rPr>
        <w:t>properly</w:t>
      </w:r>
      <w:r w:rsidRPr="005F74DD">
        <w:rPr>
          <w:rFonts w:ascii="Gill Sans MT" w:hAnsi="Gill Sans MT"/>
          <w:sz w:val="28"/>
          <w:szCs w:val="28"/>
        </w:rPr>
        <w:t>.</w:t>
      </w:r>
    </w:p>
    <w:sectPr w:rsidR="005F74DD" w:rsidRPr="005F74DD" w:rsidSect="001964F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ora">
    <w:altName w:val="Times New Roman"/>
    <w:charset w:val="00"/>
    <w:family w:val="auto"/>
    <w:pitch w:val="default"/>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AD"/>
    <w:rsid w:val="001964FF"/>
    <w:rsid w:val="00420F2F"/>
    <w:rsid w:val="00424843"/>
    <w:rsid w:val="004D4C95"/>
    <w:rsid w:val="005F74DD"/>
    <w:rsid w:val="00692CAD"/>
    <w:rsid w:val="007050BF"/>
    <w:rsid w:val="00F8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058116-73B1-43C6-96BF-969B7B56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8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2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CAD"/>
    <w:rPr>
      <w:rFonts w:ascii="Tahoma" w:hAnsi="Tahoma" w:cs="Tahoma"/>
      <w:sz w:val="16"/>
      <w:szCs w:val="16"/>
    </w:rPr>
  </w:style>
  <w:style w:type="paragraph" w:styleId="NoSpacing">
    <w:name w:val="No Spacing"/>
    <w:link w:val="NoSpacingChar"/>
    <w:uiPriority w:val="1"/>
    <w:qFormat/>
    <w:rsid w:val="001964FF"/>
    <w:pPr>
      <w:spacing w:after="0" w:line="240" w:lineRule="auto"/>
    </w:pPr>
    <w:rPr>
      <w:rFonts w:eastAsiaTheme="minorEastAsia"/>
    </w:rPr>
  </w:style>
  <w:style w:type="character" w:customStyle="1" w:styleId="NoSpacingChar">
    <w:name w:val="No Spacing Char"/>
    <w:basedOn w:val="DefaultParagraphFont"/>
    <w:link w:val="NoSpacing"/>
    <w:uiPriority w:val="1"/>
    <w:rsid w:val="001964F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2019-09-19T08:24:00Z</dcterms:created>
  <dcterms:modified xsi:type="dcterms:W3CDTF">2019-09-19T08:24:00Z</dcterms:modified>
</cp:coreProperties>
</file>