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6644" w14:textId="77777777" w:rsidR="00A511DD" w:rsidRPr="00A511DD" w:rsidRDefault="00A511DD" w:rsidP="00A511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11DD">
        <w:rPr>
          <w:rFonts w:ascii="Times New Roman" w:eastAsia="Times New Roman" w:hAnsi="Times New Roman" w:cs="Times New Roman"/>
          <w:b/>
          <w:bCs/>
          <w:kern w:val="36"/>
          <w:sz w:val="48"/>
          <w:szCs w:val="48"/>
          <w14:ligatures w14:val="none"/>
        </w:rPr>
        <w:t>Cost Analysis</w:t>
      </w:r>
    </w:p>
    <w:p w14:paraId="56051AF0" w14:textId="77777777" w:rsidR="00A511DD" w:rsidRPr="00A511DD" w:rsidRDefault="00A511DD" w:rsidP="00A511DD">
      <w:pPr>
        <w:spacing w:before="100" w:beforeAutospacing="1" w:after="100" w:afterAutospacing="1"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In this project, I focused on building a line-following robot using affordable and easily available components. The aim was to complete the project with good performance while keeping the total cost as low as possible.</w:t>
      </w:r>
    </w:p>
    <w:p w14:paraId="1CE75A08" w14:textId="5C82445C" w:rsidR="00A511DD" w:rsidRPr="00A511DD" w:rsidRDefault="00A511DD" w:rsidP="00A511DD">
      <w:pPr>
        <w:spacing w:after="0" w:line="240" w:lineRule="auto"/>
        <w:rPr>
          <w:rFonts w:ascii="Times New Roman" w:eastAsia="Times New Roman" w:hAnsi="Times New Roman" w:cs="Times New Roman"/>
          <w:kern w:val="0"/>
          <w14:ligatures w14:val="none"/>
        </w:rPr>
      </w:pPr>
    </w:p>
    <w:p w14:paraId="7275AD82" w14:textId="77777777" w:rsidR="00A511DD" w:rsidRPr="00A511DD" w:rsidRDefault="00A511DD" w:rsidP="00A51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11DD">
        <w:rPr>
          <w:rFonts w:ascii="Times New Roman" w:eastAsia="Times New Roman" w:hAnsi="Times New Roman" w:cs="Times New Roman"/>
          <w:b/>
          <w:bCs/>
          <w:kern w:val="0"/>
          <w:sz w:val="36"/>
          <w:szCs w:val="36"/>
          <w14:ligatures w14:val="none"/>
        </w:rPr>
        <w:t>1. Components and Cost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981"/>
        <w:gridCol w:w="985"/>
        <w:gridCol w:w="5305"/>
      </w:tblGrid>
      <w:tr w:rsidR="00A511DD" w:rsidRPr="00A511DD" w14:paraId="6563B358" w14:textId="77777777">
        <w:trPr>
          <w:tblHeader/>
          <w:tblCellSpacing w:w="15" w:type="dxa"/>
        </w:trPr>
        <w:tc>
          <w:tcPr>
            <w:tcW w:w="0" w:type="auto"/>
            <w:vAlign w:val="center"/>
            <w:hideMark/>
          </w:tcPr>
          <w:p w14:paraId="278E54CE" w14:textId="77777777" w:rsidR="00A511DD" w:rsidRPr="00A511DD" w:rsidRDefault="00A511DD" w:rsidP="00A511DD">
            <w:pPr>
              <w:spacing w:after="0" w:line="240" w:lineRule="auto"/>
              <w:jc w:val="center"/>
              <w:rPr>
                <w:rFonts w:ascii="Times New Roman" w:eastAsia="Times New Roman" w:hAnsi="Times New Roman" w:cs="Times New Roman"/>
                <w:b/>
                <w:bCs/>
                <w:kern w:val="0"/>
                <w14:ligatures w14:val="none"/>
              </w:rPr>
            </w:pPr>
            <w:r w:rsidRPr="00A511DD">
              <w:rPr>
                <w:rFonts w:ascii="Times New Roman" w:eastAsia="Times New Roman" w:hAnsi="Times New Roman" w:cs="Times New Roman"/>
                <w:b/>
                <w:bCs/>
                <w:kern w:val="0"/>
                <w14:ligatures w14:val="none"/>
              </w:rPr>
              <w:t>Component</w:t>
            </w:r>
          </w:p>
        </w:tc>
        <w:tc>
          <w:tcPr>
            <w:tcW w:w="0" w:type="auto"/>
            <w:vAlign w:val="center"/>
            <w:hideMark/>
          </w:tcPr>
          <w:p w14:paraId="1A5830FD" w14:textId="77777777" w:rsidR="00A511DD" w:rsidRPr="00A511DD" w:rsidRDefault="00A511DD" w:rsidP="00A511DD">
            <w:pPr>
              <w:spacing w:after="0" w:line="240" w:lineRule="auto"/>
              <w:jc w:val="center"/>
              <w:rPr>
                <w:rFonts w:ascii="Times New Roman" w:eastAsia="Times New Roman" w:hAnsi="Times New Roman" w:cs="Times New Roman"/>
                <w:b/>
                <w:bCs/>
                <w:kern w:val="0"/>
                <w14:ligatures w14:val="none"/>
              </w:rPr>
            </w:pPr>
            <w:r w:rsidRPr="00A511DD">
              <w:rPr>
                <w:rFonts w:ascii="Times New Roman" w:eastAsia="Times New Roman" w:hAnsi="Times New Roman" w:cs="Times New Roman"/>
                <w:b/>
                <w:bCs/>
                <w:kern w:val="0"/>
                <w14:ligatures w14:val="none"/>
              </w:rPr>
              <w:t>Quantity</w:t>
            </w:r>
          </w:p>
        </w:tc>
        <w:tc>
          <w:tcPr>
            <w:tcW w:w="0" w:type="auto"/>
            <w:vAlign w:val="center"/>
            <w:hideMark/>
          </w:tcPr>
          <w:p w14:paraId="445C1EB2" w14:textId="77777777" w:rsidR="00A511DD" w:rsidRPr="00A511DD" w:rsidRDefault="00A511DD" w:rsidP="00A511DD">
            <w:pPr>
              <w:spacing w:after="0" w:line="240" w:lineRule="auto"/>
              <w:jc w:val="center"/>
              <w:rPr>
                <w:rFonts w:ascii="Times New Roman" w:eastAsia="Times New Roman" w:hAnsi="Times New Roman" w:cs="Times New Roman"/>
                <w:b/>
                <w:bCs/>
                <w:kern w:val="0"/>
                <w14:ligatures w14:val="none"/>
              </w:rPr>
            </w:pPr>
            <w:r w:rsidRPr="00A511DD">
              <w:rPr>
                <w:rFonts w:ascii="Times New Roman" w:eastAsia="Times New Roman" w:hAnsi="Times New Roman" w:cs="Times New Roman"/>
                <w:b/>
                <w:bCs/>
                <w:kern w:val="0"/>
                <w14:ligatures w14:val="none"/>
              </w:rPr>
              <w:t>Cost (EGP)</w:t>
            </w:r>
          </w:p>
        </w:tc>
        <w:tc>
          <w:tcPr>
            <w:tcW w:w="0" w:type="auto"/>
            <w:vAlign w:val="center"/>
            <w:hideMark/>
          </w:tcPr>
          <w:p w14:paraId="1D1262C4" w14:textId="77777777" w:rsidR="00A511DD" w:rsidRPr="00A511DD" w:rsidRDefault="00A511DD" w:rsidP="00A511DD">
            <w:pPr>
              <w:spacing w:after="0" w:line="240" w:lineRule="auto"/>
              <w:jc w:val="center"/>
              <w:rPr>
                <w:rFonts w:ascii="Times New Roman" w:eastAsia="Times New Roman" w:hAnsi="Times New Roman" w:cs="Times New Roman"/>
                <w:b/>
                <w:bCs/>
                <w:kern w:val="0"/>
                <w14:ligatures w14:val="none"/>
              </w:rPr>
            </w:pPr>
            <w:r w:rsidRPr="00A511DD">
              <w:rPr>
                <w:rFonts w:ascii="Times New Roman" w:eastAsia="Times New Roman" w:hAnsi="Times New Roman" w:cs="Times New Roman"/>
                <w:b/>
                <w:bCs/>
                <w:kern w:val="0"/>
                <w14:ligatures w14:val="none"/>
              </w:rPr>
              <w:t>Reason for Selection</w:t>
            </w:r>
          </w:p>
        </w:tc>
      </w:tr>
      <w:tr w:rsidR="00A511DD" w:rsidRPr="00A511DD" w14:paraId="2543DCC4" w14:textId="77777777">
        <w:trPr>
          <w:tblCellSpacing w:w="15" w:type="dxa"/>
        </w:trPr>
        <w:tc>
          <w:tcPr>
            <w:tcW w:w="0" w:type="auto"/>
            <w:vAlign w:val="center"/>
            <w:hideMark/>
          </w:tcPr>
          <w:p w14:paraId="3CE43560"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Arduino Uno</w:t>
            </w:r>
          </w:p>
        </w:tc>
        <w:tc>
          <w:tcPr>
            <w:tcW w:w="0" w:type="auto"/>
            <w:vAlign w:val="center"/>
            <w:hideMark/>
          </w:tcPr>
          <w:p w14:paraId="19E067C3"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w:t>
            </w:r>
          </w:p>
        </w:tc>
        <w:tc>
          <w:tcPr>
            <w:tcW w:w="0" w:type="auto"/>
            <w:vAlign w:val="center"/>
            <w:hideMark/>
          </w:tcPr>
          <w:p w14:paraId="50F96D0B"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350</w:t>
            </w:r>
          </w:p>
        </w:tc>
        <w:tc>
          <w:tcPr>
            <w:tcW w:w="0" w:type="auto"/>
            <w:vAlign w:val="center"/>
            <w:hideMark/>
          </w:tcPr>
          <w:p w14:paraId="0BD92A99"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Used as the main controller because it is easy to program and widely used in robotics projects.</w:t>
            </w:r>
          </w:p>
        </w:tc>
      </w:tr>
      <w:tr w:rsidR="00A511DD" w:rsidRPr="00A511DD" w14:paraId="199839C1" w14:textId="77777777">
        <w:trPr>
          <w:tblCellSpacing w:w="15" w:type="dxa"/>
        </w:trPr>
        <w:tc>
          <w:tcPr>
            <w:tcW w:w="0" w:type="auto"/>
            <w:vAlign w:val="center"/>
            <w:hideMark/>
          </w:tcPr>
          <w:p w14:paraId="377912FC"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L298N Motor Driver</w:t>
            </w:r>
          </w:p>
        </w:tc>
        <w:tc>
          <w:tcPr>
            <w:tcW w:w="0" w:type="auto"/>
            <w:vAlign w:val="center"/>
            <w:hideMark/>
          </w:tcPr>
          <w:p w14:paraId="3ADA27D6"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w:t>
            </w:r>
          </w:p>
        </w:tc>
        <w:tc>
          <w:tcPr>
            <w:tcW w:w="0" w:type="auto"/>
            <w:vAlign w:val="center"/>
            <w:hideMark/>
          </w:tcPr>
          <w:p w14:paraId="5E3711DC"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75</w:t>
            </w:r>
          </w:p>
        </w:tc>
        <w:tc>
          <w:tcPr>
            <w:tcW w:w="0" w:type="auto"/>
            <w:vAlign w:val="center"/>
            <w:hideMark/>
          </w:tcPr>
          <w:p w14:paraId="01B50BF4"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Chosen to control the direction and speed of the two DC motors.</w:t>
            </w:r>
          </w:p>
        </w:tc>
      </w:tr>
      <w:tr w:rsidR="00A511DD" w:rsidRPr="00A511DD" w14:paraId="25DC0C9D" w14:textId="77777777">
        <w:trPr>
          <w:tblCellSpacing w:w="15" w:type="dxa"/>
        </w:trPr>
        <w:tc>
          <w:tcPr>
            <w:tcW w:w="0" w:type="auto"/>
            <w:vAlign w:val="center"/>
            <w:hideMark/>
          </w:tcPr>
          <w:p w14:paraId="7FEC57BC"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DC Motors</w:t>
            </w:r>
          </w:p>
        </w:tc>
        <w:tc>
          <w:tcPr>
            <w:tcW w:w="0" w:type="auto"/>
            <w:vAlign w:val="center"/>
            <w:hideMark/>
          </w:tcPr>
          <w:p w14:paraId="28EEC81A"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2</w:t>
            </w:r>
          </w:p>
        </w:tc>
        <w:tc>
          <w:tcPr>
            <w:tcW w:w="0" w:type="auto"/>
            <w:vAlign w:val="center"/>
            <w:hideMark/>
          </w:tcPr>
          <w:p w14:paraId="6B7F4A36"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90</w:t>
            </w:r>
          </w:p>
        </w:tc>
        <w:tc>
          <w:tcPr>
            <w:tcW w:w="0" w:type="auto"/>
            <w:vAlign w:val="center"/>
            <w:hideMark/>
          </w:tcPr>
          <w:p w14:paraId="0D4EDF60"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Used for movement; suitable for the robot chassis and easy to control.</w:t>
            </w:r>
          </w:p>
        </w:tc>
      </w:tr>
      <w:tr w:rsidR="00A511DD" w:rsidRPr="00A511DD" w14:paraId="0E01174F" w14:textId="77777777">
        <w:trPr>
          <w:tblCellSpacing w:w="15" w:type="dxa"/>
        </w:trPr>
        <w:tc>
          <w:tcPr>
            <w:tcW w:w="0" w:type="auto"/>
            <w:vAlign w:val="center"/>
            <w:hideMark/>
          </w:tcPr>
          <w:p w14:paraId="05DCB95B"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IR Sensors</w:t>
            </w:r>
          </w:p>
        </w:tc>
        <w:tc>
          <w:tcPr>
            <w:tcW w:w="0" w:type="auto"/>
            <w:vAlign w:val="center"/>
            <w:hideMark/>
          </w:tcPr>
          <w:p w14:paraId="7FBF951F"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2</w:t>
            </w:r>
          </w:p>
        </w:tc>
        <w:tc>
          <w:tcPr>
            <w:tcW w:w="0" w:type="auto"/>
            <w:vAlign w:val="center"/>
            <w:hideMark/>
          </w:tcPr>
          <w:p w14:paraId="73C8C7E3"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60</w:t>
            </w:r>
          </w:p>
        </w:tc>
        <w:tc>
          <w:tcPr>
            <w:tcW w:w="0" w:type="auto"/>
            <w:vAlign w:val="center"/>
            <w:hideMark/>
          </w:tcPr>
          <w:p w14:paraId="78A93271"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Used to detect the black line and guide the robot.</w:t>
            </w:r>
          </w:p>
        </w:tc>
      </w:tr>
      <w:tr w:rsidR="00A511DD" w:rsidRPr="00A511DD" w14:paraId="7A581DFB" w14:textId="77777777">
        <w:trPr>
          <w:tblCellSpacing w:w="15" w:type="dxa"/>
        </w:trPr>
        <w:tc>
          <w:tcPr>
            <w:tcW w:w="0" w:type="auto"/>
            <w:vAlign w:val="center"/>
            <w:hideMark/>
          </w:tcPr>
          <w:p w14:paraId="5AE7E7B9"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12V Battery Pack</w:t>
            </w:r>
          </w:p>
        </w:tc>
        <w:tc>
          <w:tcPr>
            <w:tcW w:w="0" w:type="auto"/>
            <w:vAlign w:val="center"/>
            <w:hideMark/>
          </w:tcPr>
          <w:p w14:paraId="0DB17CA0"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w:t>
            </w:r>
          </w:p>
        </w:tc>
        <w:tc>
          <w:tcPr>
            <w:tcW w:w="0" w:type="auto"/>
            <w:vAlign w:val="center"/>
            <w:hideMark/>
          </w:tcPr>
          <w:p w14:paraId="6D06C67C"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130</w:t>
            </w:r>
          </w:p>
        </w:tc>
        <w:tc>
          <w:tcPr>
            <w:tcW w:w="0" w:type="auto"/>
            <w:vAlign w:val="center"/>
            <w:hideMark/>
          </w:tcPr>
          <w:p w14:paraId="37F98460"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Provides sufficient power for motors and electronics.</w:t>
            </w:r>
          </w:p>
        </w:tc>
      </w:tr>
      <w:tr w:rsidR="00A511DD" w:rsidRPr="00A511DD" w14:paraId="444C1BD0" w14:textId="77777777">
        <w:trPr>
          <w:tblCellSpacing w:w="15" w:type="dxa"/>
        </w:trPr>
        <w:tc>
          <w:tcPr>
            <w:tcW w:w="0" w:type="auto"/>
            <w:vAlign w:val="center"/>
            <w:hideMark/>
          </w:tcPr>
          <w:p w14:paraId="21830E7C"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Connecting Wires</w:t>
            </w:r>
          </w:p>
        </w:tc>
        <w:tc>
          <w:tcPr>
            <w:tcW w:w="0" w:type="auto"/>
            <w:vAlign w:val="center"/>
            <w:hideMark/>
          </w:tcPr>
          <w:p w14:paraId="3BCF7EE4" w14:textId="4CD5DFEB" w:rsidR="00A511DD" w:rsidRPr="00A511DD" w:rsidRDefault="00A511DD" w:rsidP="00A511D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Pr="00A511DD">
              <w:rPr>
                <w:rFonts w:ascii="Times New Roman" w:eastAsia="Times New Roman" w:hAnsi="Times New Roman" w:cs="Times New Roman"/>
                <w:kern w:val="0"/>
                <w14:ligatures w14:val="none"/>
              </w:rPr>
              <w:t xml:space="preserve"> set</w:t>
            </w:r>
            <w:r>
              <w:rPr>
                <w:rFonts w:ascii="Times New Roman" w:eastAsia="Times New Roman" w:hAnsi="Times New Roman" w:cs="Times New Roman"/>
                <w:kern w:val="0"/>
                <w14:ligatures w14:val="none"/>
              </w:rPr>
              <w:t>s</w:t>
            </w:r>
          </w:p>
        </w:tc>
        <w:tc>
          <w:tcPr>
            <w:tcW w:w="0" w:type="auto"/>
            <w:vAlign w:val="center"/>
            <w:hideMark/>
          </w:tcPr>
          <w:p w14:paraId="2243D47C"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40</w:t>
            </w:r>
          </w:p>
        </w:tc>
        <w:tc>
          <w:tcPr>
            <w:tcW w:w="0" w:type="auto"/>
            <w:vAlign w:val="center"/>
            <w:hideMark/>
          </w:tcPr>
          <w:p w14:paraId="1F3B62DB"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Used to connect all components together.</w:t>
            </w:r>
          </w:p>
        </w:tc>
      </w:tr>
      <w:tr w:rsidR="00A511DD" w:rsidRPr="00A511DD" w14:paraId="3692EF3B" w14:textId="77777777">
        <w:trPr>
          <w:tblCellSpacing w:w="15" w:type="dxa"/>
        </w:trPr>
        <w:tc>
          <w:tcPr>
            <w:tcW w:w="0" w:type="auto"/>
            <w:vAlign w:val="center"/>
            <w:hideMark/>
          </w:tcPr>
          <w:p w14:paraId="36D3D381"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Chassis</w:t>
            </w:r>
          </w:p>
        </w:tc>
        <w:tc>
          <w:tcPr>
            <w:tcW w:w="0" w:type="auto"/>
            <w:vAlign w:val="center"/>
            <w:hideMark/>
          </w:tcPr>
          <w:p w14:paraId="7765C6A3"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w:t>
            </w:r>
          </w:p>
        </w:tc>
        <w:tc>
          <w:tcPr>
            <w:tcW w:w="0" w:type="auto"/>
            <w:vAlign w:val="center"/>
            <w:hideMark/>
          </w:tcPr>
          <w:p w14:paraId="1682660F"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190</w:t>
            </w:r>
          </w:p>
        </w:tc>
        <w:tc>
          <w:tcPr>
            <w:tcW w:w="0" w:type="auto"/>
            <w:vAlign w:val="center"/>
            <w:hideMark/>
          </w:tcPr>
          <w:p w14:paraId="23921741"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Provides mechanical support and holds all components in place.</w:t>
            </w:r>
          </w:p>
        </w:tc>
      </w:tr>
      <w:tr w:rsidR="00A511DD" w:rsidRPr="00A511DD" w14:paraId="631E5D6B" w14:textId="77777777">
        <w:trPr>
          <w:tblCellSpacing w:w="15" w:type="dxa"/>
        </w:trPr>
        <w:tc>
          <w:tcPr>
            <w:tcW w:w="0" w:type="auto"/>
            <w:vAlign w:val="center"/>
            <w:hideMark/>
          </w:tcPr>
          <w:p w14:paraId="3DF08360"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Battery Holder</w:t>
            </w:r>
          </w:p>
        </w:tc>
        <w:tc>
          <w:tcPr>
            <w:tcW w:w="0" w:type="auto"/>
            <w:vAlign w:val="center"/>
            <w:hideMark/>
          </w:tcPr>
          <w:p w14:paraId="4EECC4A7"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w:t>
            </w:r>
          </w:p>
        </w:tc>
        <w:tc>
          <w:tcPr>
            <w:tcW w:w="0" w:type="auto"/>
            <w:vAlign w:val="center"/>
            <w:hideMark/>
          </w:tcPr>
          <w:p w14:paraId="6C411F25"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18</w:t>
            </w:r>
          </w:p>
        </w:tc>
        <w:tc>
          <w:tcPr>
            <w:tcW w:w="0" w:type="auto"/>
            <w:vAlign w:val="center"/>
            <w:hideMark/>
          </w:tcPr>
          <w:p w14:paraId="1954BE89"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Used to securely mount the battery on the robot.</w:t>
            </w:r>
          </w:p>
        </w:tc>
      </w:tr>
      <w:tr w:rsidR="00A511DD" w:rsidRPr="00A511DD" w14:paraId="064CE53B" w14:textId="77777777">
        <w:trPr>
          <w:tblCellSpacing w:w="15" w:type="dxa"/>
        </w:trPr>
        <w:tc>
          <w:tcPr>
            <w:tcW w:w="0" w:type="auto"/>
            <w:vAlign w:val="center"/>
            <w:hideMark/>
          </w:tcPr>
          <w:p w14:paraId="1EF2AEEF"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b/>
                <w:bCs/>
                <w:kern w:val="0"/>
                <w14:ligatures w14:val="none"/>
              </w:rPr>
              <w:t>Miscellaneous Hardware</w:t>
            </w:r>
          </w:p>
        </w:tc>
        <w:tc>
          <w:tcPr>
            <w:tcW w:w="0" w:type="auto"/>
            <w:vAlign w:val="center"/>
            <w:hideMark/>
          </w:tcPr>
          <w:p w14:paraId="5F2DD13A"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w:t>
            </w:r>
          </w:p>
        </w:tc>
        <w:tc>
          <w:tcPr>
            <w:tcW w:w="0" w:type="auto"/>
            <w:vAlign w:val="center"/>
            <w:hideMark/>
          </w:tcPr>
          <w:p w14:paraId="7BC08611"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60</w:t>
            </w:r>
          </w:p>
        </w:tc>
        <w:tc>
          <w:tcPr>
            <w:tcW w:w="0" w:type="auto"/>
            <w:vAlign w:val="center"/>
            <w:hideMark/>
          </w:tcPr>
          <w:p w14:paraId="23E43EE0"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Includes screws, nuts, and other small mounting parts.</w:t>
            </w:r>
          </w:p>
        </w:tc>
      </w:tr>
    </w:tbl>
    <w:p w14:paraId="4F02B158" w14:textId="43FC072C" w:rsidR="00A511DD" w:rsidRPr="00A511DD" w:rsidRDefault="00A511DD" w:rsidP="00A511DD">
      <w:pPr>
        <w:spacing w:after="0" w:line="240" w:lineRule="auto"/>
        <w:rPr>
          <w:rFonts w:ascii="Times New Roman" w:eastAsia="Times New Roman" w:hAnsi="Times New Roman" w:cs="Times New Roman"/>
          <w:kern w:val="0"/>
          <w14:ligatures w14:val="none"/>
        </w:rPr>
      </w:pPr>
    </w:p>
    <w:p w14:paraId="355A5D8D" w14:textId="77777777" w:rsidR="00A511DD" w:rsidRPr="00A511DD" w:rsidRDefault="00A511DD" w:rsidP="00A51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11DD">
        <w:rPr>
          <w:rFonts w:ascii="Times New Roman" w:eastAsia="Times New Roman" w:hAnsi="Times New Roman" w:cs="Times New Roman"/>
          <w:b/>
          <w:bCs/>
          <w:kern w:val="0"/>
          <w:sz w:val="36"/>
          <w:szCs w:val="36"/>
          <w14:ligatures w14:val="none"/>
        </w:rPr>
        <w:t>2. Total Cost Calculation</w:t>
      </w:r>
    </w:p>
    <w:p w14:paraId="66C3C93B"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Arduino Uno            = 350 EGP</w:t>
      </w:r>
    </w:p>
    <w:p w14:paraId="000BC291"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L298N Motor Driver     = 75 EGP</w:t>
      </w:r>
    </w:p>
    <w:p w14:paraId="5E33D7E4"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DC Motors (2 × 45)     = 90 EGP</w:t>
      </w:r>
    </w:p>
    <w:p w14:paraId="05EE2DE9"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IR Sensors (2 × 30)    = 60 EGP</w:t>
      </w:r>
    </w:p>
    <w:p w14:paraId="1D63E9DC"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12V Battery Pack       = 130 EGP</w:t>
      </w:r>
    </w:p>
    <w:p w14:paraId="1D0F68D4"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Connecting Wires       = 40 EGP</w:t>
      </w:r>
    </w:p>
    <w:p w14:paraId="73354090"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Chassis                = 190 EGP</w:t>
      </w:r>
    </w:p>
    <w:p w14:paraId="5CFAD351"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Battery Holder          = 18 EGP</w:t>
      </w:r>
    </w:p>
    <w:p w14:paraId="1D899FC6"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Miscellaneous Hardware = 60 EGP</w:t>
      </w:r>
    </w:p>
    <w:p w14:paraId="43C31E22"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w:t>
      </w:r>
    </w:p>
    <w:p w14:paraId="2F67E8D3" w14:textId="77777777" w:rsidR="00A511DD" w:rsidRPr="00A511DD" w:rsidRDefault="00A511DD" w:rsidP="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511DD">
        <w:rPr>
          <w:rFonts w:ascii="Courier New" w:eastAsia="Times New Roman" w:hAnsi="Courier New" w:cs="Courier New"/>
          <w:kern w:val="0"/>
          <w:sz w:val="20"/>
          <w:szCs w:val="20"/>
          <w14:ligatures w14:val="none"/>
        </w:rPr>
        <w:t>Total Cost = 1003 EGP</w:t>
      </w:r>
    </w:p>
    <w:p w14:paraId="405BC4C3" w14:textId="36AC03CB" w:rsidR="00A511DD" w:rsidRDefault="00A511DD" w:rsidP="00A511DD">
      <w:pPr>
        <w:spacing w:after="0" w:line="240" w:lineRule="auto"/>
        <w:rPr>
          <w:rFonts w:ascii="Times New Roman" w:eastAsia="Times New Roman" w:hAnsi="Times New Roman" w:cs="Times New Roman"/>
          <w:kern w:val="0"/>
          <w14:ligatures w14:val="none"/>
        </w:rPr>
      </w:pPr>
    </w:p>
    <w:p w14:paraId="0C874D60" w14:textId="77777777" w:rsidR="00A511DD" w:rsidRPr="00A511DD" w:rsidRDefault="00A511DD" w:rsidP="00A511DD">
      <w:pPr>
        <w:spacing w:after="0" w:line="240" w:lineRule="auto"/>
        <w:rPr>
          <w:rFonts w:ascii="Times New Roman" w:eastAsia="Times New Roman" w:hAnsi="Times New Roman" w:cs="Times New Roman"/>
          <w:kern w:val="0"/>
          <w14:ligatures w14:val="none"/>
        </w:rPr>
      </w:pPr>
    </w:p>
    <w:p w14:paraId="1B984C14" w14:textId="77777777" w:rsidR="00A511DD" w:rsidRPr="00A511DD" w:rsidRDefault="00A511DD" w:rsidP="00A51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11DD">
        <w:rPr>
          <w:rFonts w:ascii="Times New Roman" w:eastAsia="Times New Roman" w:hAnsi="Times New Roman" w:cs="Times New Roman"/>
          <w:b/>
          <w:bCs/>
          <w:kern w:val="0"/>
          <w:sz w:val="36"/>
          <w:szCs w:val="36"/>
          <w14:ligatures w14:val="none"/>
        </w:rPr>
        <w:lastRenderedPageBreak/>
        <w:t>3. Cost Justification</w:t>
      </w:r>
    </w:p>
    <w:p w14:paraId="3CAB4992" w14:textId="77777777" w:rsidR="00A511DD" w:rsidRPr="00A511DD" w:rsidRDefault="00A511DD" w:rsidP="00A511DD">
      <w:pPr>
        <w:spacing w:before="100" w:beforeAutospacing="1" w:after="100" w:afterAutospacing="1"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 xml:space="preserve">The total cost of the project is </w:t>
      </w:r>
      <w:r w:rsidRPr="00A511DD">
        <w:rPr>
          <w:rFonts w:ascii="Times New Roman" w:eastAsia="Times New Roman" w:hAnsi="Times New Roman" w:cs="Times New Roman"/>
          <w:b/>
          <w:bCs/>
          <w:kern w:val="0"/>
          <w14:ligatures w14:val="none"/>
        </w:rPr>
        <w:t>1003 EGP</w:t>
      </w:r>
      <w:r w:rsidRPr="00A511DD">
        <w:rPr>
          <w:rFonts w:ascii="Times New Roman" w:eastAsia="Times New Roman" w:hAnsi="Times New Roman" w:cs="Times New Roman"/>
          <w:kern w:val="0"/>
          <w14:ligatures w14:val="none"/>
        </w:rPr>
        <w:t>, which is reasonable for a functional robotic system.</w:t>
      </w:r>
      <w:r w:rsidRPr="00A511DD">
        <w:rPr>
          <w:rFonts w:ascii="Times New Roman" w:eastAsia="Times New Roman" w:hAnsi="Times New Roman" w:cs="Times New Roman"/>
          <w:kern w:val="0"/>
          <w14:ligatures w14:val="none"/>
        </w:rPr>
        <w:br/>
        <w:t>The Arduino Uno is the most expensive component, but it is essential as it acts as the brain of the robot. The chassis is also a significant cost because it provides stability and proper mounting for all components.</w:t>
      </w:r>
    </w:p>
    <w:p w14:paraId="1232499F" w14:textId="77777777" w:rsidR="00A511DD" w:rsidRPr="00A511DD" w:rsidRDefault="00A511DD" w:rsidP="00A511DD">
      <w:pPr>
        <w:spacing w:before="100" w:beforeAutospacing="1" w:after="100" w:afterAutospacing="1"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Other components such as motors, sensors, and wiring are relatively inexpensive but necessary for the robot to function correctly. All components were selected based on availability, compatibility, and cost-effectiveness.</w:t>
      </w:r>
    </w:p>
    <w:p w14:paraId="2E3F1B99" w14:textId="0F34E4B7" w:rsidR="00A511DD" w:rsidRPr="00A511DD" w:rsidRDefault="00A511DD" w:rsidP="00A511DD">
      <w:pPr>
        <w:spacing w:after="0" w:line="240" w:lineRule="auto"/>
        <w:rPr>
          <w:rFonts w:ascii="Times New Roman" w:eastAsia="Times New Roman" w:hAnsi="Times New Roman" w:cs="Times New Roman"/>
          <w:kern w:val="0"/>
          <w14:ligatures w14:val="none"/>
        </w:rPr>
      </w:pPr>
    </w:p>
    <w:p w14:paraId="46129752" w14:textId="77777777" w:rsidR="00A511DD" w:rsidRPr="00A511DD" w:rsidRDefault="00A511DD" w:rsidP="00A51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11DD">
        <w:rPr>
          <w:rFonts w:ascii="Times New Roman" w:eastAsia="Times New Roman" w:hAnsi="Times New Roman" w:cs="Times New Roman"/>
          <w:b/>
          <w:bCs/>
          <w:kern w:val="0"/>
          <w:sz w:val="36"/>
          <w:szCs w:val="36"/>
          <w14:ligatures w14:val="none"/>
        </w:rPr>
        <w:t>4. Cost Comparison (Self-Built vs Hiring Someone)</w:t>
      </w:r>
    </w:p>
    <w:p w14:paraId="5243FD5A" w14:textId="77777777" w:rsidR="00A511DD" w:rsidRPr="00A511DD" w:rsidRDefault="00A511DD" w:rsidP="00A511DD">
      <w:pPr>
        <w:spacing w:before="100" w:beforeAutospacing="1" w:after="100" w:afterAutospacing="1"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 xml:space="preserve">If I had hired someone to build this project, the estimated cost would be around </w:t>
      </w:r>
      <w:r w:rsidRPr="00A511DD">
        <w:rPr>
          <w:rFonts w:ascii="Times New Roman" w:eastAsia="Times New Roman" w:hAnsi="Times New Roman" w:cs="Times New Roman"/>
          <w:b/>
          <w:bCs/>
          <w:kern w:val="0"/>
          <w14:ligatures w14:val="none"/>
        </w:rPr>
        <w:t>1500 EGP</w:t>
      </w:r>
      <w:r w:rsidRPr="00A511DD">
        <w:rPr>
          <w:rFonts w:ascii="Times New Roman" w:eastAsia="Times New Roman" w:hAnsi="Times New Roman" w:cs="Times New Roman"/>
          <w:kern w:val="0"/>
          <w14:ligatures w14:val="none"/>
        </w:rPr>
        <w:t xml:space="preserve"> or more, excluding the cost of components. This would include labor, programming, and assembly charges.</w:t>
      </w:r>
    </w:p>
    <w:p w14:paraId="155B5A5D" w14:textId="77777777" w:rsidR="00A511DD" w:rsidRPr="00A511DD" w:rsidRDefault="00A511DD" w:rsidP="00A511DD">
      <w:pPr>
        <w:spacing w:before="100" w:beforeAutospacing="1" w:after="100" w:afterAutospacing="1"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 xml:space="preserve">By building the project myself, I was able to complete it for </w:t>
      </w:r>
      <w:r w:rsidRPr="00A511DD">
        <w:rPr>
          <w:rFonts w:ascii="Times New Roman" w:eastAsia="Times New Roman" w:hAnsi="Times New Roman" w:cs="Times New Roman"/>
          <w:b/>
          <w:bCs/>
          <w:kern w:val="0"/>
          <w14:ligatures w14:val="none"/>
        </w:rPr>
        <w:t>1003 EGP</w:t>
      </w:r>
      <w:r w:rsidRPr="00A511DD">
        <w:rPr>
          <w:rFonts w:ascii="Times New Roman" w:eastAsia="Times New Roman" w:hAnsi="Times New Roman" w:cs="Times New Roman"/>
          <w:kern w:val="0"/>
          <w14:ligatures w14:val="none"/>
        </w:rPr>
        <w:t xml:space="preserve">, saving approximately </w:t>
      </w:r>
      <w:r w:rsidRPr="00A511DD">
        <w:rPr>
          <w:rFonts w:ascii="Times New Roman" w:eastAsia="Times New Roman" w:hAnsi="Times New Roman" w:cs="Times New Roman"/>
          <w:b/>
          <w:bCs/>
          <w:kern w:val="0"/>
          <w14:ligatures w14:val="none"/>
        </w:rPr>
        <w:t>1500 EGP</w:t>
      </w:r>
      <w:r w:rsidRPr="00A511DD">
        <w:rPr>
          <w:rFonts w:ascii="Times New Roman" w:eastAsia="Times New Roman" w:hAnsi="Times New Roman" w:cs="Times New Roman"/>
          <w:kern w:val="0"/>
          <w14:ligatures w14:val="none"/>
        </w:rPr>
        <w:t>. In addition to saving money, I also gained practical experience in electronics, programming, and problem-solving.</w:t>
      </w:r>
    </w:p>
    <w:p w14:paraId="6CA64E24" w14:textId="7B36FFDE" w:rsidR="00A511DD" w:rsidRPr="00A511DD" w:rsidRDefault="00A511DD" w:rsidP="00A511DD">
      <w:pPr>
        <w:spacing w:after="0" w:line="240" w:lineRule="auto"/>
        <w:rPr>
          <w:rFonts w:ascii="Times New Roman" w:eastAsia="Times New Roman" w:hAnsi="Times New Roman" w:cs="Times New Roman"/>
          <w:kern w:val="0"/>
          <w14:ligatures w14:val="none"/>
        </w:rPr>
      </w:pPr>
    </w:p>
    <w:p w14:paraId="4310A94C" w14:textId="77777777" w:rsidR="00A511DD" w:rsidRPr="00A511DD" w:rsidRDefault="00A511DD" w:rsidP="00A51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11DD">
        <w:rPr>
          <w:rFonts w:ascii="Times New Roman" w:eastAsia="Times New Roman" w:hAnsi="Times New Roman" w:cs="Times New Roman"/>
          <w:b/>
          <w:bCs/>
          <w:kern w:val="0"/>
          <w:sz w:val="36"/>
          <w:szCs w:val="36"/>
          <w14:ligatures w14:val="none"/>
        </w:rPr>
        <w:t>5. Conclusion</w:t>
      </w:r>
    </w:p>
    <w:p w14:paraId="5389AD2B" w14:textId="095D7530" w:rsidR="00AA2600" w:rsidRPr="00A511DD" w:rsidRDefault="00A511DD" w:rsidP="00A511DD">
      <w:pPr>
        <w:spacing w:before="100" w:beforeAutospacing="1" w:after="100" w:afterAutospacing="1" w:line="240" w:lineRule="auto"/>
        <w:rPr>
          <w:rFonts w:ascii="Times New Roman" w:eastAsia="Times New Roman" w:hAnsi="Times New Roman" w:cs="Times New Roman"/>
          <w:kern w:val="0"/>
          <w14:ligatures w14:val="none"/>
        </w:rPr>
      </w:pPr>
      <w:r w:rsidRPr="00A511DD">
        <w:rPr>
          <w:rFonts w:ascii="Times New Roman" w:eastAsia="Times New Roman" w:hAnsi="Times New Roman" w:cs="Times New Roman"/>
          <w:kern w:val="0"/>
          <w14:ligatures w14:val="none"/>
        </w:rPr>
        <w:t>Building the line-following robot on my own was both economical and educational. The project helped me understand real-world applications of Arduino, motor control, and sensor integration. Completing it independently not only reduced the total cost but also improved my technical skills and confidence in working with embedded systems.</w:t>
      </w:r>
    </w:p>
    <w:sectPr w:rsidR="00AA2600" w:rsidRPr="00A511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F50AB"/>
    <w:multiLevelType w:val="multilevel"/>
    <w:tmpl w:val="E0A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04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1DD"/>
    <w:rsid w:val="002805BC"/>
    <w:rsid w:val="00286551"/>
    <w:rsid w:val="002E068A"/>
    <w:rsid w:val="00427C42"/>
    <w:rsid w:val="009852D8"/>
    <w:rsid w:val="009E4EF0"/>
    <w:rsid w:val="00A511DD"/>
    <w:rsid w:val="00AA2600"/>
    <w:rsid w:val="00F32003"/>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DAAD"/>
  <w15:chartTrackingRefBased/>
  <w15:docId w15:val="{64E91B23-AAB3-E646-A8BB-FA45DF171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1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1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1DD"/>
    <w:rPr>
      <w:rFonts w:eastAsiaTheme="majorEastAsia" w:cstheme="majorBidi"/>
      <w:color w:val="272727" w:themeColor="text1" w:themeTint="D8"/>
    </w:rPr>
  </w:style>
  <w:style w:type="paragraph" w:styleId="Title">
    <w:name w:val="Title"/>
    <w:basedOn w:val="Normal"/>
    <w:next w:val="Normal"/>
    <w:link w:val="TitleChar"/>
    <w:uiPriority w:val="10"/>
    <w:qFormat/>
    <w:rsid w:val="00A51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1DD"/>
    <w:pPr>
      <w:spacing w:before="160"/>
      <w:jc w:val="center"/>
    </w:pPr>
    <w:rPr>
      <w:i/>
      <w:iCs/>
      <w:color w:val="404040" w:themeColor="text1" w:themeTint="BF"/>
    </w:rPr>
  </w:style>
  <w:style w:type="character" w:customStyle="1" w:styleId="QuoteChar">
    <w:name w:val="Quote Char"/>
    <w:basedOn w:val="DefaultParagraphFont"/>
    <w:link w:val="Quote"/>
    <w:uiPriority w:val="29"/>
    <w:rsid w:val="00A511DD"/>
    <w:rPr>
      <w:i/>
      <w:iCs/>
      <w:color w:val="404040" w:themeColor="text1" w:themeTint="BF"/>
    </w:rPr>
  </w:style>
  <w:style w:type="paragraph" w:styleId="ListParagraph">
    <w:name w:val="List Paragraph"/>
    <w:basedOn w:val="Normal"/>
    <w:uiPriority w:val="34"/>
    <w:qFormat/>
    <w:rsid w:val="00A511DD"/>
    <w:pPr>
      <w:ind w:left="720"/>
      <w:contextualSpacing/>
    </w:pPr>
  </w:style>
  <w:style w:type="character" w:styleId="IntenseEmphasis">
    <w:name w:val="Intense Emphasis"/>
    <w:basedOn w:val="DefaultParagraphFont"/>
    <w:uiPriority w:val="21"/>
    <w:qFormat/>
    <w:rsid w:val="00A511DD"/>
    <w:rPr>
      <w:i/>
      <w:iCs/>
      <w:color w:val="0F4761" w:themeColor="accent1" w:themeShade="BF"/>
    </w:rPr>
  </w:style>
  <w:style w:type="paragraph" w:styleId="IntenseQuote">
    <w:name w:val="Intense Quote"/>
    <w:basedOn w:val="Normal"/>
    <w:next w:val="Normal"/>
    <w:link w:val="IntenseQuoteChar"/>
    <w:uiPriority w:val="30"/>
    <w:qFormat/>
    <w:rsid w:val="00A51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1DD"/>
    <w:rPr>
      <w:i/>
      <w:iCs/>
      <w:color w:val="0F4761" w:themeColor="accent1" w:themeShade="BF"/>
    </w:rPr>
  </w:style>
  <w:style w:type="character" w:styleId="IntenseReference">
    <w:name w:val="Intense Reference"/>
    <w:basedOn w:val="DefaultParagraphFont"/>
    <w:uiPriority w:val="32"/>
    <w:qFormat/>
    <w:rsid w:val="00A511DD"/>
    <w:rPr>
      <w:b/>
      <w:bCs/>
      <w:smallCaps/>
      <w:color w:val="0F4761" w:themeColor="accent1" w:themeShade="BF"/>
      <w:spacing w:val="5"/>
    </w:rPr>
  </w:style>
  <w:style w:type="paragraph" w:styleId="NormalWeb">
    <w:name w:val="Normal (Web)"/>
    <w:basedOn w:val="Normal"/>
    <w:uiPriority w:val="99"/>
    <w:semiHidden/>
    <w:unhideWhenUsed/>
    <w:rsid w:val="00A511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11DD"/>
    <w:rPr>
      <w:b/>
      <w:bCs/>
    </w:rPr>
  </w:style>
  <w:style w:type="paragraph" w:styleId="HTMLPreformatted">
    <w:name w:val="HTML Preformatted"/>
    <w:basedOn w:val="Normal"/>
    <w:link w:val="HTMLPreformattedChar"/>
    <w:uiPriority w:val="99"/>
    <w:semiHidden/>
    <w:unhideWhenUsed/>
    <w:rsid w:val="00A5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11D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511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aboraya</dc:creator>
  <cp:keywords/>
  <dc:description/>
  <cp:lastModifiedBy>habiba aboraya</cp:lastModifiedBy>
  <cp:revision>1</cp:revision>
  <dcterms:created xsi:type="dcterms:W3CDTF">2025-12-31T16:09:00Z</dcterms:created>
  <dcterms:modified xsi:type="dcterms:W3CDTF">2025-12-31T16:11:00Z</dcterms:modified>
</cp:coreProperties>
</file>