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7F26E" w14:textId="7FB695B2" w:rsidR="003E565C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34B5C">
        <w:rPr>
          <w:rFonts w:asciiTheme="majorBidi" w:hAnsiTheme="majorBidi" w:cstheme="majorBidi"/>
          <w:sz w:val="24"/>
          <w:szCs w:val="24"/>
          <w:lang w:val="en-US"/>
        </w:rPr>
        <w:t>Nama :</w:t>
      </w:r>
      <w:proofErr w:type="gram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Habiburrohman</w:t>
      </w:r>
    </w:p>
    <w:p w14:paraId="19D1CB85" w14:textId="4FE1C6A9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34B5C">
        <w:rPr>
          <w:rFonts w:asciiTheme="majorBidi" w:hAnsiTheme="majorBidi" w:cstheme="majorBidi"/>
          <w:sz w:val="24"/>
          <w:szCs w:val="24"/>
          <w:lang w:val="en-US"/>
        </w:rPr>
        <w:t>Nim :</w:t>
      </w:r>
      <w:proofErr w:type="gram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2108096076</w:t>
      </w:r>
    </w:p>
    <w:p w14:paraId="44C6D673" w14:textId="7154AC6E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34B5C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TI6SK</w:t>
      </w:r>
    </w:p>
    <w:p w14:paraId="276617E8" w14:textId="77777777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0D8AFC3" w14:textId="01E8F46F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>KUIS</w:t>
      </w:r>
    </w:p>
    <w:p w14:paraId="336A97A9" w14:textId="77777777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Jelaskan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menurut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pemahaman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anda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arti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Interoperability pada IoT?</w:t>
      </w:r>
    </w:p>
    <w:p w14:paraId="1B48F3B5" w14:textId="5AD553B0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Tipe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interoperability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terbagi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berapa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macam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masing</w:t>
      </w:r>
      <w:r w:rsidRPr="00334B5C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masing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tipe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penjelasan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skema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diagram!</w:t>
      </w:r>
    </w:p>
    <w:p w14:paraId="58BA294A" w14:textId="77777777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Jelaskan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macam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device interoperability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IoT?</w:t>
      </w:r>
    </w:p>
    <w:p w14:paraId="78CEE11C" w14:textId="77777777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4.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Buatlah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makalah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review)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artikel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/paper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berkaitan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5B6D394" w14:textId="339ED839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permasalahan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interoperabilitas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IoT!</w:t>
      </w:r>
    </w:p>
    <w:p w14:paraId="59DFC733" w14:textId="77777777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D0F9F1D" w14:textId="351EDF1D" w:rsidR="005627E4" w:rsidRPr="00334B5C" w:rsidRDefault="005627E4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>JAWABAN</w:t>
      </w:r>
    </w:p>
    <w:p w14:paraId="5BBDF70A" w14:textId="64AD08EC" w:rsidR="005627E4" w:rsidRPr="00334B5C" w:rsidRDefault="005627E4" w:rsidP="00334B5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Interoperabilitas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Internet of Things (IoT)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merujuk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saling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bekerja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beroperasi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bersama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efisien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hambatan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signifikan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. Dalam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konteks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mengacu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platform,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saling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berhubungan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bertukar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data,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berkolaborasi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batasan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signifikan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meskipun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berasal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vendor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produsen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BC14074" w14:textId="2027E9AF" w:rsidR="005627E4" w:rsidRPr="00334B5C" w:rsidRDefault="0012705F" w:rsidP="00334B5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Tipe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interoperability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terbagi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3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macam</w:t>
      </w:r>
      <w:proofErr w:type="spellEnd"/>
    </w:p>
    <w:p w14:paraId="5184574D" w14:textId="4045852B" w:rsidR="0012705F" w:rsidRPr="00334B5C" w:rsidRDefault="0012705F" w:rsidP="00334B5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>Interoperability Teknis</w:t>
      </w:r>
    </w:p>
    <w:p w14:paraId="1ED4A896" w14:textId="05D4A569" w:rsidR="0012705F" w:rsidRPr="00334B5C" w:rsidRDefault="0012705F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Cara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5F545210" w14:textId="021C17C1" w:rsidR="0012705F" w:rsidRPr="00334B5C" w:rsidRDefault="0012705F" w:rsidP="00334B5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Fokus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kompatibilitas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teknis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keras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0DD2C45" w14:textId="4297A0D9" w:rsidR="0012705F" w:rsidRPr="00334B5C" w:rsidRDefault="0012705F" w:rsidP="00334B5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vendor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saling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protokol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diterima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luas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27A2A5E" w14:textId="77777777" w:rsidR="00535032" w:rsidRPr="00334B5C" w:rsidRDefault="00535032" w:rsidP="00334B5C">
      <w:pPr>
        <w:pStyle w:val="DaftarParagraf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6851B5B" w14:textId="7FF82196" w:rsidR="0012705F" w:rsidRPr="00334B5C" w:rsidRDefault="0012705F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>Skema Diagram:</w:t>
      </w:r>
    </w:p>
    <w:p w14:paraId="062FE18E" w14:textId="77777777" w:rsidR="00136A9E" w:rsidRPr="00334B5C" w:rsidRDefault="00535032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7A15F57D" wp14:editId="24A0C7A8">
            <wp:extent cx="2825087" cy="835357"/>
            <wp:effectExtent l="0" t="19050" r="13970" b="60325"/>
            <wp:docPr id="127461541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7A2B55D" w14:textId="77777777" w:rsidR="00136A9E" w:rsidRPr="00334B5C" w:rsidRDefault="00136A9E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2EF4DB4" w14:textId="75ECC732" w:rsidR="0012705F" w:rsidRPr="00334B5C" w:rsidRDefault="0012705F" w:rsidP="00334B5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Interoperability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Sematik</w:t>
      </w:r>
      <w:proofErr w:type="spellEnd"/>
    </w:p>
    <w:p w14:paraId="391BA23F" w14:textId="77777777" w:rsidR="00136A9E" w:rsidRPr="00334B5C" w:rsidRDefault="00136A9E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Cara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42C26D2" w14:textId="77777777" w:rsidR="00136A9E" w:rsidRPr="00334B5C" w:rsidRDefault="00136A9E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CDA419F" w14:textId="2D2D6BE1" w:rsidR="00136A9E" w:rsidRPr="00334B5C" w:rsidRDefault="00136A9E" w:rsidP="00334B5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ditukar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format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konsisten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dipahami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benar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terlibat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C144A00" w14:textId="684E2038" w:rsidR="00136A9E" w:rsidRPr="00334B5C" w:rsidRDefault="00136A9E" w:rsidP="00334B5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standar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ontologi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menyatukan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makna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struktur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data.</w:t>
      </w:r>
    </w:p>
    <w:p w14:paraId="23009CE0" w14:textId="7167C8A6" w:rsidR="00136A9E" w:rsidRPr="00334B5C" w:rsidRDefault="00136A9E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>Skema Diagram:</w:t>
      </w:r>
    </w:p>
    <w:p w14:paraId="5647D441" w14:textId="77777777" w:rsidR="00136A9E" w:rsidRPr="00334B5C" w:rsidRDefault="00136A9E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FE2A6ED" wp14:editId="7532941F">
            <wp:extent cx="2247900" cy="1492988"/>
            <wp:effectExtent l="19050" t="0" r="19050" b="12065"/>
            <wp:docPr id="393100570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EE89FD7" w14:textId="77777777" w:rsidR="00136A9E" w:rsidRPr="00334B5C" w:rsidRDefault="00136A9E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F98BA2D" w14:textId="1CA69D2E" w:rsidR="0012705F" w:rsidRPr="00334B5C" w:rsidRDefault="0012705F" w:rsidP="00334B5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Interoperability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Organisasional</w:t>
      </w:r>
      <w:proofErr w:type="spellEnd"/>
    </w:p>
    <w:p w14:paraId="00BA9B87" w14:textId="77777777" w:rsidR="00136A9E" w:rsidRPr="00334B5C" w:rsidRDefault="00136A9E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Cara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51DBC98" w14:textId="06A9D49F" w:rsidR="00136A9E" w:rsidRPr="00334B5C" w:rsidRDefault="00136A9E" w:rsidP="00334B5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Menyatukan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kebijakan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prosedur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struktur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organisasi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memungkinkan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kerjasama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efektif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0D8F573" w14:textId="1C3C9F72" w:rsidR="00136A9E" w:rsidRPr="00334B5C" w:rsidRDefault="00136A9E" w:rsidP="00334B5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Memfasilitasi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pertukaran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koordinasi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organisasi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58BC814" w14:textId="77777777" w:rsidR="00136A9E" w:rsidRPr="00334B5C" w:rsidRDefault="00136A9E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>Skema Diagram:</w:t>
      </w:r>
    </w:p>
    <w:p w14:paraId="29D4EF22" w14:textId="2B902FF0" w:rsidR="00136A9E" w:rsidRPr="00334B5C" w:rsidRDefault="00136A9E" w:rsidP="00334B5C">
      <w:pPr>
        <w:pStyle w:val="DaftarParagraf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A567B1B" wp14:editId="19159270">
            <wp:extent cx="2509180" cy="1180214"/>
            <wp:effectExtent l="19050" t="38100" r="24765" b="20320"/>
            <wp:docPr id="680764615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58FB858" w14:textId="77777777" w:rsidR="00136A9E" w:rsidRPr="00334B5C" w:rsidRDefault="00136A9E" w:rsidP="00334B5C">
      <w:pPr>
        <w:pStyle w:val="DaftarParagraf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27E92DE" w14:textId="68E6B3E1" w:rsidR="00535032" w:rsidRPr="00334B5C" w:rsidRDefault="00535032" w:rsidP="00334B5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Device interoperability pada Internet of Things (IoT)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mengacu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saling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berinteraksi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beroperasi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bersama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lastRenderedPageBreak/>
        <w:t>hambatan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signifikan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. Ada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macam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device interoperability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IoT,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CD54D80" w14:textId="40A7695B" w:rsidR="00535032" w:rsidRPr="00334B5C" w:rsidRDefault="00535032" w:rsidP="00334B5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Protokol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Umum: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sering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kali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protokol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diterima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luas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MQTT (Message Queuing Telemetry Transport), CoAP (Constrained Application Protocol), dan HTTP (Hypertext Transfer Protocol).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Protokol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memungkinkan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vendor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saling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bertukar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lancar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E0B1546" w14:textId="77777777" w:rsidR="00535032" w:rsidRPr="00334B5C" w:rsidRDefault="00535032" w:rsidP="00334B5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Standar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Data yang Terbuka: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standar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terbuka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interoperabel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memahami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menginterpretasikan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benar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Contohnya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penggunaan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format data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JSON (JavaScript Object Notation)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XML (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eXtensible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Markup Language)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dipahami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A3BD5F4" w14:textId="77777777" w:rsidR="00535032" w:rsidRPr="00334B5C" w:rsidRDefault="00535032" w:rsidP="00334B5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Platform IoT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Mendukung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Standar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: Platform IoT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mendasarkan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operasinya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standar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interoperabilitas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memfasilitasi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integrasi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lancar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. Platform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IoTivity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AllJoyn, dan Open Connectivity Foundation (OCF)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menyediakan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kerangka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mendukung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interoperabilitas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IoT.</w:t>
      </w:r>
    </w:p>
    <w:p w14:paraId="548BBBF8" w14:textId="77777777" w:rsidR="00535032" w:rsidRPr="00334B5C" w:rsidRDefault="00535032" w:rsidP="00334B5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API (Application Programming Interface) Terbuka: API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terbuka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diakses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memungkinkan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pengembang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IoT.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API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terbuka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vendor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diintegrasikan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FB6FA21" w14:textId="77777777" w:rsidR="00535032" w:rsidRPr="00334B5C" w:rsidRDefault="00535032" w:rsidP="00334B5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Middleware: Middleware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bertindak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keras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memungkinkan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integrasi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IoT.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middleware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Message Broker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Enterprise Service Bus (ESB)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memfasilitasi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interoperabilitas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IoT.</w:t>
      </w:r>
    </w:p>
    <w:p w14:paraId="13BD86CB" w14:textId="77777777" w:rsidR="00535032" w:rsidRPr="00334B5C" w:rsidRDefault="00535032" w:rsidP="00334B5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Penggunaan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Standar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standar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konsisten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kuat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melindungi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data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berlangsung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aman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Standar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TLS (Transport Layer Security)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OAuth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melindungi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IoT.</w:t>
      </w:r>
    </w:p>
    <w:p w14:paraId="038C7309" w14:textId="1E288686" w:rsidR="00535032" w:rsidRPr="00334B5C" w:rsidRDefault="00535032" w:rsidP="00334B5C">
      <w:pPr>
        <w:spacing w:line="360" w:lineRule="auto"/>
        <w:ind w:left="720" w:firstLine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lastRenderedPageBreak/>
        <w:t>Dengan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memanfaatkan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macam-macam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device interoperability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ekosistem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terbuka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fleksibel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diandalkan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memungkinkan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integrasi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lancar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mendukung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IoT yang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kompleks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beragam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D1BC588" w14:textId="2F9A4005" w:rsidR="00ED0FA0" w:rsidRPr="00334B5C" w:rsidRDefault="00334B5C" w:rsidP="00334B5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4B5C">
        <w:rPr>
          <w:rFonts w:asciiTheme="majorBidi" w:hAnsiTheme="majorBidi" w:cstheme="majorBidi"/>
          <w:sz w:val="24"/>
          <w:szCs w:val="24"/>
          <w:lang w:val="en-US"/>
        </w:rPr>
        <w:t>“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Interoperabilitas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pada IoT Middleware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Mengatasi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Permasalahan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34B5C">
        <w:rPr>
          <w:rFonts w:asciiTheme="majorBidi" w:hAnsiTheme="majorBidi" w:cstheme="majorBidi"/>
          <w:sz w:val="24"/>
          <w:szCs w:val="24"/>
          <w:lang w:val="en-US"/>
        </w:rPr>
        <w:t>Interoperabilitas</w:t>
      </w:r>
      <w:proofErr w:type="spellEnd"/>
      <w:r w:rsidRPr="00334B5C">
        <w:rPr>
          <w:rFonts w:asciiTheme="majorBidi" w:hAnsiTheme="majorBidi" w:cstheme="majorBidi"/>
          <w:sz w:val="24"/>
          <w:szCs w:val="24"/>
          <w:lang w:val="en-US"/>
        </w:rPr>
        <w:t>”</w:t>
      </w:r>
    </w:p>
    <w:tbl>
      <w:tblPr>
        <w:tblStyle w:val="KisiTabel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7"/>
        <w:gridCol w:w="283"/>
        <w:gridCol w:w="5636"/>
      </w:tblGrid>
      <w:tr w:rsidR="00ED0FA0" w:rsidRPr="00334B5C" w14:paraId="227592A0" w14:textId="77777777" w:rsidTr="002F02A6">
        <w:tc>
          <w:tcPr>
            <w:tcW w:w="2394" w:type="dxa"/>
          </w:tcPr>
          <w:p w14:paraId="4C092903" w14:textId="2CCCAE08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Review Paper</w:t>
            </w:r>
          </w:p>
        </w:tc>
        <w:tc>
          <w:tcPr>
            <w:tcW w:w="236" w:type="dxa"/>
          </w:tcPr>
          <w:p w14:paraId="16773FB8" w14:textId="543CABA4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  <w:tc>
          <w:tcPr>
            <w:tcW w:w="5666" w:type="dxa"/>
          </w:tcPr>
          <w:p w14:paraId="77D43155" w14:textId="3FFAE0E4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pada IoT Middleware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Mengatasi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Permasalahan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</w:p>
        </w:tc>
      </w:tr>
      <w:tr w:rsidR="00ED0FA0" w:rsidRPr="00334B5C" w14:paraId="48E4B51C" w14:textId="77777777" w:rsidTr="002F02A6">
        <w:tc>
          <w:tcPr>
            <w:tcW w:w="2394" w:type="dxa"/>
          </w:tcPr>
          <w:p w14:paraId="1386CAA3" w14:textId="2C54AA4E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Penulis</w:t>
            </w:r>
            <w:proofErr w:type="spellEnd"/>
          </w:p>
        </w:tc>
        <w:tc>
          <w:tcPr>
            <w:tcW w:w="236" w:type="dxa"/>
          </w:tcPr>
          <w:p w14:paraId="35187FC5" w14:textId="3691A4B2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  <w:tc>
          <w:tcPr>
            <w:tcW w:w="5666" w:type="dxa"/>
          </w:tcPr>
          <w:p w14:paraId="07EA7705" w14:textId="2B7A7491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Ulul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Albab Khatami, Eko Sakti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Pramukantoro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Fariz Andri Bakhtiar</w:t>
            </w:r>
          </w:p>
        </w:tc>
      </w:tr>
      <w:tr w:rsidR="00ED0FA0" w:rsidRPr="00334B5C" w14:paraId="77335581" w14:textId="77777777" w:rsidTr="002F02A6">
        <w:tc>
          <w:tcPr>
            <w:tcW w:w="2394" w:type="dxa"/>
          </w:tcPr>
          <w:p w14:paraId="0904D927" w14:textId="0E482DF0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</w:t>
            </w:r>
            <w:proofErr w:type="spellEnd"/>
          </w:p>
        </w:tc>
        <w:tc>
          <w:tcPr>
            <w:tcW w:w="236" w:type="dxa"/>
          </w:tcPr>
          <w:p w14:paraId="1A0B68D0" w14:textId="0C680CA5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  <w:tc>
          <w:tcPr>
            <w:tcW w:w="5666" w:type="dxa"/>
          </w:tcPr>
          <w:p w14:paraId="42C0BD84" w14:textId="099C7634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Pengembangan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Teknologi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Informasi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Ilmu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ED0FA0" w:rsidRPr="00334B5C" w14:paraId="7D4AC315" w14:textId="77777777" w:rsidTr="002F02A6">
        <w:tc>
          <w:tcPr>
            <w:tcW w:w="2394" w:type="dxa"/>
          </w:tcPr>
          <w:p w14:paraId="07642CEE" w14:textId="4FD3195B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36" w:type="dxa"/>
          </w:tcPr>
          <w:p w14:paraId="291C4BB4" w14:textId="0EB9D077" w:rsidR="00ED0FA0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  <w:tc>
          <w:tcPr>
            <w:tcW w:w="5666" w:type="dxa"/>
          </w:tcPr>
          <w:p w14:paraId="3D90F66F" w14:textId="0858B9C2" w:rsidR="00334B5C" w:rsidRPr="00334B5C" w:rsidRDefault="00334B5C" w:rsidP="00334B5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3,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Nomor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 8, Bulan: Agustus 2019, Halaman: 7567-7574</w:t>
            </w:r>
          </w:p>
        </w:tc>
      </w:tr>
      <w:tr w:rsidR="00334B5C" w:rsidRPr="00334B5C" w14:paraId="59E4988D" w14:textId="77777777" w:rsidTr="002F02A6">
        <w:tc>
          <w:tcPr>
            <w:tcW w:w="2394" w:type="dxa"/>
          </w:tcPr>
          <w:p w14:paraId="3C00365E" w14:textId="034A87E8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Ringkasan</w:t>
            </w:r>
            <w:proofErr w:type="spellEnd"/>
          </w:p>
        </w:tc>
        <w:tc>
          <w:tcPr>
            <w:tcW w:w="236" w:type="dxa"/>
          </w:tcPr>
          <w:p w14:paraId="6F32958D" w14:textId="70D025E7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  <w:tc>
          <w:tcPr>
            <w:tcW w:w="5666" w:type="dxa"/>
          </w:tcPr>
          <w:p w14:paraId="02A04786" w14:textId="1AC08821" w:rsidR="00334B5C" w:rsidRPr="00334B5C" w:rsidRDefault="00334B5C" w:rsidP="00334B5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Artikel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membahas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pada IoT middleware yang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dikembangkan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mengatasi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permasalahan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lingkungan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Internet of Things (IoT).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Penelitian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mencakup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model interoperability assessment methodology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mengukur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tingkat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keberhasilan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pengiriman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antara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node sensor dan middleware. Hasil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menunjukkan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kemampuan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middleware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mengatasi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permasalahan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network, semantic, dan syntactical interoperability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secara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bersamaan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Namun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masih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terdapat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beberapa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tantangan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perlu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diatasi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seperti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penanganan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 collision dan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enkripsi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data.</w:t>
            </w:r>
          </w:p>
        </w:tc>
      </w:tr>
      <w:tr w:rsidR="00334B5C" w:rsidRPr="00334B5C" w14:paraId="49C64D15" w14:textId="77777777" w:rsidTr="002F02A6">
        <w:tc>
          <w:tcPr>
            <w:tcW w:w="2394" w:type="dxa"/>
          </w:tcPr>
          <w:p w14:paraId="3A68B965" w14:textId="6963E62A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Kelebihan</w:t>
            </w:r>
            <w:proofErr w:type="spellEnd"/>
          </w:p>
        </w:tc>
        <w:tc>
          <w:tcPr>
            <w:tcW w:w="236" w:type="dxa"/>
          </w:tcPr>
          <w:p w14:paraId="5E9D1E0C" w14:textId="1332A8B5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  <w:tc>
          <w:tcPr>
            <w:tcW w:w="5666" w:type="dxa"/>
          </w:tcPr>
          <w:p w14:paraId="5AC29078" w14:textId="156E95F3" w:rsidR="00334B5C" w:rsidRPr="00334B5C" w:rsidRDefault="00334B5C" w:rsidP="00334B5C">
            <w:pPr>
              <w:pStyle w:val="DaftarParagraf"/>
              <w:numPr>
                <w:ilvl w:val="1"/>
                <w:numId w:val="3"/>
              </w:numPr>
              <w:spacing w:line="360" w:lineRule="auto"/>
              <w:ind w:left="34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Pendekatan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Komprehensif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Artikel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menggunakan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model interoperability assessment methodology yang</w:t>
            </w: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komprehensif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menguji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permasalahan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14:paraId="752D21E9" w14:textId="189A8F49" w:rsidR="00334B5C" w:rsidRPr="00334B5C" w:rsidRDefault="00334B5C" w:rsidP="00334B5C">
            <w:pPr>
              <w:pStyle w:val="DaftarParagraf"/>
              <w:numPr>
                <w:ilvl w:val="1"/>
                <w:numId w:val="3"/>
              </w:numPr>
              <w:spacing w:line="360" w:lineRule="auto"/>
              <w:ind w:left="34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Kinerja: Selain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artikel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juga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mencakup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kinerja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seperti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penggunaan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CPU dan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memori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14:paraId="4C96A1B4" w14:textId="27616AED" w:rsidR="00334B5C" w:rsidRPr="00334B5C" w:rsidRDefault="00334B5C" w:rsidP="00334B5C">
            <w:pPr>
              <w:pStyle w:val="DaftarParagraf"/>
              <w:numPr>
                <w:ilvl w:val="1"/>
                <w:numId w:val="3"/>
              </w:numPr>
              <w:spacing w:after="160" w:line="360" w:lineRule="auto"/>
              <w:ind w:left="34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Hasil yang Jelas: Hasil p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disajikan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secara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rinci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pemahaman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baik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kemampuan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middleware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mengatasi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334B5C" w:rsidRPr="00334B5C" w14:paraId="1C6DB016" w14:textId="77777777" w:rsidTr="002F02A6">
        <w:tc>
          <w:tcPr>
            <w:tcW w:w="2394" w:type="dxa"/>
          </w:tcPr>
          <w:p w14:paraId="4410235F" w14:textId="04A212DC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Kelemahan</w:t>
            </w:r>
            <w:proofErr w:type="spellEnd"/>
          </w:p>
        </w:tc>
        <w:tc>
          <w:tcPr>
            <w:tcW w:w="236" w:type="dxa"/>
          </w:tcPr>
          <w:p w14:paraId="3A29C82E" w14:textId="5827769E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  <w:tc>
          <w:tcPr>
            <w:tcW w:w="5666" w:type="dxa"/>
          </w:tcPr>
          <w:p w14:paraId="083AE0E8" w14:textId="45642D81" w:rsidR="00334B5C" w:rsidRPr="00334B5C" w:rsidRDefault="00334B5C" w:rsidP="00334B5C">
            <w:pPr>
              <w:pStyle w:val="DaftarParagraf"/>
              <w:numPr>
                <w:ilvl w:val="0"/>
                <w:numId w:val="6"/>
              </w:numPr>
              <w:spacing w:line="360" w:lineRule="auto"/>
              <w:ind w:left="3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Keterbatasan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Protokol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Beberapa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protokol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seperti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6LoWPAN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belum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sepenuhnya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teruji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pengiriman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data.</w:t>
            </w:r>
          </w:p>
          <w:p w14:paraId="6FF1704A" w14:textId="66BEC311" w:rsidR="00334B5C" w:rsidRPr="00334B5C" w:rsidRDefault="00334B5C" w:rsidP="00334B5C">
            <w:pPr>
              <w:pStyle w:val="DaftarParagraf"/>
              <w:numPr>
                <w:ilvl w:val="0"/>
                <w:numId w:val="6"/>
              </w:numPr>
              <w:spacing w:after="160" w:line="360" w:lineRule="auto"/>
              <w:ind w:left="3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Tantangan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Belum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Teratasi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Artikel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mengidentifikasi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beberapa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masalah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belum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sepenuhnya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dipecahkan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seperti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penanganan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 collision dan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enkripsi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data.</w:t>
            </w:r>
          </w:p>
        </w:tc>
      </w:tr>
      <w:tr w:rsidR="00334B5C" w:rsidRPr="00334B5C" w14:paraId="68929CFD" w14:textId="77777777" w:rsidTr="002F02A6">
        <w:tc>
          <w:tcPr>
            <w:tcW w:w="2394" w:type="dxa"/>
          </w:tcPr>
          <w:p w14:paraId="4A2F25D7" w14:textId="6DD0CB0E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Rekomendasi</w:t>
            </w:r>
            <w:proofErr w:type="spellEnd"/>
          </w:p>
        </w:tc>
        <w:tc>
          <w:tcPr>
            <w:tcW w:w="236" w:type="dxa"/>
          </w:tcPr>
          <w:p w14:paraId="0DCB82DF" w14:textId="11AC875C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  <w:tc>
          <w:tcPr>
            <w:tcW w:w="5666" w:type="dxa"/>
          </w:tcPr>
          <w:p w14:paraId="40BF3966" w14:textId="2884DC23" w:rsidR="00334B5C" w:rsidRPr="00334B5C" w:rsidRDefault="00334B5C" w:rsidP="00334B5C">
            <w:pPr>
              <w:pStyle w:val="DaftarParagraf"/>
              <w:numPr>
                <w:ilvl w:val="0"/>
                <w:numId w:val="7"/>
              </w:numPr>
              <w:spacing w:line="360" w:lineRule="auto"/>
              <w:ind w:left="3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Pengembangan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Lanjutan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Disarankan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mengembangkan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penanganan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 collision dan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implementasi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enkripsi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meningkatkan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keamanan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keandalan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14:paraId="0309E0E4" w14:textId="52F41539" w:rsidR="00334B5C" w:rsidRPr="00334B5C" w:rsidRDefault="00334B5C" w:rsidP="00334B5C">
            <w:pPr>
              <w:pStyle w:val="DaftarParagraf"/>
              <w:numPr>
                <w:ilvl w:val="0"/>
                <w:numId w:val="7"/>
              </w:numPr>
              <w:spacing w:line="360" w:lineRule="auto"/>
              <w:ind w:left="3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Lebih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Mendalam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Penting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melakukan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lebih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lanjut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terhadap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protokol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6LoWPAN dan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protokol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lainnya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memastikan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lebih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baik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14:paraId="2D052E58" w14:textId="0F0F973D" w:rsidR="00334B5C" w:rsidRPr="00334B5C" w:rsidRDefault="00334B5C" w:rsidP="00334B5C">
            <w:pPr>
              <w:pStyle w:val="DaftarParagraf"/>
              <w:numPr>
                <w:ilvl w:val="0"/>
                <w:numId w:val="7"/>
              </w:numPr>
              <w:spacing w:line="360" w:lineRule="auto"/>
              <w:ind w:left="3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Penerapan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Prinsip-prinsip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Keamanan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Pertimbangkan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memasukkan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prinsip-prinsip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keamanan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desain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middleware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melindungi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ancaman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potensial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14:paraId="53686FB7" w14:textId="77777777" w:rsidR="00334B5C" w:rsidRPr="00334B5C" w:rsidRDefault="00334B5C" w:rsidP="00334B5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334B5C" w:rsidRPr="00334B5C" w14:paraId="5447285D" w14:textId="77777777" w:rsidTr="002F02A6">
        <w:tc>
          <w:tcPr>
            <w:tcW w:w="2394" w:type="dxa"/>
          </w:tcPr>
          <w:p w14:paraId="43BCB1B9" w14:textId="2C4CA5B2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Kesimpulan</w:t>
            </w:r>
          </w:p>
        </w:tc>
        <w:tc>
          <w:tcPr>
            <w:tcW w:w="236" w:type="dxa"/>
          </w:tcPr>
          <w:p w14:paraId="38FAEC56" w14:textId="37BEE20A" w:rsidR="00334B5C" w:rsidRPr="00334B5C" w:rsidRDefault="00334B5C" w:rsidP="00334B5C">
            <w:pPr>
              <w:pStyle w:val="DaftarParagraf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  <w:tc>
          <w:tcPr>
            <w:tcW w:w="5666" w:type="dxa"/>
          </w:tcPr>
          <w:p w14:paraId="0D4968D3" w14:textId="0B0C3C0D" w:rsidR="00334B5C" w:rsidRPr="00334B5C" w:rsidRDefault="00334B5C" w:rsidP="00334B5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Artikel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memberikan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wawasan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berharga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pada IoT middleware.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Meskipun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masih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beberapa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tantangan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perlu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diatasi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hasil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pengujian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menunjukkan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kemajuan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signifikan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mengatasi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permasalahan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interoperabilitas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lingkungan</w:t>
            </w:r>
            <w:proofErr w:type="spellEnd"/>
            <w:r w:rsidRPr="00334B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IoT.</w:t>
            </w:r>
          </w:p>
        </w:tc>
      </w:tr>
    </w:tbl>
    <w:p w14:paraId="15A6CA0B" w14:textId="2982C9D7" w:rsidR="00ED0FA0" w:rsidRPr="00334B5C" w:rsidRDefault="00ED0FA0" w:rsidP="00334B5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ED0FA0" w:rsidRPr="00334B5C" w:rsidSect="006148C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54D09" w14:textId="77777777" w:rsidR="006148CD" w:rsidRDefault="006148CD" w:rsidP="0012705F">
      <w:pPr>
        <w:spacing w:after="0" w:line="240" w:lineRule="auto"/>
      </w:pPr>
      <w:r>
        <w:separator/>
      </w:r>
    </w:p>
  </w:endnote>
  <w:endnote w:type="continuationSeparator" w:id="0">
    <w:p w14:paraId="175275F6" w14:textId="77777777" w:rsidR="006148CD" w:rsidRDefault="006148CD" w:rsidP="0012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2FBAF" w14:textId="77777777" w:rsidR="006148CD" w:rsidRDefault="006148CD" w:rsidP="0012705F">
      <w:pPr>
        <w:spacing w:after="0" w:line="240" w:lineRule="auto"/>
      </w:pPr>
      <w:r>
        <w:separator/>
      </w:r>
    </w:p>
  </w:footnote>
  <w:footnote w:type="continuationSeparator" w:id="0">
    <w:p w14:paraId="6191C7FD" w14:textId="77777777" w:rsidR="006148CD" w:rsidRDefault="006148CD" w:rsidP="00127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3E0C"/>
    <w:multiLevelType w:val="hybridMultilevel"/>
    <w:tmpl w:val="D1FAFE14"/>
    <w:lvl w:ilvl="0" w:tplc="20E67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D9309BD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F7092"/>
    <w:multiLevelType w:val="hybridMultilevel"/>
    <w:tmpl w:val="FAEAA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0D1"/>
    <w:multiLevelType w:val="hybridMultilevel"/>
    <w:tmpl w:val="1E8A1B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944F8"/>
    <w:multiLevelType w:val="hybridMultilevel"/>
    <w:tmpl w:val="40D0E40C"/>
    <w:lvl w:ilvl="0" w:tplc="20E67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5168"/>
    <w:multiLevelType w:val="hybridMultilevel"/>
    <w:tmpl w:val="24509162"/>
    <w:lvl w:ilvl="0" w:tplc="2760FD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E5A89"/>
    <w:multiLevelType w:val="hybridMultilevel"/>
    <w:tmpl w:val="74F425E8"/>
    <w:lvl w:ilvl="0" w:tplc="8678090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9509D7"/>
    <w:multiLevelType w:val="hybridMultilevel"/>
    <w:tmpl w:val="7E9A6F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243830">
    <w:abstractNumId w:val="1"/>
  </w:num>
  <w:num w:numId="2" w16cid:durableId="259459169">
    <w:abstractNumId w:val="4"/>
  </w:num>
  <w:num w:numId="3" w16cid:durableId="1157576010">
    <w:abstractNumId w:val="0"/>
  </w:num>
  <w:num w:numId="4" w16cid:durableId="1038047459">
    <w:abstractNumId w:val="5"/>
  </w:num>
  <w:num w:numId="5" w16cid:durableId="936595072">
    <w:abstractNumId w:val="3"/>
  </w:num>
  <w:num w:numId="6" w16cid:durableId="730733779">
    <w:abstractNumId w:val="2"/>
  </w:num>
  <w:num w:numId="7" w16cid:durableId="151993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E4"/>
    <w:rsid w:val="000B3C48"/>
    <w:rsid w:val="0012705F"/>
    <w:rsid w:val="00136A9E"/>
    <w:rsid w:val="00140E26"/>
    <w:rsid w:val="001E3123"/>
    <w:rsid w:val="002F02A6"/>
    <w:rsid w:val="003215FC"/>
    <w:rsid w:val="00334B5C"/>
    <w:rsid w:val="003E565C"/>
    <w:rsid w:val="003F2A13"/>
    <w:rsid w:val="00535032"/>
    <w:rsid w:val="00540611"/>
    <w:rsid w:val="00556DC0"/>
    <w:rsid w:val="005627E4"/>
    <w:rsid w:val="006148CD"/>
    <w:rsid w:val="008946FC"/>
    <w:rsid w:val="00B91F1C"/>
    <w:rsid w:val="00BD2728"/>
    <w:rsid w:val="00CA1B1B"/>
    <w:rsid w:val="00DD39F3"/>
    <w:rsid w:val="00EB430A"/>
    <w:rsid w:val="00ED0FA0"/>
    <w:rsid w:val="00E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C1C"/>
  <w15:chartTrackingRefBased/>
  <w15:docId w15:val="{88CC6518-5EF5-4FE7-AE90-2FA1EEF3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6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6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62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6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62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62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62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62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62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62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62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62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627E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627E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627E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627E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627E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627E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6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6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62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62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62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627E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627E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627E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62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627E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627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12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2705F"/>
  </w:style>
  <w:style w:type="paragraph" w:styleId="Footer">
    <w:name w:val="footer"/>
    <w:basedOn w:val="Normal"/>
    <w:link w:val="FooterKAR"/>
    <w:uiPriority w:val="99"/>
    <w:unhideWhenUsed/>
    <w:rsid w:val="0012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2705F"/>
  </w:style>
  <w:style w:type="table" w:styleId="KisiTabel">
    <w:name w:val="Table Grid"/>
    <w:basedOn w:val="TabelNormal"/>
    <w:uiPriority w:val="39"/>
    <w:rsid w:val="00ED0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6714A3-CBDD-4EC6-ABBD-198AB4AFA3C5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DE793CBF-5F32-4A09-8089-8832C31199BA}">
      <dgm:prSet phldrT="[Teks]"/>
      <dgm:spPr/>
      <dgm:t>
        <a:bodyPr/>
        <a:lstStyle/>
        <a:p>
          <a:r>
            <a:rPr lang="en-US"/>
            <a:t>Perangkat A</a:t>
          </a:r>
          <a:endParaRPr lang="en-ID"/>
        </a:p>
      </dgm:t>
    </dgm:pt>
    <dgm:pt modelId="{5CC24F15-D5A6-4DA4-9EFE-E93A73793278}" type="parTrans" cxnId="{7CD81CCF-DF65-4042-A5E9-65C5FDC1A80A}">
      <dgm:prSet/>
      <dgm:spPr/>
      <dgm:t>
        <a:bodyPr/>
        <a:lstStyle/>
        <a:p>
          <a:endParaRPr lang="en-ID"/>
        </a:p>
      </dgm:t>
    </dgm:pt>
    <dgm:pt modelId="{515B5EB9-50E9-47DA-956C-8A3A9A791FCE}" type="sibTrans" cxnId="{7CD81CCF-DF65-4042-A5E9-65C5FDC1A80A}">
      <dgm:prSet/>
      <dgm:spPr/>
      <dgm:t>
        <a:bodyPr/>
        <a:lstStyle/>
        <a:p>
          <a:endParaRPr lang="en-ID"/>
        </a:p>
      </dgm:t>
    </dgm:pt>
    <dgm:pt modelId="{EF0CF420-0F0D-4CA6-B32D-49D7CE42F6F8}">
      <dgm:prSet/>
      <dgm:spPr/>
      <dgm:t>
        <a:bodyPr/>
        <a:lstStyle/>
        <a:p>
          <a:r>
            <a:rPr lang="en-US"/>
            <a:t>Perangkat B</a:t>
          </a:r>
          <a:endParaRPr lang="en-ID"/>
        </a:p>
      </dgm:t>
    </dgm:pt>
    <dgm:pt modelId="{471F0017-37B7-4089-9C3C-6DFE4CAE6C6F}" type="parTrans" cxnId="{AE7AFA70-A7C1-4982-80BF-B9D3132803E8}">
      <dgm:prSet/>
      <dgm:spPr/>
      <dgm:t>
        <a:bodyPr/>
        <a:lstStyle/>
        <a:p>
          <a:endParaRPr lang="en-ID"/>
        </a:p>
      </dgm:t>
    </dgm:pt>
    <dgm:pt modelId="{A2D818E7-5F05-4F62-B7F0-D3CD175A8A6C}" type="sibTrans" cxnId="{AE7AFA70-A7C1-4982-80BF-B9D3132803E8}">
      <dgm:prSet/>
      <dgm:spPr/>
      <dgm:t>
        <a:bodyPr/>
        <a:lstStyle/>
        <a:p>
          <a:endParaRPr lang="en-ID"/>
        </a:p>
      </dgm:t>
    </dgm:pt>
    <dgm:pt modelId="{AE2FC584-5E33-4BEB-81AF-A2E57DB859D6}">
      <dgm:prSet/>
      <dgm:spPr/>
      <dgm:t>
        <a:bodyPr/>
        <a:lstStyle/>
        <a:p>
          <a:r>
            <a:rPr lang="en-US"/>
            <a:t>Protokol/Komunitas</a:t>
          </a:r>
          <a:endParaRPr lang="en-ID"/>
        </a:p>
      </dgm:t>
    </dgm:pt>
    <dgm:pt modelId="{E53FC34D-698A-434F-9FB2-85EB0A8C8BD1}" type="parTrans" cxnId="{D433979F-DF10-404C-9801-2EF6B4F90756}">
      <dgm:prSet/>
      <dgm:spPr/>
      <dgm:t>
        <a:bodyPr/>
        <a:lstStyle/>
        <a:p>
          <a:endParaRPr lang="en-ID"/>
        </a:p>
      </dgm:t>
    </dgm:pt>
    <dgm:pt modelId="{C59DBEE2-EB16-4ACD-A336-F16F80004B80}" type="sibTrans" cxnId="{D433979F-DF10-404C-9801-2EF6B4F90756}">
      <dgm:prSet/>
      <dgm:spPr/>
      <dgm:t>
        <a:bodyPr/>
        <a:lstStyle/>
        <a:p>
          <a:endParaRPr lang="en-ID"/>
        </a:p>
      </dgm:t>
    </dgm:pt>
    <dgm:pt modelId="{5EE27A9B-E6C4-446F-814F-DDA4373D2ED1}">
      <dgm:prSet/>
      <dgm:spPr/>
      <dgm:t>
        <a:bodyPr/>
        <a:lstStyle/>
        <a:p>
          <a:r>
            <a:rPr lang="en-US"/>
            <a:t>Jaringan</a:t>
          </a:r>
          <a:endParaRPr lang="en-ID"/>
        </a:p>
      </dgm:t>
    </dgm:pt>
    <dgm:pt modelId="{0975206F-70B7-461A-B409-B0E4F4FB5B4E}" type="parTrans" cxnId="{0EC986D3-A546-43A5-BD51-C5C00840BFB0}">
      <dgm:prSet/>
      <dgm:spPr/>
      <dgm:t>
        <a:bodyPr/>
        <a:lstStyle/>
        <a:p>
          <a:endParaRPr lang="en-ID"/>
        </a:p>
      </dgm:t>
    </dgm:pt>
    <dgm:pt modelId="{C9BACE81-9361-470A-BB59-12E7021F8857}" type="sibTrans" cxnId="{0EC986D3-A546-43A5-BD51-C5C00840BFB0}">
      <dgm:prSet/>
      <dgm:spPr/>
      <dgm:t>
        <a:bodyPr/>
        <a:lstStyle/>
        <a:p>
          <a:endParaRPr lang="en-ID"/>
        </a:p>
      </dgm:t>
    </dgm:pt>
    <dgm:pt modelId="{F9803DC4-6156-490E-899A-50B46467DD6D}" type="pres">
      <dgm:prSet presAssocID="{E96714A3-CBDD-4EC6-ABBD-198AB4AFA3C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8D742D-8A96-4358-8F01-66AF2E3BAF25}" type="pres">
      <dgm:prSet presAssocID="{DE793CBF-5F32-4A09-8089-8832C31199BA}" presName="vertOne" presStyleCnt="0"/>
      <dgm:spPr/>
    </dgm:pt>
    <dgm:pt modelId="{FC900467-0A1D-4BF4-AD09-4950E5F64D0F}" type="pres">
      <dgm:prSet presAssocID="{DE793CBF-5F32-4A09-8089-8832C31199BA}" presName="txOne" presStyleLbl="node0" presStyleIdx="0" presStyleCnt="1">
        <dgm:presLayoutVars>
          <dgm:chPref val="3"/>
        </dgm:presLayoutVars>
      </dgm:prSet>
      <dgm:spPr/>
    </dgm:pt>
    <dgm:pt modelId="{2093F8A5-946C-4AE5-9810-0F1D5834A838}" type="pres">
      <dgm:prSet presAssocID="{DE793CBF-5F32-4A09-8089-8832C31199BA}" presName="parTransOne" presStyleCnt="0"/>
      <dgm:spPr/>
    </dgm:pt>
    <dgm:pt modelId="{6D6A2CBC-8520-425A-B805-CE8563557D8F}" type="pres">
      <dgm:prSet presAssocID="{DE793CBF-5F32-4A09-8089-8832C31199BA}" presName="horzOne" presStyleCnt="0"/>
      <dgm:spPr/>
    </dgm:pt>
    <dgm:pt modelId="{927218FE-2E98-463D-827F-7BC0B1D14460}" type="pres">
      <dgm:prSet presAssocID="{EF0CF420-0F0D-4CA6-B32D-49D7CE42F6F8}" presName="vertTwo" presStyleCnt="0"/>
      <dgm:spPr/>
    </dgm:pt>
    <dgm:pt modelId="{12CE87D3-C96F-432F-8271-0F2E76B42D96}" type="pres">
      <dgm:prSet presAssocID="{EF0CF420-0F0D-4CA6-B32D-49D7CE42F6F8}" presName="txTwo" presStyleLbl="node2" presStyleIdx="0" presStyleCnt="1">
        <dgm:presLayoutVars>
          <dgm:chPref val="3"/>
        </dgm:presLayoutVars>
      </dgm:prSet>
      <dgm:spPr/>
    </dgm:pt>
    <dgm:pt modelId="{BB6AE2D7-39F3-4ED5-B9A7-4B5BE529CC04}" type="pres">
      <dgm:prSet presAssocID="{EF0CF420-0F0D-4CA6-B32D-49D7CE42F6F8}" presName="parTransTwo" presStyleCnt="0"/>
      <dgm:spPr/>
    </dgm:pt>
    <dgm:pt modelId="{44C0A6C4-4952-4425-A11B-16686E6B76B3}" type="pres">
      <dgm:prSet presAssocID="{EF0CF420-0F0D-4CA6-B32D-49D7CE42F6F8}" presName="horzTwo" presStyleCnt="0"/>
      <dgm:spPr/>
    </dgm:pt>
    <dgm:pt modelId="{1E337EED-B3F7-4F01-BBB9-C9159F789D95}" type="pres">
      <dgm:prSet presAssocID="{AE2FC584-5E33-4BEB-81AF-A2E57DB859D6}" presName="vertThree" presStyleCnt="0"/>
      <dgm:spPr/>
    </dgm:pt>
    <dgm:pt modelId="{DA14E0BA-E8FC-4232-927E-2148AEF5C2F9}" type="pres">
      <dgm:prSet presAssocID="{AE2FC584-5E33-4BEB-81AF-A2E57DB859D6}" presName="txThree" presStyleLbl="node3" presStyleIdx="0" presStyleCnt="2">
        <dgm:presLayoutVars>
          <dgm:chPref val="3"/>
        </dgm:presLayoutVars>
      </dgm:prSet>
      <dgm:spPr/>
    </dgm:pt>
    <dgm:pt modelId="{22B27AA6-DD9E-4CED-9922-F967C2093DBF}" type="pres">
      <dgm:prSet presAssocID="{AE2FC584-5E33-4BEB-81AF-A2E57DB859D6}" presName="horzThree" presStyleCnt="0"/>
      <dgm:spPr/>
    </dgm:pt>
    <dgm:pt modelId="{8F543876-9127-4D01-B6D8-997011FDC60B}" type="pres">
      <dgm:prSet presAssocID="{C59DBEE2-EB16-4ACD-A336-F16F80004B80}" presName="sibSpaceThree" presStyleCnt="0"/>
      <dgm:spPr/>
    </dgm:pt>
    <dgm:pt modelId="{B3C3C05F-2E1A-40C6-8D6C-BA55ECF76023}" type="pres">
      <dgm:prSet presAssocID="{5EE27A9B-E6C4-446F-814F-DDA4373D2ED1}" presName="vertThree" presStyleCnt="0"/>
      <dgm:spPr/>
    </dgm:pt>
    <dgm:pt modelId="{D13DCEAD-B760-4DDA-AED9-2943C4176C36}" type="pres">
      <dgm:prSet presAssocID="{5EE27A9B-E6C4-446F-814F-DDA4373D2ED1}" presName="txThree" presStyleLbl="node3" presStyleIdx="1" presStyleCnt="2">
        <dgm:presLayoutVars>
          <dgm:chPref val="3"/>
        </dgm:presLayoutVars>
      </dgm:prSet>
      <dgm:spPr/>
    </dgm:pt>
    <dgm:pt modelId="{F1550F2E-4418-4170-9B13-5F1734FEA4AF}" type="pres">
      <dgm:prSet presAssocID="{5EE27A9B-E6C4-446F-814F-DDA4373D2ED1}" presName="horzThree" presStyleCnt="0"/>
      <dgm:spPr/>
    </dgm:pt>
  </dgm:ptLst>
  <dgm:cxnLst>
    <dgm:cxn modelId="{0A419F18-1E0E-448F-A7D8-BB5377184C1A}" type="presOf" srcId="{DE793CBF-5F32-4A09-8089-8832C31199BA}" destId="{FC900467-0A1D-4BF4-AD09-4950E5F64D0F}" srcOrd="0" destOrd="0" presId="urn:microsoft.com/office/officeart/2005/8/layout/hierarchy4"/>
    <dgm:cxn modelId="{CDB8992F-AE9E-4DC3-A7F7-72D6C1C4AC3E}" type="presOf" srcId="{E96714A3-CBDD-4EC6-ABBD-198AB4AFA3C5}" destId="{F9803DC4-6156-490E-899A-50B46467DD6D}" srcOrd="0" destOrd="0" presId="urn:microsoft.com/office/officeart/2005/8/layout/hierarchy4"/>
    <dgm:cxn modelId="{07E3C662-C8B4-401E-B02C-A667C8DC5D97}" type="presOf" srcId="{AE2FC584-5E33-4BEB-81AF-A2E57DB859D6}" destId="{DA14E0BA-E8FC-4232-927E-2148AEF5C2F9}" srcOrd="0" destOrd="0" presId="urn:microsoft.com/office/officeart/2005/8/layout/hierarchy4"/>
    <dgm:cxn modelId="{AE7AFA70-A7C1-4982-80BF-B9D3132803E8}" srcId="{DE793CBF-5F32-4A09-8089-8832C31199BA}" destId="{EF0CF420-0F0D-4CA6-B32D-49D7CE42F6F8}" srcOrd="0" destOrd="0" parTransId="{471F0017-37B7-4089-9C3C-6DFE4CAE6C6F}" sibTransId="{A2D818E7-5F05-4F62-B7F0-D3CD175A8A6C}"/>
    <dgm:cxn modelId="{01146E79-8ABE-4E8C-A20A-A18A3F08EABF}" type="presOf" srcId="{EF0CF420-0F0D-4CA6-B32D-49D7CE42F6F8}" destId="{12CE87D3-C96F-432F-8271-0F2E76B42D96}" srcOrd="0" destOrd="0" presId="urn:microsoft.com/office/officeart/2005/8/layout/hierarchy4"/>
    <dgm:cxn modelId="{D433979F-DF10-404C-9801-2EF6B4F90756}" srcId="{EF0CF420-0F0D-4CA6-B32D-49D7CE42F6F8}" destId="{AE2FC584-5E33-4BEB-81AF-A2E57DB859D6}" srcOrd="0" destOrd="0" parTransId="{E53FC34D-698A-434F-9FB2-85EB0A8C8BD1}" sibTransId="{C59DBEE2-EB16-4ACD-A336-F16F80004B80}"/>
    <dgm:cxn modelId="{E19049BF-CD29-4219-8594-34EF40047636}" type="presOf" srcId="{5EE27A9B-E6C4-446F-814F-DDA4373D2ED1}" destId="{D13DCEAD-B760-4DDA-AED9-2943C4176C36}" srcOrd="0" destOrd="0" presId="urn:microsoft.com/office/officeart/2005/8/layout/hierarchy4"/>
    <dgm:cxn modelId="{7CD81CCF-DF65-4042-A5E9-65C5FDC1A80A}" srcId="{E96714A3-CBDD-4EC6-ABBD-198AB4AFA3C5}" destId="{DE793CBF-5F32-4A09-8089-8832C31199BA}" srcOrd="0" destOrd="0" parTransId="{5CC24F15-D5A6-4DA4-9EFE-E93A73793278}" sibTransId="{515B5EB9-50E9-47DA-956C-8A3A9A791FCE}"/>
    <dgm:cxn modelId="{0EC986D3-A546-43A5-BD51-C5C00840BFB0}" srcId="{EF0CF420-0F0D-4CA6-B32D-49D7CE42F6F8}" destId="{5EE27A9B-E6C4-446F-814F-DDA4373D2ED1}" srcOrd="1" destOrd="0" parTransId="{0975206F-70B7-461A-B409-B0E4F4FB5B4E}" sibTransId="{C9BACE81-9361-470A-BB59-12E7021F8857}"/>
    <dgm:cxn modelId="{2DF3DC17-580E-4E73-8DF0-C487588886CD}" type="presParOf" srcId="{F9803DC4-6156-490E-899A-50B46467DD6D}" destId="{088D742D-8A96-4358-8F01-66AF2E3BAF25}" srcOrd="0" destOrd="0" presId="urn:microsoft.com/office/officeart/2005/8/layout/hierarchy4"/>
    <dgm:cxn modelId="{129EEC30-F455-4176-8189-462E9F8F958E}" type="presParOf" srcId="{088D742D-8A96-4358-8F01-66AF2E3BAF25}" destId="{FC900467-0A1D-4BF4-AD09-4950E5F64D0F}" srcOrd="0" destOrd="0" presId="urn:microsoft.com/office/officeart/2005/8/layout/hierarchy4"/>
    <dgm:cxn modelId="{4D2FC054-A6B3-45E9-BD5D-E848D526102E}" type="presParOf" srcId="{088D742D-8A96-4358-8F01-66AF2E3BAF25}" destId="{2093F8A5-946C-4AE5-9810-0F1D5834A838}" srcOrd="1" destOrd="0" presId="urn:microsoft.com/office/officeart/2005/8/layout/hierarchy4"/>
    <dgm:cxn modelId="{06641B7B-F51B-4ACA-9E79-2A5268973445}" type="presParOf" srcId="{088D742D-8A96-4358-8F01-66AF2E3BAF25}" destId="{6D6A2CBC-8520-425A-B805-CE8563557D8F}" srcOrd="2" destOrd="0" presId="urn:microsoft.com/office/officeart/2005/8/layout/hierarchy4"/>
    <dgm:cxn modelId="{11962343-9713-4122-9568-7292CA8D7E18}" type="presParOf" srcId="{6D6A2CBC-8520-425A-B805-CE8563557D8F}" destId="{927218FE-2E98-463D-827F-7BC0B1D14460}" srcOrd="0" destOrd="0" presId="urn:microsoft.com/office/officeart/2005/8/layout/hierarchy4"/>
    <dgm:cxn modelId="{83FF87C8-32AD-47B8-8A59-D619EC65AAE9}" type="presParOf" srcId="{927218FE-2E98-463D-827F-7BC0B1D14460}" destId="{12CE87D3-C96F-432F-8271-0F2E76B42D96}" srcOrd="0" destOrd="0" presId="urn:microsoft.com/office/officeart/2005/8/layout/hierarchy4"/>
    <dgm:cxn modelId="{E33CD741-B333-4237-BCF9-50B408738B94}" type="presParOf" srcId="{927218FE-2E98-463D-827F-7BC0B1D14460}" destId="{BB6AE2D7-39F3-4ED5-B9A7-4B5BE529CC04}" srcOrd="1" destOrd="0" presId="urn:microsoft.com/office/officeart/2005/8/layout/hierarchy4"/>
    <dgm:cxn modelId="{07A44A8A-6A15-4911-8256-5F763E35D95A}" type="presParOf" srcId="{927218FE-2E98-463D-827F-7BC0B1D14460}" destId="{44C0A6C4-4952-4425-A11B-16686E6B76B3}" srcOrd="2" destOrd="0" presId="urn:microsoft.com/office/officeart/2005/8/layout/hierarchy4"/>
    <dgm:cxn modelId="{28A7D80D-0681-4FB0-8435-7DB3E99955BE}" type="presParOf" srcId="{44C0A6C4-4952-4425-A11B-16686E6B76B3}" destId="{1E337EED-B3F7-4F01-BBB9-C9159F789D95}" srcOrd="0" destOrd="0" presId="urn:microsoft.com/office/officeart/2005/8/layout/hierarchy4"/>
    <dgm:cxn modelId="{325D4B29-11D0-4F46-BFF1-5E5AEC89C869}" type="presParOf" srcId="{1E337EED-B3F7-4F01-BBB9-C9159F789D95}" destId="{DA14E0BA-E8FC-4232-927E-2148AEF5C2F9}" srcOrd="0" destOrd="0" presId="urn:microsoft.com/office/officeart/2005/8/layout/hierarchy4"/>
    <dgm:cxn modelId="{B2E65E05-3493-4B6A-8CA4-2A505CEE8903}" type="presParOf" srcId="{1E337EED-B3F7-4F01-BBB9-C9159F789D95}" destId="{22B27AA6-DD9E-4CED-9922-F967C2093DBF}" srcOrd="1" destOrd="0" presId="urn:microsoft.com/office/officeart/2005/8/layout/hierarchy4"/>
    <dgm:cxn modelId="{9C7F5057-F283-4AEF-BBC6-A933AA3E174F}" type="presParOf" srcId="{44C0A6C4-4952-4425-A11B-16686E6B76B3}" destId="{8F543876-9127-4D01-B6D8-997011FDC60B}" srcOrd="1" destOrd="0" presId="urn:microsoft.com/office/officeart/2005/8/layout/hierarchy4"/>
    <dgm:cxn modelId="{24D9EAB7-4310-4196-A161-3C151D6ED78B}" type="presParOf" srcId="{44C0A6C4-4952-4425-A11B-16686E6B76B3}" destId="{B3C3C05F-2E1A-40C6-8D6C-BA55ECF76023}" srcOrd="2" destOrd="0" presId="urn:microsoft.com/office/officeart/2005/8/layout/hierarchy4"/>
    <dgm:cxn modelId="{CC4E64C5-931F-4C1A-A323-09F57E3A84B2}" type="presParOf" srcId="{B3C3C05F-2E1A-40C6-8D6C-BA55ECF76023}" destId="{D13DCEAD-B760-4DDA-AED9-2943C4176C36}" srcOrd="0" destOrd="0" presId="urn:microsoft.com/office/officeart/2005/8/layout/hierarchy4"/>
    <dgm:cxn modelId="{8EFCE583-E5F9-4A12-B4F4-7269D0A5F836}" type="presParOf" srcId="{B3C3C05F-2E1A-40C6-8D6C-BA55ECF76023}" destId="{F1550F2E-4418-4170-9B13-5F1734FEA4A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EC0267-636B-4ADC-B050-BC66B3C96ACF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EEFBCCDD-D9B3-4F43-9C75-E770D532D198}">
      <dgm:prSet phldrT="[Teks]"/>
      <dgm:spPr/>
      <dgm:t>
        <a:bodyPr/>
        <a:lstStyle/>
        <a:p>
          <a:r>
            <a:rPr lang="en-US"/>
            <a:t>Perangkat A</a:t>
          </a:r>
          <a:endParaRPr lang="en-ID"/>
        </a:p>
      </dgm:t>
    </dgm:pt>
    <dgm:pt modelId="{070C53C8-7892-4D96-96ED-A46DE9505884}" type="parTrans" cxnId="{6E904438-AC42-40A1-9EAB-D26EC6A1A55F}">
      <dgm:prSet/>
      <dgm:spPr/>
      <dgm:t>
        <a:bodyPr/>
        <a:lstStyle/>
        <a:p>
          <a:endParaRPr lang="en-ID"/>
        </a:p>
      </dgm:t>
    </dgm:pt>
    <dgm:pt modelId="{E93E50E7-45D1-4583-945E-678999A69038}" type="sibTrans" cxnId="{6E904438-AC42-40A1-9EAB-D26EC6A1A55F}">
      <dgm:prSet/>
      <dgm:spPr/>
      <dgm:t>
        <a:bodyPr/>
        <a:lstStyle/>
        <a:p>
          <a:endParaRPr lang="en-ID"/>
        </a:p>
      </dgm:t>
    </dgm:pt>
    <dgm:pt modelId="{E6A36371-6802-4796-9285-75F1FF4B60B3}">
      <dgm:prSet/>
      <dgm:spPr/>
      <dgm:t>
        <a:bodyPr/>
        <a:lstStyle/>
        <a:p>
          <a:r>
            <a:rPr lang="en-US"/>
            <a:t>Data Sematik</a:t>
          </a:r>
          <a:endParaRPr lang="en-ID"/>
        </a:p>
      </dgm:t>
    </dgm:pt>
    <dgm:pt modelId="{EE707AF4-A0BF-4AA0-92C2-A2AA576CB181}" type="parTrans" cxnId="{8CDB526D-0696-4DE2-9363-65C6BC33F4E3}">
      <dgm:prSet/>
      <dgm:spPr/>
      <dgm:t>
        <a:bodyPr/>
        <a:lstStyle/>
        <a:p>
          <a:endParaRPr lang="en-ID"/>
        </a:p>
      </dgm:t>
    </dgm:pt>
    <dgm:pt modelId="{E19F8E75-F2D6-405A-A7A7-3E6EF0A645DE}" type="sibTrans" cxnId="{8CDB526D-0696-4DE2-9363-65C6BC33F4E3}">
      <dgm:prSet/>
      <dgm:spPr/>
      <dgm:t>
        <a:bodyPr/>
        <a:lstStyle/>
        <a:p>
          <a:endParaRPr lang="en-ID"/>
        </a:p>
      </dgm:t>
    </dgm:pt>
    <dgm:pt modelId="{A36755AA-AEDE-4D76-8BD2-2EB3F7B9CE81}">
      <dgm:prSet phldrT="[Teks]"/>
      <dgm:spPr/>
      <dgm:t>
        <a:bodyPr/>
        <a:lstStyle/>
        <a:p>
          <a:r>
            <a:rPr lang="en-US"/>
            <a:t>Perangkat B</a:t>
          </a:r>
          <a:endParaRPr lang="en-ID"/>
        </a:p>
      </dgm:t>
    </dgm:pt>
    <dgm:pt modelId="{4CBE1044-C460-4C74-9794-8D87FBEE4725}" type="parTrans" cxnId="{2270B22A-A113-4F4C-B57E-B9BA88E15BB2}">
      <dgm:prSet/>
      <dgm:spPr/>
      <dgm:t>
        <a:bodyPr/>
        <a:lstStyle/>
        <a:p>
          <a:endParaRPr lang="en-ID"/>
        </a:p>
      </dgm:t>
    </dgm:pt>
    <dgm:pt modelId="{DD69D06F-F457-471C-8252-54FF1868E600}" type="sibTrans" cxnId="{2270B22A-A113-4F4C-B57E-B9BA88E15BB2}">
      <dgm:prSet/>
      <dgm:spPr/>
      <dgm:t>
        <a:bodyPr/>
        <a:lstStyle/>
        <a:p>
          <a:endParaRPr lang="en-ID"/>
        </a:p>
      </dgm:t>
    </dgm:pt>
    <dgm:pt modelId="{1E198362-A350-4DAE-BFE5-C80D50DDDD64}">
      <dgm:prSet/>
      <dgm:spPr/>
      <dgm:t>
        <a:bodyPr/>
        <a:lstStyle/>
        <a:p>
          <a:r>
            <a:rPr lang="en-ID"/>
            <a:t>Ontologi</a:t>
          </a:r>
        </a:p>
      </dgm:t>
    </dgm:pt>
    <dgm:pt modelId="{5DBDDC46-85BA-4419-95F1-FCC97C1D0467}" type="parTrans" cxnId="{E378D374-9FA3-4CC5-AF68-726CA29A2B68}">
      <dgm:prSet/>
      <dgm:spPr/>
      <dgm:t>
        <a:bodyPr/>
        <a:lstStyle/>
        <a:p>
          <a:endParaRPr lang="en-ID"/>
        </a:p>
      </dgm:t>
    </dgm:pt>
    <dgm:pt modelId="{40EA51A0-3B50-45CE-BBBF-BCC2C17AE8A1}" type="sibTrans" cxnId="{E378D374-9FA3-4CC5-AF68-726CA29A2B68}">
      <dgm:prSet/>
      <dgm:spPr/>
      <dgm:t>
        <a:bodyPr/>
        <a:lstStyle/>
        <a:p>
          <a:endParaRPr lang="en-ID"/>
        </a:p>
      </dgm:t>
    </dgm:pt>
    <dgm:pt modelId="{71FEA6F4-1CF3-4B9A-B964-D072EE880E18}" type="pres">
      <dgm:prSet presAssocID="{24EC0267-636B-4ADC-B050-BC66B3C96AC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28C3341-8870-4A04-A988-67F78C064E63}" type="pres">
      <dgm:prSet presAssocID="{EEFBCCDD-D9B3-4F43-9C75-E770D532D198}" presName="vertOne" presStyleCnt="0"/>
      <dgm:spPr/>
    </dgm:pt>
    <dgm:pt modelId="{330A6938-C385-4778-BC97-6DD2114CD44D}" type="pres">
      <dgm:prSet presAssocID="{EEFBCCDD-D9B3-4F43-9C75-E770D532D198}" presName="txOne" presStyleLbl="node0" presStyleIdx="0" presStyleCnt="1">
        <dgm:presLayoutVars>
          <dgm:chPref val="3"/>
        </dgm:presLayoutVars>
      </dgm:prSet>
      <dgm:spPr/>
    </dgm:pt>
    <dgm:pt modelId="{F9C894A1-F5B4-46C2-97D2-A3EE524E2866}" type="pres">
      <dgm:prSet presAssocID="{EEFBCCDD-D9B3-4F43-9C75-E770D532D198}" presName="parTransOne" presStyleCnt="0"/>
      <dgm:spPr/>
    </dgm:pt>
    <dgm:pt modelId="{D3B74E6E-7311-4D40-A7EB-AE85C5F3CD31}" type="pres">
      <dgm:prSet presAssocID="{EEFBCCDD-D9B3-4F43-9C75-E770D532D198}" presName="horzOne" presStyleCnt="0"/>
      <dgm:spPr/>
    </dgm:pt>
    <dgm:pt modelId="{1C8ECC09-1B97-44BA-8BA1-EA461089806E}" type="pres">
      <dgm:prSet presAssocID="{A36755AA-AEDE-4D76-8BD2-2EB3F7B9CE81}" presName="vertTwo" presStyleCnt="0"/>
      <dgm:spPr/>
    </dgm:pt>
    <dgm:pt modelId="{544EA7E2-B614-48C8-9FDC-5FE20A0C9798}" type="pres">
      <dgm:prSet presAssocID="{A36755AA-AEDE-4D76-8BD2-2EB3F7B9CE81}" presName="txTwo" presStyleLbl="node2" presStyleIdx="0" presStyleCnt="1">
        <dgm:presLayoutVars>
          <dgm:chPref val="3"/>
        </dgm:presLayoutVars>
      </dgm:prSet>
      <dgm:spPr/>
    </dgm:pt>
    <dgm:pt modelId="{BE8767FB-5945-4C3D-B5B3-919D5C21E5C7}" type="pres">
      <dgm:prSet presAssocID="{A36755AA-AEDE-4D76-8BD2-2EB3F7B9CE81}" presName="parTransTwo" presStyleCnt="0"/>
      <dgm:spPr/>
    </dgm:pt>
    <dgm:pt modelId="{0F54DADF-9ED7-405B-9184-7813ED26C463}" type="pres">
      <dgm:prSet presAssocID="{A36755AA-AEDE-4D76-8BD2-2EB3F7B9CE81}" presName="horzTwo" presStyleCnt="0"/>
      <dgm:spPr/>
    </dgm:pt>
    <dgm:pt modelId="{D9405E87-BCF2-4281-AAAE-C3DABC40628B}" type="pres">
      <dgm:prSet presAssocID="{E6A36371-6802-4796-9285-75F1FF4B60B3}" presName="vertThree" presStyleCnt="0"/>
      <dgm:spPr/>
    </dgm:pt>
    <dgm:pt modelId="{AA10FD15-F814-4CEF-9EE4-B8BB27A43552}" type="pres">
      <dgm:prSet presAssocID="{E6A36371-6802-4796-9285-75F1FF4B60B3}" presName="txThree" presStyleLbl="node3" presStyleIdx="0" presStyleCnt="2">
        <dgm:presLayoutVars>
          <dgm:chPref val="3"/>
        </dgm:presLayoutVars>
      </dgm:prSet>
      <dgm:spPr/>
    </dgm:pt>
    <dgm:pt modelId="{009AE824-EFC3-430A-9153-EEC3DA387623}" type="pres">
      <dgm:prSet presAssocID="{E6A36371-6802-4796-9285-75F1FF4B60B3}" presName="horzThree" presStyleCnt="0"/>
      <dgm:spPr/>
    </dgm:pt>
    <dgm:pt modelId="{E9DD12CF-AE4E-44E0-A948-E8C7C6C16FE2}" type="pres">
      <dgm:prSet presAssocID="{E19F8E75-F2D6-405A-A7A7-3E6EF0A645DE}" presName="sibSpaceThree" presStyleCnt="0"/>
      <dgm:spPr/>
    </dgm:pt>
    <dgm:pt modelId="{9FC073DA-4670-459F-A9CC-8B264D230869}" type="pres">
      <dgm:prSet presAssocID="{1E198362-A350-4DAE-BFE5-C80D50DDDD64}" presName="vertThree" presStyleCnt="0"/>
      <dgm:spPr/>
    </dgm:pt>
    <dgm:pt modelId="{6BDFFD60-8E50-44BB-9051-DD23A4F58D2C}" type="pres">
      <dgm:prSet presAssocID="{1E198362-A350-4DAE-BFE5-C80D50DDDD64}" presName="txThree" presStyleLbl="node3" presStyleIdx="1" presStyleCnt="2">
        <dgm:presLayoutVars>
          <dgm:chPref val="3"/>
        </dgm:presLayoutVars>
      </dgm:prSet>
      <dgm:spPr/>
    </dgm:pt>
    <dgm:pt modelId="{D46C54CC-0403-4E86-A6A7-D57F3108017D}" type="pres">
      <dgm:prSet presAssocID="{1E198362-A350-4DAE-BFE5-C80D50DDDD64}" presName="horzThree" presStyleCnt="0"/>
      <dgm:spPr/>
    </dgm:pt>
  </dgm:ptLst>
  <dgm:cxnLst>
    <dgm:cxn modelId="{2270B22A-A113-4F4C-B57E-B9BA88E15BB2}" srcId="{EEFBCCDD-D9B3-4F43-9C75-E770D532D198}" destId="{A36755AA-AEDE-4D76-8BD2-2EB3F7B9CE81}" srcOrd="0" destOrd="0" parTransId="{4CBE1044-C460-4C74-9794-8D87FBEE4725}" sibTransId="{DD69D06F-F457-471C-8252-54FF1868E600}"/>
    <dgm:cxn modelId="{6E904438-AC42-40A1-9EAB-D26EC6A1A55F}" srcId="{24EC0267-636B-4ADC-B050-BC66B3C96ACF}" destId="{EEFBCCDD-D9B3-4F43-9C75-E770D532D198}" srcOrd="0" destOrd="0" parTransId="{070C53C8-7892-4D96-96ED-A46DE9505884}" sibTransId="{E93E50E7-45D1-4583-945E-678999A69038}"/>
    <dgm:cxn modelId="{C8121642-0096-4293-8FCD-3E7AA4784254}" type="presOf" srcId="{E6A36371-6802-4796-9285-75F1FF4B60B3}" destId="{AA10FD15-F814-4CEF-9EE4-B8BB27A43552}" srcOrd="0" destOrd="0" presId="urn:microsoft.com/office/officeart/2005/8/layout/hierarchy4"/>
    <dgm:cxn modelId="{8CDB526D-0696-4DE2-9363-65C6BC33F4E3}" srcId="{A36755AA-AEDE-4D76-8BD2-2EB3F7B9CE81}" destId="{E6A36371-6802-4796-9285-75F1FF4B60B3}" srcOrd="0" destOrd="0" parTransId="{EE707AF4-A0BF-4AA0-92C2-A2AA576CB181}" sibTransId="{E19F8E75-F2D6-405A-A7A7-3E6EF0A645DE}"/>
    <dgm:cxn modelId="{40E10154-F83C-43E6-95D0-581D7993DC40}" type="presOf" srcId="{EEFBCCDD-D9B3-4F43-9C75-E770D532D198}" destId="{330A6938-C385-4778-BC97-6DD2114CD44D}" srcOrd="0" destOrd="0" presId="urn:microsoft.com/office/officeart/2005/8/layout/hierarchy4"/>
    <dgm:cxn modelId="{E378D374-9FA3-4CC5-AF68-726CA29A2B68}" srcId="{A36755AA-AEDE-4D76-8BD2-2EB3F7B9CE81}" destId="{1E198362-A350-4DAE-BFE5-C80D50DDDD64}" srcOrd="1" destOrd="0" parTransId="{5DBDDC46-85BA-4419-95F1-FCC97C1D0467}" sibTransId="{40EA51A0-3B50-45CE-BBBF-BCC2C17AE8A1}"/>
    <dgm:cxn modelId="{5DE8CEAA-A1CC-4392-BF87-0AD175B347D9}" type="presOf" srcId="{1E198362-A350-4DAE-BFE5-C80D50DDDD64}" destId="{6BDFFD60-8E50-44BB-9051-DD23A4F58D2C}" srcOrd="0" destOrd="0" presId="urn:microsoft.com/office/officeart/2005/8/layout/hierarchy4"/>
    <dgm:cxn modelId="{C92BC6B1-FF4E-4AD4-8D37-75A4BDCC2154}" type="presOf" srcId="{A36755AA-AEDE-4D76-8BD2-2EB3F7B9CE81}" destId="{544EA7E2-B614-48C8-9FDC-5FE20A0C9798}" srcOrd="0" destOrd="0" presId="urn:microsoft.com/office/officeart/2005/8/layout/hierarchy4"/>
    <dgm:cxn modelId="{0820E1C6-93FF-44E6-B42B-D31DD3D350CE}" type="presOf" srcId="{24EC0267-636B-4ADC-B050-BC66B3C96ACF}" destId="{71FEA6F4-1CF3-4B9A-B964-D072EE880E18}" srcOrd="0" destOrd="0" presId="urn:microsoft.com/office/officeart/2005/8/layout/hierarchy4"/>
    <dgm:cxn modelId="{EE8BB0BB-3B9B-4115-899D-483F98B8B172}" type="presParOf" srcId="{71FEA6F4-1CF3-4B9A-B964-D072EE880E18}" destId="{D28C3341-8870-4A04-A988-67F78C064E63}" srcOrd="0" destOrd="0" presId="urn:microsoft.com/office/officeart/2005/8/layout/hierarchy4"/>
    <dgm:cxn modelId="{2959AE30-AF7F-42DB-87C1-A267E8404CBB}" type="presParOf" srcId="{D28C3341-8870-4A04-A988-67F78C064E63}" destId="{330A6938-C385-4778-BC97-6DD2114CD44D}" srcOrd="0" destOrd="0" presId="urn:microsoft.com/office/officeart/2005/8/layout/hierarchy4"/>
    <dgm:cxn modelId="{1CF12672-0781-400A-8648-D1FFE1F977B6}" type="presParOf" srcId="{D28C3341-8870-4A04-A988-67F78C064E63}" destId="{F9C894A1-F5B4-46C2-97D2-A3EE524E2866}" srcOrd="1" destOrd="0" presId="urn:microsoft.com/office/officeart/2005/8/layout/hierarchy4"/>
    <dgm:cxn modelId="{6B4DB919-DBF3-46A5-9DDD-E1AE96AA912D}" type="presParOf" srcId="{D28C3341-8870-4A04-A988-67F78C064E63}" destId="{D3B74E6E-7311-4D40-A7EB-AE85C5F3CD31}" srcOrd="2" destOrd="0" presId="urn:microsoft.com/office/officeart/2005/8/layout/hierarchy4"/>
    <dgm:cxn modelId="{B781AF34-7184-4A02-A28E-E27E8C437805}" type="presParOf" srcId="{D3B74E6E-7311-4D40-A7EB-AE85C5F3CD31}" destId="{1C8ECC09-1B97-44BA-8BA1-EA461089806E}" srcOrd="0" destOrd="0" presId="urn:microsoft.com/office/officeart/2005/8/layout/hierarchy4"/>
    <dgm:cxn modelId="{02DA55C6-F908-4415-8E21-B1CC4FD30DEE}" type="presParOf" srcId="{1C8ECC09-1B97-44BA-8BA1-EA461089806E}" destId="{544EA7E2-B614-48C8-9FDC-5FE20A0C9798}" srcOrd="0" destOrd="0" presId="urn:microsoft.com/office/officeart/2005/8/layout/hierarchy4"/>
    <dgm:cxn modelId="{5B1F92EA-5261-4A20-BF5A-05B7C1A241FA}" type="presParOf" srcId="{1C8ECC09-1B97-44BA-8BA1-EA461089806E}" destId="{BE8767FB-5945-4C3D-B5B3-919D5C21E5C7}" srcOrd="1" destOrd="0" presId="urn:microsoft.com/office/officeart/2005/8/layout/hierarchy4"/>
    <dgm:cxn modelId="{D57F0E20-E76C-4EF0-91F5-B246970AEDC2}" type="presParOf" srcId="{1C8ECC09-1B97-44BA-8BA1-EA461089806E}" destId="{0F54DADF-9ED7-405B-9184-7813ED26C463}" srcOrd="2" destOrd="0" presId="urn:microsoft.com/office/officeart/2005/8/layout/hierarchy4"/>
    <dgm:cxn modelId="{1908F369-652F-4D4A-97A4-3DFAAE018A3B}" type="presParOf" srcId="{0F54DADF-9ED7-405B-9184-7813ED26C463}" destId="{D9405E87-BCF2-4281-AAAE-C3DABC40628B}" srcOrd="0" destOrd="0" presId="urn:microsoft.com/office/officeart/2005/8/layout/hierarchy4"/>
    <dgm:cxn modelId="{6016C0BA-211E-4D72-BA40-B605946A5A46}" type="presParOf" srcId="{D9405E87-BCF2-4281-AAAE-C3DABC40628B}" destId="{AA10FD15-F814-4CEF-9EE4-B8BB27A43552}" srcOrd="0" destOrd="0" presId="urn:microsoft.com/office/officeart/2005/8/layout/hierarchy4"/>
    <dgm:cxn modelId="{72BC0C80-DB51-405E-B05B-0334A8C86B9D}" type="presParOf" srcId="{D9405E87-BCF2-4281-AAAE-C3DABC40628B}" destId="{009AE824-EFC3-430A-9153-EEC3DA387623}" srcOrd="1" destOrd="0" presId="urn:microsoft.com/office/officeart/2005/8/layout/hierarchy4"/>
    <dgm:cxn modelId="{590A4FD3-3FD4-45E4-839B-D4836A8B604E}" type="presParOf" srcId="{0F54DADF-9ED7-405B-9184-7813ED26C463}" destId="{E9DD12CF-AE4E-44E0-A948-E8C7C6C16FE2}" srcOrd="1" destOrd="0" presId="urn:microsoft.com/office/officeart/2005/8/layout/hierarchy4"/>
    <dgm:cxn modelId="{B4E512DA-F40D-4773-B2D5-70B59DD096A9}" type="presParOf" srcId="{0F54DADF-9ED7-405B-9184-7813ED26C463}" destId="{9FC073DA-4670-459F-A9CC-8B264D230869}" srcOrd="2" destOrd="0" presId="urn:microsoft.com/office/officeart/2005/8/layout/hierarchy4"/>
    <dgm:cxn modelId="{0A28D3CD-7EFF-4897-BB1A-22ACEEDB5D48}" type="presParOf" srcId="{9FC073DA-4670-459F-A9CC-8B264D230869}" destId="{6BDFFD60-8E50-44BB-9051-DD23A4F58D2C}" srcOrd="0" destOrd="0" presId="urn:microsoft.com/office/officeart/2005/8/layout/hierarchy4"/>
    <dgm:cxn modelId="{05E3AD8F-0FA8-4ECE-8894-C291D09EC1A0}" type="presParOf" srcId="{9FC073DA-4670-459F-A9CC-8B264D230869}" destId="{D46C54CC-0403-4E86-A6A7-D57F3108017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9BC2F8-EE55-4A49-AB85-CA481789C92F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9FACF475-D698-45BF-957E-C73E159CFF42}">
      <dgm:prSet phldrT="[Teks]"/>
      <dgm:spPr/>
      <dgm:t>
        <a:bodyPr/>
        <a:lstStyle/>
        <a:p>
          <a:r>
            <a:rPr lang="en-US"/>
            <a:t>Organisasi A</a:t>
          </a:r>
          <a:endParaRPr lang="en-ID"/>
        </a:p>
      </dgm:t>
    </dgm:pt>
    <dgm:pt modelId="{2B8E0345-2A87-45F4-AD7A-73EC571E557D}" type="parTrans" cxnId="{9CACD01D-DDFF-4DFD-92C1-5D3D81400DCB}">
      <dgm:prSet/>
      <dgm:spPr/>
      <dgm:t>
        <a:bodyPr/>
        <a:lstStyle/>
        <a:p>
          <a:endParaRPr lang="en-ID"/>
        </a:p>
      </dgm:t>
    </dgm:pt>
    <dgm:pt modelId="{76FE6FD2-9BD0-4B8A-B057-9D723B871A0D}" type="sibTrans" cxnId="{9CACD01D-DDFF-4DFD-92C1-5D3D81400DCB}">
      <dgm:prSet/>
      <dgm:spPr/>
      <dgm:t>
        <a:bodyPr/>
        <a:lstStyle/>
        <a:p>
          <a:endParaRPr lang="en-ID"/>
        </a:p>
      </dgm:t>
    </dgm:pt>
    <dgm:pt modelId="{CAF68677-ABBC-4509-90BB-1A63CFE6B68B}">
      <dgm:prSet/>
      <dgm:spPr/>
      <dgm:t>
        <a:bodyPr/>
        <a:lstStyle/>
        <a:p>
          <a:r>
            <a:rPr lang="en-US"/>
            <a:t>Organisasi B</a:t>
          </a:r>
          <a:endParaRPr lang="en-ID"/>
        </a:p>
      </dgm:t>
    </dgm:pt>
    <dgm:pt modelId="{6710F660-2217-47B0-AF44-A4363D2C88F4}" type="parTrans" cxnId="{582FB9CF-73E2-4658-8640-C368CF054B20}">
      <dgm:prSet/>
      <dgm:spPr/>
      <dgm:t>
        <a:bodyPr/>
        <a:lstStyle/>
        <a:p>
          <a:endParaRPr lang="en-ID"/>
        </a:p>
      </dgm:t>
    </dgm:pt>
    <dgm:pt modelId="{00E72F75-3084-41B0-8859-9A1708797127}" type="sibTrans" cxnId="{582FB9CF-73E2-4658-8640-C368CF054B20}">
      <dgm:prSet/>
      <dgm:spPr/>
      <dgm:t>
        <a:bodyPr/>
        <a:lstStyle/>
        <a:p>
          <a:endParaRPr lang="en-ID"/>
        </a:p>
      </dgm:t>
    </dgm:pt>
    <dgm:pt modelId="{A0ECE6D4-C89A-4BA6-BBE4-7045AF62D2C5}">
      <dgm:prSet/>
      <dgm:spPr/>
      <dgm:t>
        <a:bodyPr/>
        <a:lstStyle/>
        <a:p>
          <a:r>
            <a:rPr lang="en-US"/>
            <a:t>Kebijakan/Prosedur</a:t>
          </a:r>
          <a:endParaRPr lang="en-ID"/>
        </a:p>
      </dgm:t>
    </dgm:pt>
    <dgm:pt modelId="{F50579DB-5304-4648-A480-4086AAF579F4}" type="parTrans" cxnId="{C3FA45FD-DAB1-4BF4-BCC8-A7FBF41A3ACF}">
      <dgm:prSet/>
      <dgm:spPr/>
      <dgm:t>
        <a:bodyPr/>
        <a:lstStyle/>
        <a:p>
          <a:endParaRPr lang="en-ID"/>
        </a:p>
      </dgm:t>
    </dgm:pt>
    <dgm:pt modelId="{D07978C6-EB1F-474F-B8EB-CCADBEFC78F6}" type="sibTrans" cxnId="{C3FA45FD-DAB1-4BF4-BCC8-A7FBF41A3ACF}">
      <dgm:prSet/>
      <dgm:spPr/>
      <dgm:t>
        <a:bodyPr/>
        <a:lstStyle/>
        <a:p>
          <a:endParaRPr lang="en-ID"/>
        </a:p>
      </dgm:t>
    </dgm:pt>
    <dgm:pt modelId="{7199B5CA-3A23-4F4D-A319-64D06F17AF33}">
      <dgm:prSet/>
      <dgm:spPr/>
      <dgm:t>
        <a:bodyPr/>
        <a:lstStyle/>
        <a:p>
          <a:r>
            <a:rPr lang="en-US"/>
            <a:t>Kesepakatan</a:t>
          </a:r>
          <a:endParaRPr lang="en-ID"/>
        </a:p>
      </dgm:t>
    </dgm:pt>
    <dgm:pt modelId="{D5AF0F97-D39B-43F8-978D-3C839D4BC2D3}" type="parTrans" cxnId="{FFE672BE-932C-4559-878D-573134351467}">
      <dgm:prSet/>
      <dgm:spPr/>
      <dgm:t>
        <a:bodyPr/>
        <a:lstStyle/>
        <a:p>
          <a:endParaRPr lang="en-ID"/>
        </a:p>
      </dgm:t>
    </dgm:pt>
    <dgm:pt modelId="{4E6B5EF5-5019-48C2-883E-FA5BD1448814}" type="sibTrans" cxnId="{FFE672BE-932C-4559-878D-573134351467}">
      <dgm:prSet/>
      <dgm:spPr/>
      <dgm:t>
        <a:bodyPr/>
        <a:lstStyle/>
        <a:p>
          <a:endParaRPr lang="en-ID"/>
        </a:p>
      </dgm:t>
    </dgm:pt>
    <dgm:pt modelId="{45EFABA8-AEF0-4509-BE69-2473D67ED64F}" type="pres">
      <dgm:prSet presAssocID="{419BC2F8-EE55-4A49-AB85-CA481789C92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54269E6-132C-4518-86B6-79E669864896}" type="pres">
      <dgm:prSet presAssocID="{9FACF475-D698-45BF-957E-C73E159CFF42}" presName="vertOne" presStyleCnt="0"/>
      <dgm:spPr/>
    </dgm:pt>
    <dgm:pt modelId="{AB7972D1-D669-4E7A-BE69-27AA7BF29252}" type="pres">
      <dgm:prSet presAssocID="{9FACF475-D698-45BF-957E-C73E159CFF42}" presName="txOne" presStyleLbl="node0" presStyleIdx="0" presStyleCnt="1">
        <dgm:presLayoutVars>
          <dgm:chPref val="3"/>
        </dgm:presLayoutVars>
      </dgm:prSet>
      <dgm:spPr/>
    </dgm:pt>
    <dgm:pt modelId="{C9066513-23B7-4292-8352-4A5437CE6D93}" type="pres">
      <dgm:prSet presAssocID="{9FACF475-D698-45BF-957E-C73E159CFF42}" presName="parTransOne" presStyleCnt="0"/>
      <dgm:spPr/>
    </dgm:pt>
    <dgm:pt modelId="{7CDAF462-CE5A-44BE-9D31-FCE2D52E2734}" type="pres">
      <dgm:prSet presAssocID="{9FACF475-D698-45BF-957E-C73E159CFF42}" presName="horzOne" presStyleCnt="0"/>
      <dgm:spPr/>
    </dgm:pt>
    <dgm:pt modelId="{5D157DCC-F85E-459E-BBB1-E6538E8AF021}" type="pres">
      <dgm:prSet presAssocID="{CAF68677-ABBC-4509-90BB-1A63CFE6B68B}" presName="vertTwo" presStyleCnt="0"/>
      <dgm:spPr/>
    </dgm:pt>
    <dgm:pt modelId="{5A5C0AE1-D719-4060-9B0E-286BA3B53E8F}" type="pres">
      <dgm:prSet presAssocID="{CAF68677-ABBC-4509-90BB-1A63CFE6B68B}" presName="txTwo" presStyleLbl="node2" presStyleIdx="0" presStyleCnt="1">
        <dgm:presLayoutVars>
          <dgm:chPref val="3"/>
        </dgm:presLayoutVars>
      </dgm:prSet>
      <dgm:spPr/>
    </dgm:pt>
    <dgm:pt modelId="{9C017300-41D1-4C53-8D4C-1468D17C67FB}" type="pres">
      <dgm:prSet presAssocID="{CAF68677-ABBC-4509-90BB-1A63CFE6B68B}" presName="parTransTwo" presStyleCnt="0"/>
      <dgm:spPr/>
    </dgm:pt>
    <dgm:pt modelId="{EC29FD89-9419-4E51-81FE-F514C8BF7F21}" type="pres">
      <dgm:prSet presAssocID="{CAF68677-ABBC-4509-90BB-1A63CFE6B68B}" presName="horzTwo" presStyleCnt="0"/>
      <dgm:spPr/>
    </dgm:pt>
    <dgm:pt modelId="{9A3B8CA7-04A4-4CEA-8DAA-A33F8FD7EF70}" type="pres">
      <dgm:prSet presAssocID="{A0ECE6D4-C89A-4BA6-BBE4-7045AF62D2C5}" presName="vertThree" presStyleCnt="0"/>
      <dgm:spPr/>
    </dgm:pt>
    <dgm:pt modelId="{9BB8C3C3-959C-4785-B009-9577B073FCAD}" type="pres">
      <dgm:prSet presAssocID="{A0ECE6D4-C89A-4BA6-BBE4-7045AF62D2C5}" presName="txThree" presStyleLbl="node3" presStyleIdx="0" presStyleCnt="2">
        <dgm:presLayoutVars>
          <dgm:chPref val="3"/>
        </dgm:presLayoutVars>
      </dgm:prSet>
      <dgm:spPr/>
    </dgm:pt>
    <dgm:pt modelId="{452C5650-5FE5-498E-ABF2-5B9CA89F5B6F}" type="pres">
      <dgm:prSet presAssocID="{A0ECE6D4-C89A-4BA6-BBE4-7045AF62D2C5}" presName="horzThree" presStyleCnt="0"/>
      <dgm:spPr/>
    </dgm:pt>
    <dgm:pt modelId="{79FAD966-1631-47E2-B0F2-567D479823D0}" type="pres">
      <dgm:prSet presAssocID="{D07978C6-EB1F-474F-B8EB-CCADBEFC78F6}" presName="sibSpaceThree" presStyleCnt="0"/>
      <dgm:spPr/>
    </dgm:pt>
    <dgm:pt modelId="{9EF77C3D-58D8-40CC-BEB2-CB98CE74CC9B}" type="pres">
      <dgm:prSet presAssocID="{7199B5CA-3A23-4F4D-A319-64D06F17AF33}" presName="vertThree" presStyleCnt="0"/>
      <dgm:spPr/>
    </dgm:pt>
    <dgm:pt modelId="{199E414E-C55E-453E-999C-D89335DBC0B2}" type="pres">
      <dgm:prSet presAssocID="{7199B5CA-3A23-4F4D-A319-64D06F17AF33}" presName="txThree" presStyleLbl="node3" presStyleIdx="1" presStyleCnt="2">
        <dgm:presLayoutVars>
          <dgm:chPref val="3"/>
        </dgm:presLayoutVars>
      </dgm:prSet>
      <dgm:spPr/>
    </dgm:pt>
    <dgm:pt modelId="{F6B3614A-2BCC-406E-8DF2-D3408934378F}" type="pres">
      <dgm:prSet presAssocID="{7199B5CA-3A23-4F4D-A319-64D06F17AF33}" presName="horzThree" presStyleCnt="0"/>
      <dgm:spPr/>
    </dgm:pt>
  </dgm:ptLst>
  <dgm:cxnLst>
    <dgm:cxn modelId="{6B34BE15-E4EF-4298-9876-A76AC73123F2}" type="presOf" srcId="{419BC2F8-EE55-4A49-AB85-CA481789C92F}" destId="{45EFABA8-AEF0-4509-BE69-2473D67ED64F}" srcOrd="0" destOrd="0" presId="urn:microsoft.com/office/officeart/2005/8/layout/hierarchy4"/>
    <dgm:cxn modelId="{9CACD01D-DDFF-4DFD-92C1-5D3D81400DCB}" srcId="{419BC2F8-EE55-4A49-AB85-CA481789C92F}" destId="{9FACF475-D698-45BF-957E-C73E159CFF42}" srcOrd="0" destOrd="0" parTransId="{2B8E0345-2A87-45F4-AD7A-73EC571E557D}" sibTransId="{76FE6FD2-9BD0-4B8A-B057-9D723B871A0D}"/>
    <dgm:cxn modelId="{FBDE9166-5E0B-464F-B8AB-998E999634C5}" type="presOf" srcId="{9FACF475-D698-45BF-957E-C73E159CFF42}" destId="{AB7972D1-D669-4E7A-BE69-27AA7BF29252}" srcOrd="0" destOrd="0" presId="urn:microsoft.com/office/officeart/2005/8/layout/hierarchy4"/>
    <dgm:cxn modelId="{91B1E499-794E-49D9-97D8-9FCF2999A5D5}" type="presOf" srcId="{CAF68677-ABBC-4509-90BB-1A63CFE6B68B}" destId="{5A5C0AE1-D719-4060-9B0E-286BA3B53E8F}" srcOrd="0" destOrd="0" presId="urn:microsoft.com/office/officeart/2005/8/layout/hierarchy4"/>
    <dgm:cxn modelId="{241114BA-8408-4C72-A5A3-64F0EF7C015A}" type="presOf" srcId="{A0ECE6D4-C89A-4BA6-BBE4-7045AF62D2C5}" destId="{9BB8C3C3-959C-4785-B009-9577B073FCAD}" srcOrd="0" destOrd="0" presId="urn:microsoft.com/office/officeart/2005/8/layout/hierarchy4"/>
    <dgm:cxn modelId="{FFE672BE-932C-4559-878D-573134351467}" srcId="{CAF68677-ABBC-4509-90BB-1A63CFE6B68B}" destId="{7199B5CA-3A23-4F4D-A319-64D06F17AF33}" srcOrd="1" destOrd="0" parTransId="{D5AF0F97-D39B-43F8-978D-3C839D4BC2D3}" sibTransId="{4E6B5EF5-5019-48C2-883E-FA5BD1448814}"/>
    <dgm:cxn modelId="{582FB9CF-73E2-4658-8640-C368CF054B20}" srcId="{9FACF475-D698-45BF-957E-C73E159CFF42}" destId="{CAF68677-ABBC-4509-90BB-1A63CFE6B68B}" srcOrd="0" destOrd="0" parTransId="{6710F660-2217-47B0-AF44-A4363D2C88F4}" sibTransId="{00E72F75-3084-41B0-8859-9A1708797127}"/>
    <dgm:cxn modelId="{D525DFE9-43E9-4637-BADB-F704D8E888EE}" type="presOf" srcId="{7199B5CA-3A23-4F4D-A319-64D06F17AF33}" destId="{199E414E-C55E-453E-999C-D89335DBC0B2}" srcOrd="0" destOrd="0" presId="urn:microsoft.com/office/officeart/2005/8/layout/hierarchy4"/>
    <dgm:cxn modelId="{C3FA45FD-DAB1-4BF4-BCC8-A7FBF41A3ACF}" srcId="{CAF68677-ABBC-4509-90BB-1A63CFE6B68B}" destId="{A0ECE6D4-C89A-4BA6-BBE4-7045AF62D2C5}" srcOrd="0" destOrd="0" parTransId="{F50579DB-5304-4648-A480-4086AAF579F4}" sibTransId="{D07978C6-EB1F-474F-B8EB-CCADBEFC78F6}"/>
    <dgm:cxn modelId="{37A5F778-39B7-49C1-98EA-B871F7970925}" type="presParOf" srcId="{45EFABA8-AEF0-4509-BE69-2473D67ED64F}" destId="{954269E6-132C-4518-86B6-79E669864896}" srcOrd="0" destOrd="0" presId="urn:microsoft.com/office/officeart/2005/8/layout/hierarchy4"/>
    <dgm:cxn modelId="{E468EE89-19A6-4082-8740-7FF77C963FCB}" type="presParOf" srcId="{954269E6-132C-4518-86B6-79E669864896}" destId="{AB7972D1-D669-4E7A-BE69-27AA7BF29252}" srcOrd="0" destOrd="0" presId="urn:microsoft.com/office/officeart/2005/8/layout/hierarchy4"/>
    <dgm:cxn modelId="{73EC7415-CB29-4B51-B3D3-3EE3D86AD945}" type="presParOf" srcId="{954269E6-132C-4518-86B6-79E669864896}" destId="{C9066513-23B7-4292-8352-4A5437CE6D93}" srcOrd="1" destOrd="0" presId="urn:microsoft.com/office/officeart/2005/8/layout/hierarchy4"/>
    <dgm:cxn modelId="{42638046-AF8C-44DD-8F91-08FE624404CD}" type="presParOf" srcId="{954269E6-132C-4518-86B6-79E669864896}" destId="{7CDAF462-CE5A-44BE-9D31-FCE2D52E2734}" srcOrd="2" destOrd="0" presId="urn:microsoft.com/office/officeart/2005/8/layout/hierarchy4"/>
    <dgm:cxn modelId="{7680F7D2-83F9-452A-8E25-3F070E7691E2}" type="presParOf" srcId="{7CDAF462-CE5A-44BE-9D31-FCE2D52E2734}" destId="{5D157DCC-F85E-459E-BBB1-E6538E8AF021}" srcOrd="0" destOrd="0" presId="urn:microsoft.com/office/officeart/2005/8/layout/hierarchy4"/>
    <dgm:cxn modelId="{DE09A558-A430-4CE6-9BA2-7D14720D9C8C}" type="presParOf" srcId="{5D157DCC-F85E-459E-BBB1-E6538E8AF021}" destId="{5A5C0AE1-D719-4060-9B0E-286BA3B53E8F}" srcOrd="0" destOrd="0" presId="urn:microsoft.com/office/officeart/2005/8/layout/hierarchy4"/>
    <dgm:cxn modelId="{25A0E795-3258-4A2E-A189-CE46FD8A0015}" type="presParOf" srcId="{5D157DCC-F85E-459E-BBB1-E6538E8AF021}" destId="{9C017300-41D1-4C53-8D4C-1468D17C67FB}" srcOrd="1" destOrd="0" presId="urn:microsoft.com/office/officeart/2005/8/layout/hierarchy4"/>
    <dgm:cxn modelId="{328B2B95-7BAE-44A0-8238-F7132EE527DC}" type="presParOf" srcId="{5D157DCC-F85E-459E-BBB1-E6538E8AF021}" destId="{EC29FD89-9419-4E51-81FE-F514C8BF7F21}" srcOrd="2" destOrd="0" presId="urn:microsoft.com/office/officeart/2005/8/layout/hierarchy4"/>
    <dgm:cxn modelId="{AA7FE48F-DF68-4A68-8CFE-6739BD94C14A}" type="presParOf" srcId="{EC29FD89-9419-4E51-81FE-F514C8BF7F21}" destId="{9A3B8CA7-04A4-4CEA-8DAA-A33F8FD7EF70}" srcOrd="0" destOrd="0" presId="urn:microsoft.com/office/officeart/2005/8/layout/hierarchy4"/>
    <dgm:cxn modelId="{04B2D86E-5ED9-46A0-BFFA-1E802B6B41A4}" type="presParOf" srcId="{9A3B8CA7-04A4-4CEA-8DAA-A33F8FD7EF70}" destId="{9BB8C3C3-959C-4785-B009-9577B073FCAD}" srcOrd="0" destOrd="0" presId="urn:microsoft.com/office/officeart/2005/8/layout/hierarchy4"/>
    <dgm:cxn modelId="{58F15309-A9B4-48D5-ABEB-D2AC718A72FB}" type="presParOf" srcId="{9A3B8CA7-04A4-4CEA-8DAA-A33F8FD7EF70}" destId="{452C5650-5FE5-498E-ABF2-5B9CA89F5B6F}" srcOrd="1" destOrd="0" presId="urn:microsoft.com/office/officeart/2005/8/layout/hierarchy4"/>
    <dgm:cxn modelId="{9AAAD9AF-DECC-4D28-A74D-A1366F16E619}" type="presParOf" srcId="{EC29FD89-9419-4E51-81FE-F514C8BF7F21}" destId="{79FAD966-1631-47E2-B0F2-567D479823D0}" srcOrd="1" destOrd="0" presId="urn:microsoft.com/office/officeart/2005/8/layout/hierarchy4"/>
    <dgm:cxn modelId="{34D00591-C9ED-4DDD-8E8D-71108D55F0E1}" type="presParOf" srcId="{EC29FD89-9419-4E51-81FE-F514C8BF7F21}" destId="{9EF77C3D-58D8-40CC-BEB2-CB98CE74CC9B}" srcOrd="2" destOrd="0" presId="urn:microsoft.com/office/officeart/2005/8/layout/hierarchy4"/>
    <dgm:cxn modelId="{5D9C764B-5373-43E7-A016-CBDC7F0705C1}" type="presParOf" srcId="{9EF77C3D-58D8-40CC-BEB2-CB98CE74CC9B}" destId="{199E414E-C55E-453E-999C-D89335DBC0B2}" srcOrd="0" destOrd="0" presId="urn:microsoft.com/office/officeart/2005/8/layout/hierarchy4"/>
    <dgm:cxn modelId="{BA7A74D6-FA6C-421F-BD50-DC14092ABB18}" type="presParOf" srcId="{9EF77C3D-58D8-40CC-BEB2-CB98CE74CC9B}" destId="{F6B3614A-2BCC-406E-8DF2-D3408934378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900467-0A1D-4BF4-AD09-4950E5F64D0F}">
      <dsp:nvSpPr>
        <dsp:cNvPr id="0" name=""/>
        <dsp:cNvSpPr/>
      </dsp:nvSpPr>
      <dsp:spPr>
        <a:xfrm>
          <a:off x="1321" y="94"/>
          <a:ext cx="2822443" cy="247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Perangkat A</a:t>
          </a:r>
          <a:endParaRPr lang="en-ID" sz="1000" kern="1200"/>
        </a:p>
      </dsp:txBody>
      <dsp:txXfrm>
        <a:off x="8561" y="7334"/>
        <a:ext cx="2807963" cy="232700"/>
      </dsp:txXfrm>
    </dsp:sp>
    <dsp:sp modelId="{12CE87D3-C96F-432F-8271-0F2E76B42D96}">
      <dsp:nvSpPr>
        <dsp:cNvPr id="0" name=""/>
        <dsp:cNvSpPr/>
      </dsp:nvSpPr>
      <dsp:spPr>
        <a:xfrm>
          <a:off x="1321" y="294088"/>
          <a:ext cx="2822443" cy="247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Perangkat B</a:t>
          </a:r>
          <a:endParaRPr lang="en-ID" sz="1000" kern="1200"/>
        </a:p>
      </dsp:txBody>
      <dsp:txXfrm>
        <a:off x="8561" y="301328"/>
        <a:ext cx="2807963" cy="232700"/>
      </dsp:txXfrm>
    </dsp:sp>
    <dsp:sp modelId="{DA14E0BA-E8FC-4232-927E-2148AEF5C2F9}">
      <dsp:nvSpPr>
        <dsp:cNvPr id="0" name=""/>
        <dsp:cNvSpPr/>
      </dsp:nvSpPr>
      <dsp:spPr>
        <a:xfrm>
          <a:off x="1321" y="588081"/>
          <a:ext cx="1382195" cy="247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Protokol/Komunitas</a:t>
          </a:r>
          <a:endParaRPr lang="en-ID" sz="1000" kern="1200"/>
        </a:p>
      </dsp:txBody>
      <dsp:txXfrm>
        <a:off x="8561" y="595321"/>
        <a:ext cx="1367715" cy="232700"/>
      </dsp:txXfrm>
    </dsp:sp>
    <dsp:sp modelId="{D13DCEAD-B760-4DDA-AED9-2943C4176C36}">
      <dsp:nvSpPr>
        <dsp:cNvPr id="0" name=""/>
        <dsp:cNvSpPr/>
      </dsp:nvSpPr>
      <dsp:spPr>
        <a:xfrm>
          <a:off x="1441569" y="588081"/>
          <a:ext cx="1382195" cy="247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Jaringan</a:t>
          </a:r>
          <a:endParaRPr lang="en-ID" sz="1000" kern="1200"/>
        </a:p>
      </dsp:txBody>
      <dsp:txXfrm>
        <a:off x="1448809" y="595321"/>
        <a:ext cx="1367715" cy="232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A6938-C385-4778-BC97-6DD2114CD44D}">
      <dsp:nvSpPr>
        <dsp:cNvPr id="0" name=""/>
        <dsp:cNvSpPr/>
      </dsp:nvSpPr>
      <dsp:spPr>
        <a:xfrm>
          <a:off x="1051" y="387"/>
          <a:ext cx="2245796" cy="470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Perangkat A</a:t>
          </a:r>
          <a:endParaRPr lang="en-ID" sz="2000" kern="1200"/>
        </a:p>
      </dsp:txBody>
      <dsp:txXfrm>
        <a:off x="14844" y="14180"/>
        <a:ext cx="2218210" cy="443346"/>
      </dsp:txXfrm>
    </dsp:sp>
    <dsp:sp modelId="{544EA7E2-B614-48C8-9FDC-5FE20A0C9798}">
      <dsp:nvSpPr>
        <dsp:cNvPr id="0" name=""/>
        <dsp:cNvSpPr/>
      </dsp:nvSpPr>
      <dsp:spPr>
        <a:xfrm>
          <a:off x="1051" y="511027"/>
          <a:ext cx="2245796" cy="470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Perangkat B</a:t>
          </a:r>
          <a:endParaRPr lang="en-ID" sz="2000" kern="1200"/>
        </a:p>
      </dsp:txBody>
      <dsp:txXfrm>
        <a:off x="14844" y="524820"/>
        <a:ext cx="2218210" cy="443346"/>
      </dsp:txXfrm>
    </dsp:sp>
    <dsp:sp modelId="{AA10FD15-F814-4CEF-9EE4-B8BB27A43552}">
      <dsp:nvSpPr>
        <dsp:cNvPr id="0" name=""/>
        <dsp:cNvSpPr/>
      </dsp:nvSpPr>
      <dsp:spPr>
        <a:xfrm>
          <a:off x="1051" y="1021667"/>
          <a:ext cx="1099802" cy="470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Data Sematik</a:t>
          </a:r>
          <a:endParaRPr lang="en-ID" sz="1400" kern="1200"/>
        </a:p>
      </dsp:txBody>
      <dsp:txXfrm>
        <a:off x="14844" y="1035460"/>
        <a:ext cx="1072216" cy="443346"/>
      </dsp:txXfrm>
    </dsp:sp>
    <dsp:sp modelId="{6BDFFD60-8E50-44BB-9051-DD23A4F58D2C}">
      <dsp:nvSpPr>
        <dsp:cNvPr id="0" name=""/>
        <dsp:cNvSpPr/>
      </dsp:nvSpPr>
      <dsp:spPr>
        <a:xfrm>
          <a:off x="1147045" y="1021667"/>
          <a:ext cx="1099802" cy="470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/>
            <a:t>Ontologi</a:t>
          </a:r>
        </a:p>
      </dsp:txBody>
      <dsp:txXfrm>
        <a:off x="1160838" y="1035460"/>
        <a:ext cx="1072216" cy="4433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7972D1-D669-4E7A-BE69-27AA7BF29252}">
      <dsp:nvSpPr>
        <dsp:cNvPr id="0" name=""/>
        <dsp:cNvSpPr/>
      </dsp:nvSpPr>
      <dsp:spPr>
        <a:xfrm>
          <a:off x="1173" y="435"/>
          <a:ext cx="2506832" cy="364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Organisasi A</a:t>
          </a:r>
          <a:endParaRPr lang="en-ID" sz="1500" kern="1200"/>
        </a:p>
      </dsp:txBody>
      <dsp:txXfrm>
        <a:off x="11840" y="11102"/>
        <a:ext cx="2485498" cy="342872"/>
      </dsp:txXfrm>
    </dsp:sp>
    <dsp:sp modelId="{5A5C0AE1-D719-4060-9B0E-286BA3B53E8F}">
      <dsp:nvSpPr>
        <dsp:cNvPr id="0" name=""/>
        <dsp:cNvSpPr/>
      </dsp:nvSpPr>
      <dsp:spPr>
        <a:xfrm>
          <a:off x="1173" y="408003"/>
          <a:ext cx="2506832" cy="364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Organisasi B</a:t>
          </a:r>
          <a:endParaRPr lang="en-ID" sz="1500" kern="1200"/>
        </a:p>
      </dsp:txBody>
      <dsp:txXfrm>
        <a:off x="11840" y="418670"/>
        <a:ext cx="2485498" cy="342872"/>
      </dsp:txXfrm>
    </dsp:sp>
    <dsp:sp modelId="{9BB8C3C3-959C-4785-B009-9577B073FCAD}">
      <dsp:nvSpPr>
        <dsp:cNvPr id="0" name=""/>
        <dsp:cNvSpPr/>
      </dsp:nvSpPr>
      <dsp:spPr>
        <a:xfrm>
          <a:off x="1173" y="815572"/>
          <a:ext cx="1227635" cy="364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Kebijakan/Prosedur</a:t>
          </a:r>
          <a:endParaRPr lang="en-ID" sz="1000" kern="1200"/>
        </a:p>
      </dsp:txBody>
      <dsp:txXfrm>
        <a:off x="11840" y="826239"/>
        <a:ext cx="1206301" cy="342872"/>
      </dsp:txXfrm>
    </dsp:sp>
    <dsp:sp modelId="{199E414E-C55E-453E-999C-D89335DBC0B2}">
      <dsp:nvSpPr>
        <dsp:cNvPr id="0" name=""/>
        <dsp:cNvSpPr/>
      </dsp:nvSpPr>
      <dsp:spPr>
        <a:xfrm>
          <a:off x="1280370" y="815572"/>
          <a:ext cx="1227635" cy="364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Kesepakatan</a:t>
          </a:r>
          <a:endParaRPr lang="en-ID" sz="1000" kern="1200"/>
        </a:p>
      </dsp:txBody>
      <dsp:txXfrm>
        <a:off x="1291037" y="826239"/>
        <a:ext cx="1206301" cy="3428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Habiburrohman</dc:creator>
  <cp:keywords/>
  <dc:description/>
  <cp:lastModifiedBy>Habiburrohman</cp:lastModifiedBy>
  <cp:revision>1</cp:revision>
  <dcterms:created xsi:type="dcterms:W3CDTF">2024-04-01T06:45:00Z</dcterms:created>
  <dcterms:modified xsi:type="dcterms:W3CDTF">2024-04-01T07:52:00Z</dcterms:modified>
</cp:coreProperties>
</file>