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EAB1" w14:textId="565F5A10" w:rsidR="00510693" w:rsidRDefault="00510693" w:rsidP="00510693">
      <w:pPr>
        <w:shd w:val="clear" w:color="auto" w:fill="FFFFFF"/>
        <w:spacing w:before="240" w:line="360" w:lineRule="atLeast"/>
        <w:ind w:left="360" w:hanging="360"/>
        <w:jc w:val="both"/>
        <w:rPr>
          <w:rFonts w:asciiTheme="minorBidi" w:eastAsia="Times New Roman" w:hAnsiTheme="minorBidi"/>
          <w:b/>
          <w:bCs/>
          <w:color w:val="000000"/>
          <w:sz w:val="48"/>
          <w:szCs w:val="48"/>
          <w:rtl/>
        </w:rPr>
      </w:pPr>
      <w:r w:rsidRPr="00334DC1">
        <w:rPr>
          <w:rFonts w:asciiTheme="minorBidi" w:eastAsia="Times New Roman" w:hAnsiTheme="minorBidi" w:hint="cs"/>
          <w:b/>
          <w:bCs/>
          <w:color w:val="000000"/>
          <w:sz w:val="48"/>
          <w:szCs w:val="48"/>
          <w:rtl/>
        </w:rPr>
        <w:t>דו</w:t>
      </w:r>
      <w:r w:rsidR="00502967">
        <w:rPr>
          <w:rFonts w:asciiTheme="minorBidi" w:eastAsia="Times New Roman" w:hAnsiTheme="minorBidi" w:hint="cs"/>
          <w:b/>
          <w:bCs/>
          <w:color w:val="000000"/>
          <w:sz w:val="48"/>
          <w:szCs w:val="48"/>
          <w:rtl/>
        </w:rPr>
        <w:t>חות מ</w:t>
      </w:r>
      <w:r w:rsidRPr="00334DC1">
        <w:rPr>
          <w:rFonts w:asciiTheme="minorBidi" w:eastAsia="Times New Roman" w:hAnsiTheme="minorBidi" w:hint="cs"/>
          <w:b/>
          <w:bCs/>
          <w:color w:val="000000"/>
          <w:sz w:val="48"/>
          <w:szCs w:val="48"/>
          <w:rtl/>
        </w:rPr>
        <w:t xml:space="preserve">צלמה\עין הנץ </w:t>
      </w:r>
    </w:p>
    <w:p w14:paraId="2DE6552E" w14:textId="77777777" w:rsidR="00510693" w:rsidRPr="00502967" w:rsidRDefault="00510693" w:rsidP="00510693">
      <w:pPr>
        <w:shd w:val="clear" w:color="auto" w:fill="FFFFFF"/>
        <w:spacing w:before="240" w:line="360" w:lineRule="atLeast"/>
        <w:jc w:val="both"/>
        <w:rPr>
          <w:rFonts w:asciiTheme="minorBidi" w:eastAsia="Times New Roman" w:hAnsiTheme="minorBidi"/>
          <w:b/>
          <w:bCs/>
          <w:color w:val="000000"/>
          <w:sz w:val="48"/>
          <w:szCs w:val="48"/>
          <w:rtl/>
        </w:rPr>
      </w:pPr>
    </w:p>
    <w:p w14:paraId="785E871F" w14:textId="2E5C43B7" w:rsidR="00510693" w:rsidRPr="00502967" w:rsidRDefault="00510693" w:rsidP="00510693">
      <w:pPr>
        <w:shd w:val="clear" w:color="auto" w:fill="FFFFFF"/>
        <w:spacing w:before="240" w:line="360" w:lineRule="atLeast"/>
        <w:ind w:left="360" w:hanging="360"/>
        <w:jc w:val="both"/>
        <w:rPr>
          <w:rFonts w:asciiTheme="minorBidi" w:eastAsia="Times New Roman" w:hAnsiTheme="minorBidi"/>
          <w:b/>
          <w:bCs/>
          <w:color w:val="000000"/>
          <w:sz w:val="28"/>
          <w:szCs w:val="28"/>
          <w:rtl/>
        </w:rPr>
      </w:pPr>
      <w:r w:rsidRPr="00502967">
        <w:rPr>
          <w:rFonts w:asciiTheme="minorBidi" w:eastAsia="Times New Roman" w:hAnsiTheme="minorBidi" w:hint="cs"/>
          <w:b/>
          <w:bCs/>
          <w:color w:val="000000"/>
          <w:sz w:val="28"/>
          <w:szCs w:val="28"/>
          <w:rtl/>
        </w:rPr>
        <w:t xml:space="preserve"> הכחש</w:t>
      </w:r>
      <w:r w:rsidR="00502967">
        <w:rPr>
          <w:rFonts w:asciiTheme="minorBidi" w:eastAsia="Times New Roman" w:hAnsiTheme="minorBidi" w:hint="cs"/>
          <w:b/>
          <w:bCs/>
          <w:color w:val="000000"/>
          <w:sz w:val="28"/>
          <w:szCs w:val="28"/>
          <w:rtl/>
        </w:rPr>
        <w:t>ת</w:t>
      </w:r>
      <w:r w:rsidRPr="00502967">
        <w:rPr>
          <w:rFonts w:asciiTheme="minorBidi" w:eastAsia="Times New Roman" w:hAnsiTheme="minorBidi" w:hint="cs"/>
          <w:b/>
          <w:bCs/>
          <w:color w:val="000000"/>
          <w:sz w:val="28"/>
          <w:szCs w:val="28"/>
          <w:rtl/>
        </w:rPr>
        <w:t xml:space="preserve"> העביר</w:t>
      </w:r>
      <w:r w:rsidR="00502967">
        <w:rPr>
          <w:rFonts w:asciiTheme="minorBidi" w:eastAsia="Times New Roman" w:hAnsiTheme="minorBidi" w:hint="cs"/>
          <w:b/>
          <w:bCs/>
          <w:color w:val="000000"/>
          <w:sz w:val="28"/>
          <w:szCs w:val="28"/>
          <w:rtl/>
        </w:rPr>
        <w:t>ה,</w:t>
      </w:r>
      <w:r w:rsidRPr="00502967">
        <w:rPr>
          <w:rFonts w:asciiTheme="minorBidi" w:eastAsia="Times New Roman" w:hAnsiTheme="minorBidi" w:hint="cs"/>
          <w:b/>
          <w:bCs/>
          <w:color w:val="000000"/>
          <w:sz w:val="28"/>
          <w:szCs w:val="28"/>
          <w:rtl/>
        </w:rPr>
        <w:t>או הכחשת החזקת הרכב בזמן</w:t>
      </w:r>
      <w:r w:rsidR="00502967">
        <w:rPr>
          <w:rFonts w:asciiTheme="minorBidi" w:eastAsia="Times New Roman" w:hAnsiTheme="minorBidi" w:hint="cs"/>
          <w:b/>
          <w:bCs/>
          <w:color w:val="000000"/>
          <w:sz w:val="28"/>
          <w:szCs w:val="28"/>
          <w:rtl/>
        </w:rPr>
        <w:t xml:space="preserve"> </w:t>
      </w:r>
      <w:r w:rsidRPr="00502967">
        <w:rPr>
          <w:rFonts w:asciiTheme="minorBidi" w:eastAsia="Times New Roman" w:hAnsiTheme="minorBidi" w:hint="cs"/>
          <w:b/>
          <w:bCs/>
          <w:color w:val="000000"/>
          <w:sz w:val="28"/>
          <w:szCs w:val="28"/>
          <w:rtl/>
        </w:rPr>
        <w:t>העבירה</w:t>
      </w:r>
      <w:r w:rsidR="00502967">
        <w:rPr>
          <w:rFonts w:asciiTheme="minorBidi" w:eastAsia="Times New Roman" w:hAnsiTheme="minorBidi" w:hint="cs"/>
          <w:b/>
          <w:bCs/>
          <w:color w:val="000000"/>
          <w:sz w:val="28"/>
          <w:szCs w:val="28"/>
          <w:rtl/>
        </w:rPr>
        <w:t>.</w:t>
      </w:r>
      <w:r w:rsidRPr="00502967">
        <w:rPr>
          <w:rFonts w:asciiTheme="minorBidi" w:eastAsia="Times New Roman" w:hAnsiTheme="minorBidi" w:hint="cs"/>
          <w:b/>
          <w:bCs/>
          <w:color w:val="000000"/>
          <w:sz w:val="28"/>
          <w:szCs w:val="28"/>
          <w:rtl/>
        </w:rPr>
        <w:t xml:space="preserve"> </w:t>
      </w:r>
    </w:p>
    <w:p w14:paraId="5D72A00E" w14:textId="2B564AC2" w:rsidR="00510693" w:rsidRPr="00502967" w:rsidRDefault="00510693" w:rsidP="00502967">
      <w:pPr>
        <w:pStyle w:val="2"/>
        <w:rPr>
          <w:rFonts w:asciiTheme="minorBidi" w:hAnsiTheme="minorBidi" w:cstheme="minorBidi"/>
          <w:b/>
          <w:bCs/>
          <w:i/>
          <w:iCs/>
          <w:sz w:val="22"/>
          <w:szCs w:val="22"/>
          <w:u w:val="single"/>
          <w:shd w:val="clear" w:color="auto" w:fill="FFFFFF"/>
          <w:rtl/>
        </w:rPr>
      </w:pPr>
      <w:r w:rsidRPr="00502967">
        <w:rPr>
          <w:rFonts w:asciiTheme="minorBidi" w:hAnsiTheme="minorBidi" w:cstheme="minorBidi"/>
          <w:b/>
          <w:bCs/>
          <w:i/>
          <w:iCs/>
          <w:sz w:val="22"/>
          <w:szCs w:val="22"/>
          <w:u w:val="single"/>
          <w:shd w:val="clear" w:color="auto" w:fill="FFFFFF"/>
          <w:rtl/>
        </w:rPr>
        <w:t>תתע (עכו) 414-08-21 </w:t>
      </w:r>
      <w:r w:rsidR="00673B64" w:rsidRPr="00502967">
        <w:rPr>
          <w:rFonts w:asciiTheme="minorBidi" w:hAnsiTheme="minorBidi" w:cstheme="minorBidi"/>
          <w:b/>
          <w:bCs/>
          <w:i/>
          <w:iCs/>
          <w:sz w:val="22"/>
          <w:szCs w:val="22"/>
          <w:u w:val="single"/>
          <w:shd w:val="clear" w:color="auto" w:fill="FFFFFF"/>
          <w:rtl/>
        </w:rPr>
        <w:t>-נפסק לזיכוי</w:t>
      </w:r>
    </w:p>
    <w:p w14:paraId="1173133A" w14:textId="77777777" w:rsidR="00510693" w:rsidRPr="00502967" w:rsidRDefault="00510693" w:rsidP="00502967">
      <w:pPr>
        <w:pStyle w:val="2"/>
        <w:rPr>
          <w:rFonts w:asciiTheme="minorBidi" w:eastAsia="Times New Roman" w:hAnsiTheme="minorBidi" w:cstheme="minorBidi"/>
          <w:b/>
          <w:bCs/>
          <w:i/>
          <w:iCs/>
          <w:sz w:val="22"/>
          <w:szCs w:val="22"/>
          <w:u w:val="single"/>
          <w:rtl/>
        </w:rPr>
      </w:pPr>
      <w:r w:rsidRPr="00502967">
        <w:rPr>
          <w:rFonts w:asciiTheme="minorBidi" w:hAnsiTheme="minorBidi" w:cstheme="minorBidi"/>
          <w:b/>
          <w:bCs/>
          <w:i/>
          <w:iCs/>
          <w:sz w:val="22"/>
          <w:szCs w:val="22"/>
          <w:u w:val="single"/>
          <w:shd w:val="clear" w:color="auto" w:fill="FFFFFF"/>
          <w:rtl/>
        </w:rPr>
        <w:t xml:space="preserve"> מדינת ישראל נ' ג'יאנה יוסף אמיר חאג</w:t>
      </w:r>
      <w:r w:rsidRPr="00502967">
        <w:rPr>
          <w:rFonts w:asciiTheme="minorBidi" w:hAnsiTheme="minorBidi" w:cstheme="minorBidi"/>
          <w:b/>
          <w:bCs/>
          <w:i/>
          <w:iCs/>
          <w:sz w:val="22"/>
          <w:szCs w:val="22"/>
          <w:u w:val="single"/>
          <w:shd w:val="clear" w:color="auto" w:fill="FFFFFF"/>
        </w:rPr>
        <w:t>'</w:t>
      </w:r>
    </w:p>
    <w:p w14:paraId="06B55F42" w14:textId="77777777" w:rsidR="00510693" w:rsidRPr="00502967" w:rsidRDefault="00510693" w:rsidP="00502967">
      <w:pPr>
        <w:pStyle w:val="2"/>
        <w:rPr>
          <w:rFonts w:asciiTheme="minorBidi" w:eastAsia="Times New Roman" w:hAnsiTheme="minorBidi" w:cstheme="minorBidi"/>
          <w:b/>
          <w:bCs/>
          <w:i/>
          <w:iCs/>
          <w:sz w:val="22"/>
          <w:szCs w:val="22"/>
          <w:u w:val="single"/>
          <w:rtl/>
        </w:rPr>
      </w:pPr>
      <w:r w:rsidRPr="00502967">
        <w:rPr>
          <w:rFonts w:asciiTheme="minorBidi" w:hAnsiTheme="minorBidi" w:cstheme="minorBidi"/>
          <w:b/>
          <w:bCs/>
          <w:i/>
          <w:iCs/>
          <w:sz w:val="22"/>
          <w:szCs w:val="22"/>
          <w:u w:val="single"/>
          <w:shd w:val="clear" w:color="auto" w:fill="FFFFFF"/>
          <w:rtl/>
        </w:rPr>
        <w:t>כבוד השופטת אסתר טפטה גרדי</w:t>
      </w:r>
    </w:p>
    <w:p w14:paraId="77140984" w14:textId="77777777" w:rsidR="00510693" w:rsidRDefault="00510693" w:rsidP="00510693">
      <w:pPr>
        <w:shd w:val="clear" w:color="auto" w:fill="FFFFFF"/>
        <w:spacing w:before="240" w:line="360" w:lineRule="atLeast"/>
        <w:ind w:left="360" w:hanging="360"/>
        <w:jc w:val="both"/>
        <w:rPr>
          <w:rFonts w:asciiTheme="minorBidi" w:eastAsia="Times New Roman" w:hAnsiTheme="minorBidi"/>
          <w:color w:val="000000"/>
          <w:sz w:val="28"/>
          <w:szCs w:val="28"/>
          <w:rtl/>
        </w:rPr>
      </w:pPr>
    </w:p>
    <w:p w14:paraId="56BE030A" w14:textId="77777777" w:rsidR="00510693" w:rsidRPr="00502967" w:rsidRDefault="00510693" w:rsidP="00510693">
      <w:pPr>
        <w:shd w:val="clear" w:color="auto" w:fill="FFFFFF"/>
        <w:spacing w:before="240" w:line="360" w:lineRule="atLeast"/>
        <w:ind w:left="360" w:hanging="360"/>
        <w:jc w:val="both"/>
        <w:rPr>
          <w:rFonts w:asciiTheme="minorBidi" w:eastAsia="Times New Roman" w:hAnsiTheme="minorBidi"/>
          <w:b/>
          <w:bCs/>
          <w:i/>
          <w:iCs/>
          <w:color w:val="000000"/>
          <w:sz w:val="28"/>
          <w:szCs w:val="28"/>
          <w:u w:val="single"/>
          <w:rtl/>
        </w:rPr>
      </w:pPr>
      <w:r w:rsidRPr="00502967">
        <w:rPr>
          <w:rFonts w:asciiTheme="minorBidi" w:eastAsia="Times New Roman" w:hAnsiTheme="minorBidi" w:hint="cs"/>
          <w:b/>
          <w:bCs/>
          <w:i/>
          <w:iCs/>
          <w:color w:val="000000"/>
          <w:sz w:val="28"/>
          <w:szCs w:val="28"/>
          <w:u w:val="single"/>
          <w:rtl/>
        </w:rPr>
        <w:t xml:space="preserve">הקדמה קצרצרה וסופר חשובה </w:t>
      </w:r>
    </w:p>
    <w:p w14:paraId="022AB3BF" w14:textId="77777777" w:rsidR="00502967" w:rsidRDefault="00510693" w:rsidP="00510693">
      <w:pPr>
        <w:shd w:val="clear" w:color="auto" w:fill="FFFFFF"/>
        <w:spacing w:before="240" w:line="360" w:lineRule="atLeast"/>
        <w:ind w:left="360" w:hanging="360"/>
        <w:jc w:val="both"/>
        <w:rPr>
          <w:rFonts w:asciiTheme="minorBidi" w:eastAsia="Times New Roman" w:hAnsiTheme="minorBidi"/>
          <w:color w:val="000000"/>
          <w:sz w:val="28"/>
          <w:szCs w:val="28"/>
          <w:rtl/>
        </w:rPr>
      </w:pPr>
      <w:r w:rsidRPr="00993BE8">
        <w:rPr>
          <w:rFonts w:asciiTheme="minorBidi" w:eastAsia="Times New Roman" w:hAnsiTheme="minorBidi" w:hint="cs"/>
          <w:color w:val="000000"/>
          <w:sz w:val="28"/>
          <w:szCs w:val="28"/>
          <w:rtl/>
        </w:rPr>
        <w:t xml:space="preserve">למרות </w:t>
      </w:r>
      <w:r w:rsidRPr="00993BE8">
        <w:rPr>
          <w:rFonts w:asciiTheme="minorBidi" w:eastAsia="Times New Roman" w:hAnsiTheme="minorBidi"/>
          <w:color w:val="000000"/>
          <w:sz w:val="28"/>
          <w:szCs w:val="28"/>
          <w:rtl/>
        </w:rPr>
        <w:t xml:space="preserve"> חזקת הבעלות הקיימת בחוק</w:t>
      </w:r>
      <w:r w:rsidR="00502967">
        <w:rPr>
          <w:rFonts w:asciiTheme="minorBidi" w:eastAsia="Times New Roman" w:hAnsiTheme="minorBidi" w:hint="cs"/>
          <w:color w:val="000000"/>
          <w:sz w:val="28"/>
          <w:szCs w:val="28"/>
          <w:rtl/>
        </w:rPr>
        <w:t>,</w:t>
      </w:r>
      <w:r>
        <w:rPr>
          <w:rFonts w:asciiTheme="minorBidi" w:eastAsia="Times New Roman" w:hAnsiTheme="minorBidi" w:hint="cs"/>
          <w:color w:val="000000"/>
          <w:sz w:val="28"/>
          <w:szCs w:val="28"/>
          <w:rtl/>
        </w:rPr>
        <w:t>שאומרת שאם המספר רכב רשום  על אדם פלוני</w:t>
      </w:r>
      <w:r w:rsidR="00502967">
        <w:rPr>
          <w:rFonts w:asciiTheme="minorBidi" w:eastAsia="Times New Roman" w:hAnsiTheme="minorBidi" w:hint="cs"/>
          <w:color w:val="000000"/>
          <w:sz w:val="28"/>
          <w:szCs w:val="28"/>
          <w:rtl/>
        </w:rPr>
        <w:t>,</w:t>
      </w:r>
      <w:r>
        <w:rPr>
          <w:rFonts w:asciiTheme="minorBidi" w:eastAsia="Times New Roman" w:hAnsiTheme="minorBidi" w:hint="cs"/>
          <w:color w:val="000000"/>
          <w:sz w:val="28"/>
          <w:szCs w:val="28"/>
          <w:rtl/>
        </w:rPr>
        <w:t>אז ברור</w:t>
      </w:r>
      <w:r w:rsidR="00502967">
        <w:rPr>
          <w:rFonts w:asciiTheme="minorBidi" w:eastAsia="Times New Roman" w:hAnsiTheme="minorBidi" w:hint="cs"/>
          <w:color w:val="000000"/>
          <w:sz w:val="28"/>
          <w:szCs w:val="28"/>
          <w:rtl/>
        </w:rPr>
        <w:t xml:space="preserve"> </w:t>
      </w:r>
      <w:r>
        <w:rPr>
          <w:rFonts w:asciiTheme="minorBidi" w:eastAsia="Times New Roman" w:hAnsiTheme="minorBidi" w:hint="cs"/>
          <w:color w:val="000000"/>
          <w:sz w:val="28"/>
          <w:szCs w:val="28"/>
          <w:rtl/>
        </w:rPr>
        <w:t>מאליו שהוא נהג ברכב בזמן העבירה</w:t>
      </w:r>
    </w:p>
    <w:p w14:paraId="6188EAC7" w14:textId="77777777" w:rsidR="00502967" w:rsidRPr="00502967" w:rsidRDefault="00510693" w:rsidP="00510693">
      <w:pPr>
        <w:shd w:val="clear" w:color="auto" w:fill="FFFFFF"/>
        <w:spacing w:before="240" w:line="360" w:lineRule="atLeast"/>
        <w:ind w:left="360" w:hanging="360"/>
        <w:jc w:val="both"/>
        <w:rPr>
          <w:rFonts w:asciiTheme="minorBidi" w:eastAsia="Times New Roman" w:hAnsiTheme="minorBidi"/>
          <w:i/>
          <w:iCs/>
          <w:color w:val="000000"/>
          <w:sz w:val="28"/>
          <w:szCs w:val="28"/>
          <w:u w:val="single"/>
          <w:rtl/>
        </w:rPr>
      </w:pPr>
      <w:r w:rsidRPr="00502967">
        <w:rPr>
          <w:rFonts w:asciiTheme="minorBidi" w:eastAsia="Times New Roman" w:hAnsiTheme="minorBidi" w:hint="cs"/>
          <w:i/>
          <w:iCs/>
          <w:color w:val="000000"/>
          <w:sz w:val="28"/>
          <w:szCs w:val="28"/>
          <w:u w:val="single"/>
          <w:rtl/>
        </w:rPr>
        <w:t xml:space="preserve"> עדיין וכאן עצרו וקחו נשימה ארוכה....</w:t>
      </w:r>
    </w:p>
    <w:p w14:paraId="52877AA9" w14:textId="3B3E567E" w:rsidR="00510693" w:rsidRPr="00280CBF" w:rsidRDefault="00510693" w:rsidP="00510693">
      <w:pPr>
        <w:shd w:val="clear" w:color="auto" w:fill="FFFFFF"/>
        <w:spacing w:before="240" w:line="360" w:lineRule="atLeast"/>
        <w:ind w:left="360" w:hanging="360"/>
        <w:jc w:val="both"/>
        <w:rPr>
          <w:rFonts w:asciiTheme="minorBidi" w:eastAsia="Times New Roman" w:hAnsiTheme="minorBidi"/>
          <w:color w:val="000000"/>
          <w:sz w:val="28"/>
          <w:szCs w:val="28"/>
          <w:rtl/>
        </w:rPr>
      </w:pPr>
      <w:r>
        <w:rPr>
          <w:rFonts w:asciiTheme="minorBidi" w:eastAsia="Times New Roman" w:hAnsiTheme="minorBidi" w:hint="cs"/>
          <w:color w:val="000000"/>
          <w:sz w:val="28"/>
          <w:szCs w:val="28"/>
          <w:rtl/>
        </w:rPr>
        <w:t>ישנו דבר נוסף שהמשטרה צריכה להציג בפני בית המשפט .</w:t>
      </w:r>
      <w:r w:rsidRPr="00993BE8">
        <w:rPr>
          <w:rFonts w:asciiTheme="minorBidi" w:eastAsia="Times New Roman" w:hAnsiTheme="minorBidi"/>
          <w:color w:val="000000"/>
          <w:sz w:val="28"/>
          <w:szCs w:val="28"/>
          <w:rtl/>
        </w:rPr>
        <w:t xml:space="preserve">על המשטרה </w:t>
      </w:r>
      <w:r w:rsidRPr="00993BE8">
        <w:rPr>
          <w:rFonts w:ascii="David" w:hAnsi="David" w:cs="David"/>
          <w:color w:val="000000"/>
          <w:sz w:val="28"/>
          <w:szCs w:val="28"/>
          <w:shd w:val="clear" w:color="auto" w:fill="FFFFFF"/>
          <w:rtl/>
        </w:rPr>
        <w:t>מוטל הנטל הראשוני להוכיח שהנ</w:t>
      </w:r>
      <w:r>
        <w:rPr>
          <w:rFonts w:ascii="David" w:hAnsi="David" w:cs="David" w:hint="cs"/>
          <w:color w:val="000000"/>
          <w:sz w:val="28"/>
          <w:szCs w:val="28"/>
          <w:shd w:val="clear" w:color="auto" w:fill="FFFFFF"/>
          <w:rtl/>
        </w:rPr>
        <w:t>הגת</w:t>
      </w:r>
      <w:r w:rsidRPr="00993BE8">
        <w:rPr>
          <w:rFonts w:ascii="David" w:hAnsi="David" w:cs="David"/>
          <w:color w:val="000000"/>
          <w:sz w:val="28"/>
          <w:szCs w:val="28"/>
          <w:shd w:val="clear" w:color="auto" w:fill="FFFFFF"/>
          <w:rtl/>
        </w:rPr>
        <w:t xml:space="preserve"> נהג</w:t>
      </w:r>
      <w:r>
        <w:rPr>
          <w:rFonts w:ascii="David" w:hAnsi="David" w:cs="David" w:hint="cs"/>
          <w:color w:val="000000"/>
          <w:sz w:val="28"/>
          <w:szCs w:val="28"/>
          <w:shd w:val="clear" w:color="auto" w:fill="FFFFFF"/>
          <w:rtl/>
        </w:rPr>
        <w:t>ה</w:t>
      </w:r>
      <w:r w:rsidRPr="00993BE8">
        <w:rPr>
          <w:rFonts w:ascii="David" w:hAnsi="David" w:cs="David"/>
          <w:color w:val="000000"/>
          <w:sz w:val="28"/>
          <w:szCs w:val="28"/>
          <w:shd w:val="clear" w:color="auto" w:fill="FFFFFF"/>
          <w:rtl/>
        </w:rPr>
        <w:t xml:space="preserve"> ברכב באירוע</w:t>
      </w:r>
      <w:r w:rsidRPr="00993BE8">
        <w:rPr>
          <w:rFonts w:ascii="David" w:hAnsi="David" w:cs="David"/>
          <w:color w:val="000000"/>
          <w:sz w:val="28"/>
          <w:szCs w:val="28"/>
          <w:shd w:val="clear" w:color="auto" w:fill="FFFFFF"/>
        </w:rPr>
        <w:t>.</w:t>
      </w:r>
      <w:r w:rsidRPr="00993BE8">
        <w:rPr>
          <w:rFonts w:asciiTheme="minorBidi" w:hAnsiTheme="minorBidi" w:hint="cs"/>
          <w:color w:val="000000"/>
          <w:sz w:val="28"/>
          <w:szCs w:val="28"/>
          <w:shd w:val="clear" w:color="auto" w:fill="FFFFFF"/>
          <w:rtl/>
        </w:rPr>
        <w:t>ו</w:t>
      </w:r>
      <w:r w:rsidRPr="00993BE8">
        <w:rPr>
          <w:rFonts w:asciiTheme="minorBidi" w:hAnsiTheme="minorBidi"/>
          <w:color w:val="000000"/>
          <w:sz w:val="28"/>
          <w:szCs w:val="28"/>
          <w:shd w:val="clear" w:color="auto" w:fill="FFFFFF"/>
          <w:rtl/>
        </w:rPr>
        <w:t xml:space="preserve">להגיש </w:t>
      </w:r>
      <w:r w:rsidRPr="00852607">
        <w:rPr>
          <w:rFonts w:asciiTheme="minorBidi" w:hAnsiTheme="minorBidi"/>
          <w:b/>
          <w:bCs/>
          <w:color w:val="000000"/>
          <w:sz w:val="28"/>
          <w:szCs w:val="28"/>
          <w:shd w:val="clear" w:color="auto" w:fill="FFFFFF"/>
          <w:rtl/>
        </w:rPr>
        <w:t>תעודת עובד ציבור</w:t>
      </w:r>
      <w:r w:rsidRPr="00852607">
        <w:rPr>
          <w:rFonts w:asciiTheme="minorBidi" w:hAnsiTheme="minorBidi" w:hint="cs"/>
          <w:b/>
          <w:bCs/>
          <w:color w:val="000000"/>
          <w:sz w:val="28"/>
          <w:szCs w:val="28"/>
          <w:shd w:val="clear" w:color="auto" w:fill="FFFFFF"/>
          <w:rtl/>
        </w:rPr>
        <w:t xml:space="preserve"> של משרד הרישוי</w:t>
      </w:r>
      <w:r w:rsidRPr="00852607">
        <w:rPr>
          <w:rFonts w:asciiTheme="minorBidi" w:hAnsiTheme="minorBidi"/>
          <w:b/>
          <w:bCs/>
          <w:color w:val="000000"/>
          <w:sz w:val="28"/>
          <w:szCs w:val="28"/>
          <w:shd w:val="clear" w:color="auto" w:fill="FFFFFF"/>
          <w:rtl/>
        </w:rPr>
        <w:t xml:space="preserve"> בדבר</w:t>
      </w:r>
      <w:r w:rsidRPr="00993BE8">
        <w:rPr>
          <w:rFonts w:asciiTheme="minorBidi" w:hAnsiTheme="minorBidi"/>
          <w:color w:val="000000"/>
          <w:sz w:val="28"/>
          <w:szCs w:val="28"/>
          <w:shd w:val="clear" w:color="auto" w:fill="FFFFFF"/>
          <w:rtl/>
        </w:rPr>
        <w:t xml:space="preserve"> הבעלות של הרכב, במועד האירוע, ובאמצעותה להוכיח שהנאשמת נהגה ברכב מכח חזקת הבעלות, שקבו</w:t>
      </w:r>
      <w:r>
        <w:rPr>
          <w:rFonts w:asciiTheme="minorBidi" w:hAnsiTheme="minorBidi" w:hint="cs"/>
          <w:color w:val="000000"/>
          <w:sz w:val="28"/>
          <w:szCs w:val="28"/>
          <w:shd w:val="clear" w:color="auto" w:fill="FFFFFF"/>
          <w:rtl/>
        </w:rPr>
        <w:t xml:space="preserve">עה בסעיף 27 לפקודת התעבורה </w:t>
      </w:r>
      <w:r w:rsidRPr="00993BE8">
        <w:rPr>
          <w:rFonts w:asciiTheme="minorBidi" w:hAnsiTheme="minorBidi"/>
          <w:color w:val="000000"/>
          <w:sz w:val="28"/>
          <w:szCs w:val="28"/>
          <w:shd w:val="clear" w:color="auto" w:fill="FFFFFF"/>
        </w:rPr>
        <w:t> </w:t>
      </w:r>
      <w:r w:rsidRPr="00993BE8">
        <w:rPr>
          <w:rFonts w:asciiTheme="minorBidi" w:hAnsiTheme="minorBidi"/>
          <w:color w:val="000000"/>
          <w:sz w:val="28"/>
          <w:szCs w:val="28"/>
          <w:shd w:val="clear" w:color="auto" w:fill="FFFFFF"/>
          <w:rtl/>
        </w:rPr>
        <w:t>התשכ"א-1961</w:t>
      </w:r>
      <w:r>
        <w:rPr>
          <w:rFonts w:asciiTheme="minorBidi" w:hAnsiTheme="minorBidi" w:hint="cs"/>
          <w:color w:val="000000"/>
          <w:sz w:val="28"/>
          <w:szCs w:val="28"/>
          <w:shd w:val="clear" w:color="auto" w:fill="FFFFFF"/>
          <w:rtl/>
        </w:rPr>
        <w:t>-</w:t>
      </w:r>
      <w:r w:rsidRPr="00993BE8">
        <w:rPr>
          <w:rFonts w:asciiTheme="minorBidi" w:hAnsiTheme="minorBidi"/>
          <w:color w:val="000000"/>
          <w:sz w:val="28"/>
          <w:szCs w:val="28"/>
          <w:shd w:val="clear" w:color="auto" w:fill="FFFFFF"/>
          <w:rtl/>
        </w:rPr>
        <w:t>לחלופין</w:t>
      </w:r>
      <w:r>
        <w:rPr>
          <w:rFonts w:asciiTheme="minorBidi" w:hAnsiTheme="minorBidi" w:hint="cs"/>
          <w:color w:val="000000"/>
          <w:sz w:val="28"/>
          <w:szCs w:val="28"/>
          <w:shd w:val="clear" w:color="auto" w:fill="FFFFFF"/>
          <w:rtl/>
        </w:rPr>
        <w:t xml:space="preserve"> </w:t>
      </w:r>
      <w:r w:rsidRPr="00993BE8">
        <w:rPr>
          <w:rFonts w:asciiTheme="minorBidi" w:hAnsiTheme="minorBidi"/>
          <w:color w:val="000000"/>
          <w:sz w:val="28"/>
          <w:szCs w:val="28"/>
          <w:shd w:val="clear" w:color="auto" w:fill="FFFFFF"/>
          <w:rtl/>
        </w:rPr>
        <w:t>על</w:t>
      </w:r>
      <w:r>
        <w:rPr>
          <w:rFonts w:asciiTheme="minorBidi" w:hAnsiTheme="minorBidi" w:hint="cs"/>
          <w:color w:val="000000"/>
          <w:sz w:val="28"/>
          <w:szCs w:val="28"/>
          <w:shd w:val="clear" w:color="auto" w:fill="FFFFFF"/>
          <w:rtl/>
        </w:rPr>
        <w:t xml:space="preserve"> </w:t>
      </w:r>
      <w:r w:rsidRPr="00993BE8">
        <w:rPr>
          <w:rFonts w:asciiTheme="minorBidi" w:hAnsiTheme="minorBidi"/>
          <w:color w:val="000000"/>
          <w:sz w:val="28"/>
          <w:szCs w:val="28"/>
          <w:shd w:val="clear" w:color="auto" w:fill="FFFFFF"/>
          <w:rtl/>
        </w:rPr>
        <w:t>המאשימה היה להגיש כל ראיה פוזיטיבית אחרת להוכיח שהנאשמת נהגה ברכב במועד האירוע. המאשימה לא עשתה כן, ועל כן יש לזכות הנאשמת מהמיוחס לה. עוד נטען שהנאשמת כפרה בעצם ביצוע העבירה על ידה. </w:t>
      </w:r>
    </w:p>
    <w:p w14:paraId="3279920B" w14:textId="77777777" w:rsidR="00510693" w:rsidRPr="005B258D" w:rsidRDefault="00510693" w:rsidP="00510693">
      <w:pPr>
        <w:shd w:val="clear" w:color="auto" w:fill="FFFFFF"/>
        <w:spacing w:before="240" w:line="360" w:lineRule="atLeast"/>
        <w:jc w:val="both"/>
        <w:rPr>
          <w:rFonts w:asciiTheme="minorBidi" w:eastAsia="Times New Roman" w:hAnsiTheme="minorBidi"/>
          <w:b/>
          <w:bCs/>
          <w:color w:val="000000"/>
          <w:sz w:val="28"/>
          <w:szCs w:val="28"/>
          <w:rtl/>
        </w:rPr>
      </w:pPr>
      <w:r w:rsidRPr="005B258D">
        <w:rPr>
          <w:rFonts w:asciiTheme="minorBidi" w:eastAsia="Times New Roman" w:hAnsiTheme="minorBidi" w:hint="cs"/>
          <w:b/>
          <w:bCs/>
          <w:color w:val="000000"/>
          <w:sz w:val="28"/>
          <w:szCs w:val="28"/>
          <w:rtl/>
        </w:rPr>
        <w:t>סימוכין בחוק</w:t>
      </w:r>
    </w:p>
    <w:p w14:paraId="160DF50E" w14:textId="77777777" w:rsidR="00502967" w:rsidRDefault="00000000" w:rsidP="00510693">
      <w:pPr>
        <w:shd w:val="clear" w:color="auto" w:fill="FFFFFF"/>
        <w:spacing w:after="0" w:line="360" w:lineRule="atLeast"/>
        <w:jc w:val="both"/>
        <w:rPr>
          <w:rFonts w:ascii="David" w:eastAsia="Times New Roman" w:hAnsi="David" w:cs="David"/>
          <w:color w:val="000000"/>
          <w:sz w:val="27"/>
          <w:szCs w:val="27"/>
          <w:rtl/>
        </w:rPr>
      </w:pPr>
      <w:hyperlink r:id="rId4" w:tgtFrame="blank" w:history="1">
        <w:r w:rsidR="00510693" w:rsidRPr="00502967">
          <w:rPr>
            <w:rFonts w:ascii="David" w:eastAsia="Times New Roman" w:hAnsi="David" w:cs="David"/>
            <w:b/>
            <w:bCs/>
            <w:sz w:val="27"/>
            <w:szCs w:val="27"/>
            <w:u w:val="single"/>
            <w:rtl/>
          </w:rPr>
          <w:t>עפ"ת 40693-08-10</w:t>
        </w:r>
      </w:hyperlink>
      <w:r w:rsidR="00510693" w:rsidRPr="00502967">
        <w:rPr>
          <w:rFonts w:ascii="David" w:eastAsia="Times New Roman" w:hAnsi="David" w:cs="David"/>
          <w:b/>
          <w:bCs/>
          <w:sz w:val="27"/>
          <w:szCs w:val="27"/>
          <w:rtl/>
        </w:rPr>
        <w:t> </w:t>
      </w:r>
      <w:r w:rsidR="00510693" w:rsidRPr="00827FF2">
        <w:rPr>
          <w:rFonts w:ascii="David" w:eastAsia="Times New Roman" w:hAnsi="David" w:cs="David"/>
          <w:b/>
          <w:bCs/>
          <w:color w:val="000000"/>
          <w:sz w:val="27"/>
          <w:szCs w:val="27"/>
          <w:rtl/>
        </w:rPr>
        <w:t>מדינת ישראל נ' ציון לוי</w:t>
      </w:r>
      <w:r w:rsidR="00510693" w:rsidRPr="00827FF2">
        <w:rPr>
          <w:rFonts w:ascii="David" w:eastAsia="Times New Roman" w:hAnsi="David" w:cs="David"/>
          <w:color w:val="000000"/>
          <w:sz w:val="27"/>
          <w:szCs w:val="27"/>
          <w:rtl/>
        </w:rPr>
        <w:t xml:space="preserve">  </w:t>
      </w:r>
    </w:p>
    <w:p w14:paraId="62F6918A" w14:textId="2B3B02DF" w:rsidR="00510693" w:rsidRPr="00502967" w:rsidRDefault="00510693" w:rsidP="00502967">
      <w:pPr>
        <w:shd w:val="clear" w:color="auto" w:fill="FFFFFF"/>
        <w:spacing w:after="0" w:line="360" w:lineRule="atLeast"/>
        <w:jc w:val="both"/>
        <w:rPr>
          <w:rFonts w:ascii="Arial" w:eastAsia="Times New Roman" w:hAnsi="Arial" w:cs="Arial"/>
          <w:color w:val="000000"/>
          <w:sz w:val="27"/>
          <w:szCs w:val="27"/>
          <w:rtl/>
        </w:rPr>
      </w:pPr>
      <w:r w:rsidRPr="00827FF2">
        <w:rPr>
          <w:rFonts w:ascii="David" w:eastAsia="Times New Roman" w:hAnsi="David" w:cs="David"/>
          <w:color w:val="000000"/>
          <w:sz w:val="27"/>
          <w:szCs w:val="27"/>
          <w:rtl/>
        </w:rPr>
        <w:t>למשיב יוחסה עבירה של נהיגה במהירות מופרזת, שתועדה במכשיר מדידה, קבעה הש' סלוטקי:</w:t>
      </w:r>
      <w:r w:rsidRPr="00827FF2">
        <w:rPr>
          <w:rFonts w:ascii="David" w:eastAsia="Times New Roman" w:hAnsi="David" w:cs="David"/>
          <w:b/>
          <w:bCs/>
          <w:color w:val="000000"/>
          <w:sz w:val="27"/>
          <w:szCs w:val="27"/>
          <w:rtl/>
        </w:rPr>
        <w:t>"במקרה דנן, אין צורך להכריע בשאלה האם על המדינה לערוך כיול בנוסף על הבדיקות שנערכות על ידה. זאת משום שהמדינה לא הוכיחה, באמצעות תעודת עובד ציבור של משרד הרישוי, כי המשיב הוא הבעלים של הרכב שצולם והנראה בתמונה ת/2. המשיב אומנם התרכז בכפירתו בכפירה באמינות</w:t>
      </w:r>
      <w:r>
        <w:rPr>
          <w:rFonts w:ascii="Arial" w:eastAsia="Times New Roman" w:hAnsi="Arial" w:cs="Arial" w:hint="cs"/>
          <w:color w:val="000000"/>
          <w:sz w:val="27"/>
          <w:szCs w:val="27"/>
          <w:rtl/>
        </w:rPr>
        <w:t xml:space="preserve"> </w:t>
      </w:r>
      <w:r w:rsidRPr="00827FF2">
        <w:rPr>
          <w:rFonts w:ascii="David" w:eastAsia="Times New Roman" w:hAnsi="David" w:cs="David"/>
          <w:b/>
          <w:bCs/>
          <w:color w:val="000000"/>
          <w:sz w:val="27"/>
          <w:szCs w:val="27"/>
          <w:rtl/>
        </w:rPr>
        <w:t>המדידה, אך כפר גם כפירה כללית והיה על המערערת להוכיח גם את בעלותו של המשיב ברכב, כפי שהיא נוהגת לעשות בתיקים מסוג זה והדבר לא נעשה.המשיב לא הודה בשום שלב בבעלות על הרכב, כך שלא הוכח כי המשיב הוא שנהג ברכב שמהירותו נמדדה במכשיר הנ"ל.</w:t>
      </w:r>
    </w:p>
    <w:p w14:paraId="283A3AAB" w14:textId="77777777" w:rsidR="00510693" w:rsidRPr="00827FF2" w:rsidRDefault="00510693" w:rsidP="00510693">
      <w:pPr>
        <w:shd w:val="clear" w:color="auto" w:fill="FFFFFF"/>
        <w:spacing w:after="0" w:line="360" w:lineRule="atLeast"/>
        <w:ind w:left="567" w:right="1134"/>
        <w:jc w:val="both"/>
        <w:rPr>
          <w:rFonts w:ascii="Arial" w:eastAsia="Times New Roman" w:hAnsi="Arial" w:cs="Arial"/>
          <w:color w:val="000000"/>
          <w:sz w:val="27"/>
          <w:szCs w:val="27"/>
          <w:rtl/>
        </w:rPr>
      </w:pPr>
    </w:p>
    <w:p w14:paraId="4BD35885" w14:textId="77777777" w:rsidR="00502967" w:rsidRDefault="00502967" w:rsidP="00510693">
      <w:pPr>
        <w:shd w:val="clear" w:color="auto" w:fill="FFFFFF"/>
        <w:spacing w:after="0" w:line="360" w:lineRule="atLeast"/>
        <w:jc w:val="both"/>
        <w:rPr>
          <w:rtl/>
        </w:rPr>
      </w:pPr>
      <w:r w:rsidRPr="00502967">
        <w:rPr>
          <w:rFonts w:hint="cs"/>
          <w:b/>
          <w:bCs/>
          <w:sz w:val="28"/>
          <w:szCs w:val="28"/>
          <w:rtl/>
        </w:rPr>
        <w:t>ובנוסף</w:t>
      </w:r>
    </w:p>
    <w:p w14:paraId="169479EC" w14:textId="77777777" w:rsidR="00502967" w:rsidRDefault="00502967" w:rsidP="00510693">
      <w:pPr>
        <w:shd w:val="clear" w:color="auto" w:fill="FFFFFF"/>
        <w:spacing w:after="0" w:line="360" w:lineRule="atLeast"/>
        <w:jc w:val="both"/>
        <w:rPr>
          <w:rFonts w:ascii="David" w:eastAsia="Times New Roman" w:hAnsi="David" w:cs="David"/>
          <w:color w:val="000000"/>
          <w:sz w:val="27"/>
          <w:szCs w:val="27"/>
          <w:rtl/>
        </w:rPr>
      </w:pPr>
      <w:r>
        <w:rPr>
          <w:rFonts w:hint="cs"/>
          <w:rtl/>
        </w:rPr>
        <w:lastRenderedPageBreak/>
        <w:t xml:space="preserve"> </w:t>
      </w:r>
      <w:hyperlink r:id="rId5" w:tgtFrame="blank" w:history="1">
        <w:r w:rsidR="00510693" w:rsidRPr="00502967">
          <w:rPr>
            <w:rFonts w:ascii="David" w:eastAsia="Times New Roman" w:hAnsi="David" w:cs="David"/>
            <w:b/>
            <w:bCs/>
            <w:sz w:val="27"/>
            <w:szCs w:val="27"/>
            <w:u w:val="single"/>
            <w:rtl/>
          </w:rPr>
          <w:t>עפ"ת 36368-12-11</w:t>
        </w:r>
      </w:hyperlink>
      <w:r w:rsidR="00510693" w:rsidRPr="00502967">
        <w:rPr>
          <w:rFonts w:ascii="David" w:eastAsia="Times New Roman" w:hAnsi="David" w:cs="David"/>
          <w:b/>
          <w:bCs/>
          <w:sz w:val="27"/>
          <w:szCs w:val="27"/>
          <w:rtl/>
        </w:rPr>
        <w:t> </w:t>
      </w:r>
      <w:r w:rsidR="00510693" w:rsidRPr="00827FF2">
        <w:rPr>
          <w:rFonts w:ascii="David" w:eastAsia="Times New Roman" w:hAnsi="David" w:cs="David"/>
          <w:b/>
          <w:bCs/>
          <w:color w:val="000000"/>
          <w:sz w:val="27"/>
          <w:szCs w:val="27"/>
          <w:rtl/>
        </w:rPr>
        <w:t>ישראל דנאי נ' מדינת ישראל</w:t>
      </w:r>
      <w:r w:rsidR="00510693" w:rsidRPr="00827FF2">
        <w:rPr>
          <w:rFonts w:ascii="David" w:eastAsia="Times New Roman" w:hAnsi="David" w:cs="David"/>
          <w:color w:val="000000"/>
          <w:sz w:val="27"/>
          <w:szCs w:val="27"/>
          <w:rtl/>
        </w:rPr>
        <w:t xml:space="preserve">  </w:t>
      </w:r>
      <w:r>
        <w:rPr>
          <w:rFonts w:ascii="David" w:eastAsia="Times New Roman" w:hAnsi="David" w:cs="David" w:hint="cs"/>
          <w:color w:val="000000"/>
          <w:sz w:val="27"/>
          <w:szCs w:val="27"/>
          <w:rtl/>
        </w:rPr>
        <w:t>,</w:t>
      </w:r>
    </w:p>
    <w:p w14:paraId="5CE97C4C" w14:textId="10A149AF" w:rsidR="00510693" w:rsidRPr="00827FF2" w:rsidRDefault="00510693" w:rsidP="00510693">
      <w:pPr>
        <w:shd w:val="clear" w:color="auto" w:fill="FFFFFF"/>
        <w:spacing w:after="0" w:line="360" w:lineRule="atLeast"/>
        <w:jc w:val="both"/>
        <w:rPr>
          <w:rFonts w:ascii="Arial" w:eastAsia="Times New Roman" w:hAnsi="Arial" w:cs="Arial"/>
          <w:color w:val="000000"/>
          <w:sz w:val="27"/>
          <w:szCs w:val="27"/>
          <w:rtl/>
        </w:rPr>
      </w:pPr>
      <w:r w:rsidRPr="00827FF2">
        <w:rPr>
          <w:rFonts w:ascii="David" w:eastAsia="Times New Roman" w:hAnsi="David" w:cs="David"/>
          <w:color w:val="000000"/>
          <w:sz w:val="27"/>
          <w:szCs w:val="27"/>
          <w:rtl/>
        </w:rPr>
        <w:t>למערער יוחסה עבירה של נהיגה במהירות מופרזת, שתועדה במצלמה, ציין כב' השופט א' סטולר:</w:t>
      </w:r>
    </w:p>
    <w:p w14:paraId="04526912" w14:textId="77777777" w:rsidR="00510693" w:rsidRPr="00827FF2" w:rsidRDefault="00510693" w:rsidP="00510693">
      <w:pPr>
        <w:shd w:val="clear" w:color="auto" w:fill="FFFFFF"/>
        <w:spacing w:after="0" w:line="360" w:lineRule="atLeast"/>
        <w:ind w:left="567" w:right="1134"/>
        <w:jc w:val="both"/>
        <w:rPr>
          <w:rFonts w:ascii="Arial" w:eastAsia="Times New Roman" w:hAnsi="Arial" w:cs="Arial"/>
          <w:color w:val="000000"/>
          <w:sz w:val="27"/>
          <w:szCs w:val="27"/>
          <w:rtl/>
        </w:rPr>
      </w:pPr>
      <w:r w:rsidRPr="00827FF2">
        <w:rPr>
          <w:rFonts w:ascii="David" w:eastAsia="Times New Roman" w:hAnsi="David" w:cs="David"/>
          <w:b/>
          <w:bCs/>
          <w:color w:val="000000"/>
          <w:sz w:val="27"/>
          <w:szCs w:val="27"/>
          <w:rtl/>
        </w:rPr>
        <w:t>"למעלה מן הדרוש, המערער בתשובתו אמר במפורש כי הוא כופר בהחזקתו ברכב באותו יום. לפיכך, נוכח תשובתו של המערער לכתב האישום שומה היה על המאשימה להוכיח את נהיגתו ברכב, ולו מכוח "חזקת הבעלות". אילו הייתה עושה כך המאשימה, כי אז היה עובר הנטל על כתפי הנאשם להוכיח שלא הוא נהג".</w:t>
      </w:r>
    </w:p>
    <w:p w14:paraId="68959BDF" w14:textId="55677228" w:rsidR="00510693" w:rsidRPr="00827FF2" w:rsidRDefault="00510693" w:rsidP="00510693">
      <w:pPr>
        <w:shd w:val="clear" w:color="auto" w:fill="FFFFFF"/>
        <w:spacing w:after="0" w:line="360" w:lineRule="atLeast"/>
        <w:jc w:val="both"/>
        <w:rPr>
          <w:rFonts w:ascii="Arial" w:eastAsia="Times New Roman" w:hAnsi="Arial" w:cs="Arial"/>
          <w:color w:val="000000"/>
          <w:sz w:val="27"/>
          <w:szCs w:val="27"/>
          <w:rtl/>
        </w:rPr>
      </w:pPr>
      <w:r w:rsidRPr="00827FF2">
        <w:rPr>
          <w:rFonts w:ascii="David" w:eastAsia="Times New Roman" w:hAnsi="David" w:cs="David"/>
          <w:color w:val="000000"/>
          <w:sz w:val="27"/>
          <w:szCs w:val="27"/>
          <w:rtl/>
        </w:rPr>
        <w:t>   המאשימה</w:t>
      </w:r>
      <w:r w:rsidR="00502967">
        <w:rPr>
          <w:rFonts w:ascii="David" w:eastAsia="Times New Roman" w:hAnsi="David" w:cs="David" w:hint="cs"/>
          <w:color w:val="000000"/>
          <w:sz w:val="27"/>
          <w:szCs w:val="27"/>
          <w:rtl/>
        </w:rPr>
        <w:t xml:space="preserve">לא </w:t>
      </w:r>
      <w:r w:rsidRPr="00827FF2">
        <w:rPr>
          <w:rFonts w:ascii="David" w:eastAsia="Times New Roman" w:hAnsi="David" w:cs="David"/>
          <w:color w:val="000000"/>
          <w:sz w:val="27"/>
          <w:szCs w:val="27"/>
          <w:rtl/>
        </w:rPr>
        <w:t xml:space="preserve"> כללה בעדי התביעה, בכתב האישום, את תעודת עובד הציבור בדבר בעלותה של הנאשמת ברכב </w:t>
      </w:r>
      <w:r>
        <w:rPr>
          <w:rFonts w:ascii="David" w:eastAsia="Times New Roman" w:hAnsi="David" w:cs="David" w:hint="cs"/>
          <w:color w:val="000000"/>
          <w:sz w:val="27"/>
          <w:szCs w:val="27"/>
          <w:rtl/>
        </w:rPr>
        <w:t>-תע"צ הבעלות</w:t>
      </w:r>
      <w:r w:rsidR="00502967">
        <w:rPr>
          <w:rFonts w:ascii="David" w:eastAsia="Times New Roman" w:hAnsi="David" w:cs="David" w:hint="cs"/>
          <w:color w:val="000000"/>
          <w:sz w:val="27"/>
          <w:szCs w:val="27"/>
          <w:rtl/>
        </w:rPr>
        <w:t xml:space="preserve"> ,,,,</w:t>
      </w:r>
      <w:r w:rsidRPr="00827FF2">
        <w:rPr>
          <w:rFonts w:ascii="David" w:eastAsia="Times New Roman" w:hAnsi="David" w:cs="David"/>
          <w:color w:val="000000"/>
          <w:sz w:val="27"/>
          <w:szCs w:val="27"/>
          <w:rtl/>
        </w:rPr>
        <w:t>ואף לא ביקשה לתקן את כתב האישום לאחר שב"כ הנאשמת מסר כפירתו.</w:t>
      </w:r>
      <w:r w:rsidR="00502967" w:rsidRPr="00502967">
        <w:rPr>
          <w:rFonts w:ascii="Arial" w:eastAsia="Times New Roman" w:hAnsi="Arial" w:cs="Arial" w:hint="cs"/>
          <w:b/>
          <w:bCs/>
          <w:color w:val="000000"/>
          <w:sz w:val="27"/>
          <w:szCs w:val="27"/>
          <w:rtl/>
        </w:rPr>
        <w:t>....</w:t>
      </w:r>
    </w:p>
    <w:p w14:paraId="4E89AD07" w14:textId="0B4F4A03" w:rsidR="00510693" w:rsidRPr="00502967" w:rsidRDefault="00510693" w:rsidP="00510693">
      <w:pPr>
        <w:shd w:val="clear" w:color="auto" w:fill="FFFFFF"/>
        <w:spacing w:after="0" w:line="360" w:lineRule="atLeast"/>
        <w:jc w:val="both"/>
        <w:rPr>
          <w:rFonts w:ascii="Arial" w:eastAsia="Times New Roman" w:hAnsi="Arial" w:cs="Arial"/>
          <w:sz w:val="27"/>
          <w:szCs w:val="27"/>
          <w:rtl/>
        </w:rPr>
      </w:pPr>
      <w:r w:rsidRPr="00827FF2">
        <w:rPr>
          <w:rFonts w:ascii="David" w:eastAsia="Times New Roman" w:hAnsi="David" w:cs="David"/>
          <w:color w:val="000000"/>
          <w:sz w:val="27"/>
          <w:szCs w:val="27"/>
          <w:rtl/>
        </w:rPr>
        <w:t xml:space="preserve">בהעדר תע"צ הבעלות, לא ניתן לקבוע שהנאשמת נהגה ברכב, </w:t>
      </w:r>
      <w:r>
        <w:rPr>
          <w:rFonts w:ascii="David" w:eastAsia="Times New Roman" w:hAnsi="David" w:cs="David" w:hint="cs"/>
          <w:color w:val="000000"/>
          <w:sz w:val="27"/>
          <w:szCs w:val="27"/>
          <w:rtl/>
        </w:rPr>
        <w:t>רק</w:t>
      </w:r>
      <w:r w:rsidRPr="00827FF2">
        <w:rPr>
          <w:rFonts w:ascii="David" w:eastAsia="Times New Roman" w:hAnsi="David" w:cs="David"/>
          <w:color w:val="000000"/>
          <w:sz w:val="27"/>
          <w:szCs w:val="27"/>
          <w:rtl/>
        </w:rPr>
        <w:t xml:space="preserve"> מכח חזקת הבעלות שקבועה </w:t>
      </w:r>
      <w:hyperlink r:id="rId6" w:tgtFrame="blank" w:history="1">
        <w:r w:rsidRPr="00502967">
          <w:rPr>
            <w:rFonts w:ascii="David" w:eastAsia="Times New Roman" w:hAnsi="David" w:cs="David"/>
            <w:sz w:val="27"/>
            <w:szCs w:val="27"/>
            <w:u w:val="single"/>
            <w:rtl/>
          </w:rPr>
          <w:t>בסעיף 27ב</w:t>
        </w:r>
      </w:hyperlink>
      <w:r w:rsidRPr="00502967">
        <w:rPr>
          <w:rFonts w:ascii="David" w:eastAsia="Times New Roman" w:hAnsi="David" w:cs="David"/>
          <w:sz w:val="27"/>
          <w:szCs w:val="27"/>
          <w:rtl/>
        </w:rPr>
        <w:t> ל</w:t>
      </w:r>
      <w:hyperlink r:id="rId7" w:tgtFrame="blank" w:history="1">
        <w:r w:rsidRPr="00502967">
          <w:rPr>
            <w:rFonts w:ascii="David" w:eastAsia="Times New Roman" w:hAnsi="David" w:cs="David"/>
            <w:sz w:val="27"/>
            <w:szCs w:val="27"/>
            <w:u w:val="single"/>
            <w:rtl/>
          </w:rPr>
          <w:t>פקודת התעבורה</w:t>
        </w:r>
      </w:hyperlink>
      <w:r w:rsidRPr="00502967">
        <w:rPr>
          <w:rFonts w:ascii="David" w:eastAsia="Times New Roman" w:hAnsi="David" w:cs="David"/>
          <w:sz w:val="27"/>
          <w:szCs w:val="27"/>
          <w:rtl/>
        </w:rPr>
        <w:t>. </w:t>
      </w:r>
      <w:hyperlink r:id="rId8" w:tgtFrame="blank" w:history="1">
        <w:r w:rsidRPr="00502967">
          <w:rPr>
            <w:rFonts w:ascii="David" w:eastAsia="Times New Roman" w:hAnsi="David" w:cs="David"/>
            <w:sz w:val="27"/>
            <w:szCs w:val="27"/>
            <w:u w:val="single"/>
            <w:rtl/>
          </w:rPr>
          <w:t>סעיף 27ב</w:t>
        </w:r>
      </w:hyperlink>
      <w:r w:rsidRPr="00502967">
        <w:rPr>
          <w:rFonts w:ascii="David" w:eastAsia="Times New Roman" w:hAnsi="David" w:cs="David"/>
          <w:sz w:val="27"/>
          <w:szCs w:val="27"/>
          <w:rtl/>
        </w:rPr>
        <w:t> לפקודה</w:t>
      </w:r>
      <w:r w:rsidR="00502967">
        <w:rPr>
          <w:rFonts w:ascii="David" w:eastAsia="Times New Roman" w:hAnsi="David" w:cs="David" w:hint="cs"/>
          <w:sz w:val="27"/>
          <w:szCs w:val="27"/>
          <w:rtl/>
        </w:rPr>
        <w:t>:</w:t>
      </w:r>
    </w:p>
    <w:p w14:paraId="12BFB86B" w14:textId="016B0BA1" w:rsidR="00510693" w:rsidRPr="00827FF2" w:rsidRDefault="00510693" w:rsidP="00510693">
      <w:pPr>
        <w:shd w:val="clear" w:color="auto" w:fill="FFFFFF"/>
        <w:spacing w:after="0" w:line="360" w:lineRule="atLeast"/>
        <w:jc w:val="both"/>
        <w:rPr>
          <w:rFonts w:ascii="Arial" w:eastAsia="Times New Roman" w:hAnsi="Arial" w:cs="Arial"/>
          <w:color w:val="000000"/>
          <w:sz w:val="27"/>
          <w:szCs w:val="27"/>
          <w:rtl/>
        </w:rPr>
      </w:pPr>
      <w:r w:rsidRPr="00827FF2">
        <w:rPr>
          <w:rFonts w:ascii="David" w:eastAsia="Times New Roman" w:hAnsi="David" w:cs="David"/>
          <w:b/>
          <w:bCs/>
          <w:color w:val="000000"/>
          <w:sz w:val="27"/>
          <w:szCs w:val="27"/>
          <w:rtl/>
        </w:rPr>
        <w:t>27ב. (א) נעשתה עבירת תעבורה ברכב, רואים את בעל הרכב כאילו הוא נהג ברכב אותה שעה או כאילו העמידו או החנה אותו במקום שהעמדתו או חנייתו אסורה על פי חיקוק, לפי הענין, זולת אם הוכיח מי נהג ברכב, העמידו או החנהו כאמור או אם הוכיח למי מסר את החזקה ברכב (להלן – המחזיק), או הוכח שהרכב נלקח ממנו בלי ידיעתו ובלי הסכמתו.</w:t>
      </w:r>
    </w:p>
    <w:p w14:paraId="6012904D" w14:textId="77777777" w:rsidR="00510693" w:rsidRPr="00827FF2" w:rsidRDefault="00510693" w:rsidP="00510693">
      <w:pPr>
        <w:shd w:val="clear" w:color="auto" w:fill="FFFFFF"/>
        <w:spacing w:after="0" w:line="360" w:lineRule="atLeast"/>
        <w:jc w:val="both"/>
        <w:rPr>
          <w:rFonts w:ascii="Arial" w:eastAsia="Times New Roman" w:hAnsi="Arial" w:cs="Arial"/>
          <w:color w:val="000000"/>
          <w:sz w:val="27"/>
          <w:szCs w:val="27"/>
          <w:rtl/>
        </w:rPr>
      </w:pPr>
      <w:r w:rsidRPr="00827FF2">
        <w:rPr>
          <w:rFonts w:ascii="David" w:eastAsia="Times New Roman" w:hAnsi="David" w:cs="David"/>
          <w:color w:val="000000"/>
          <w:sz w:val="27"/>
          <w:szCs w:val="27"/>
          <w:rtl/>
        </w:rPr>
        <w:t>בהגשת תע"צ בעלות, מרימה התביעה את הנטל הראשוני להוכיח שהנאשמת נהגה ברכב באירוע. עם הוכחת חזקת הבעלות, עובר הנטל להגנה להוכחת טענתה שהנאשמת לא נהגה ברכב במועד האירוע. משלא הגישה המדינה תע"צ בעלות, לא הוכיחה המאשימה, ולו מכח חזקת הבעלות, שהנאשמת נהגה ברכב באירוע.</w:t>
      </w:r>
    </w:p>
    <w:p w14:paraId="4336B2FD" w14:textId="77777777" w:rsidR="00510693" w:rsidRPr="00827FF2" w:rsidRDefault="00510693" w:rsidP="00510693">
      <w:pPr>
        <w:shd w:val="clear" w:color="auto" w:fill="FFFFFF"/>
        <w:spacing w:after="0" w:line="360" w:lineRule="atLeast"/>
        <w:jc w:val="both"/>
        <w:rPr>
          <w:rFonts w:ascii="Arial" w:eastAsia="Times New Roman" w:hAnsi="Arial" w:cs="Arial"/>
          <w:color w:val="000000"/>
          <w:sz w:val="27"/>
          <w:szCs w:val="27"/>
          <w:rtl/>
        </w:rPr>
      </w:pPr>
      <w:r w:rsidRPr="00827FF2">
        <w:rPr>
          <w:rFonts w:ascii="David" w:eastAsia="Times New Roman" w:hAnsi="David" w:cs="David"/>
          <w:color w:val="000000"/>
          <w:sz w:val="27"/>
          <w:szCs w:val="27"/>
          <w:rtl/>
        </w:rPr>
        <w:t> יצוין שאף לא הוגשה כל ראיה פוזיטיבית אחרת שיש בה כדי להוכיח מעבר לכל ספק שהנאשמת היא שנהגה ברכב באירוע.</w:t>
      </w:r>
    </w:p>
    <w:p w14:paraId="79B1BE63" w14:textId="02A9DF8E" w:rsidR="00510693" w:rsidRPr="00827FF2" w:rsidRDefault="00510693" w:rsidP="00502967">
      <w:pPr>
        <w:shd w:val="clear" w:color="auto" w:fill="FFFFFF"/>
        <w:spacing w:after="0" w:line="360" w:lineRule="atLeast"/>
        <w:jc w:val="both"/>
        <w:rPr>
          <w:rFonts w:ascii="Arial" w:eastAsia="Times New Roman" w:hAnsi="Arial" w:cs="Arial"/>
          <w:color w:val="000000"/>
          <w:sz w:val="27"/>
          <w:szCs w:val="27"/>
          <w:rtl/>
        </w:rPr>
      </w:pPr>
      <w:r w:rsidRPr="00827FF2">
        <w:rPr>
          <w:rFonts w:ascii="David" w:eastAsia="Times New Roman" w:hAnsi="David" w:cs="David"/>
          <w:color w:val="000000"/>
          <w:sz w:val="27"/>
          <w:szCs w:val="27"/>
          <w:rtl/>
        </w:rPr>
        <w:t>ממכלול ראיות אלה ניתן לקבוע שרכב שנושא לוחית רישוי שמספרה 3897380, צולם על ידי השוטר גאנם, במועד האירוע, כשהנהגת שנהגה בו אחזה טלפון נייד בעת נהיגה. עם זאת, לא ניתן לקבוע  שהנהגת שנראית בצילום היא הנאשמת. כאמור, המאשימה אף לא הגישה תע"צ בדבר בעלותה של הנאשמת ברכב, כך שאף מכח חזקת הבעלות לא ניתן לקבוע שהנאשמת נהגה ברכב באירוע.</w:t>
      </w:r>
    </w:p>
    <w:p w14:paraId="32E1CC6F" w14:textId="77777777" w:rsidR="00510693" w:rsidRPr="00827FF2" w:rsidRDefault="00510693" w:rsidP="00510693">
      <w:pPr>
        <w:shd w:val="clear" w:color="auto" w:fill="FFFFFF"/>
        <w:spacing w:after="0" w:line="360" w:lineRule="atLeast"/>
        <w:jc w:val="both"/>
        <w:rPr>
          <w:rFonts w:ascii="Arial" w:eastAsia="Times New Roman" w:hAnsi="Arial" w:cs="Arial"/>
          <w:color w:val="000000"/>
          <w:sz w:val="27"/>
          <w:szCs w:val="27"/>
          <w:rtl/>
        </w:rPr>
      </w:pPr>
      <w:r w:rsidRPr="00827FF2">
        <w:rPr>
          <w:rFonts w:ascii="David" w:eastAsia="Times New Roman" w:hAnsi="David" w:cs="David"/>
          <w:color w:val="000000"/>
          <w:sz w:val="27"/>
          <w:szCs w:val="27"/>
          <w:rtl/>
        </w:rPr>
        <w:t>  בנסיבות אלה, בהימנעותה של הנאשמת להעיד, אין כדי לחזק את ראיות התביעה, ואין ביכולתה להשלים את החוסר בראיות שהונחו לפני.</w:t>
      </w:r>
    </w:p>
    <w:p w14:paraId="1B6C8A87" w14:textId="49F209AD" w:rsidR="00510693" w:rsidRDefault="00510693" w:rsidP="00510693">
      <w:pPr>
        <w:shd w:val="clear" w:color="auto" w:fill="FFFFFF"/>
        <w:spacing w:after="0" w:line="360" w:lineRule="atLeast"/>
        <w:jc w:val="both"/>
        <w:rPr>
          <w:rFonts w:ascii="Arial" w:eastAsia="Times New Roman" w:hAnsi="Arial" w:cs="Arial"/>
          <w:color w:val="000000"/>
          <w:sz w:val="27"/>
          <w:szCs w:val="27"/>
          <w:rtl/>
        </w:rPr>
      </w:pPr>
      <w:r w:rsidRPr="00827FF2">
        <w:rPr>
          <w:rFonts w:ascii="David" w:eastAsia="Times New Roman" w:hAnsi="David" w:cs="David"/>
          <w:color w:val="000000"/>
          <w:sz w:val="27"/>
          <w:szCs w:val="27"/>
          <w:rtl/>
        </w:rPr>
        <w:t>        לסיכום, המאשימה לא הוכיחה שהנאשמת היא שנהגה ברכב במועד האירוע, הן משום שלא ביססה את נהיגת הנאשמת ברכב ולו מכח חזקת הבעלות, הקבועה </w:t>
      </w:r>
      <w:hyperlink r:id="rId9" w:tgtFrame="blank" w:history="1">
        <w:r w:rsidRPr="00827FF2">
          <w:rPr>
            <w:rFonts w:ascii="David" w:eastAsia="Times New Roman" w:hAnsi="David" w:cs="David"/>
            <w:color w:val="0000FF"/>
            <w:sz w:val="27"/>
            <w:szCs w:val="27"/>
            <w:u w:val="single"/>
            <w:rtl/>
          </w:rPr>
          <w:t>בסעיף 27ב</w:t>
        </w:r>
      </w:hyperlink>
      <w:r w:rsidRPr="00827FF2">
        <w:rPr>
          <w:rFonts w:ascii="David" w:eastAsia="Times New Roman" w:hAnsi="David" w:cs="David"/>
          <w:color w:val="000000"/>
          <w:sz w:val="27"/>
          <w:szCs w:val="27"/>
          <w:rtl/>
        </w:rPr>
        <w:t> לפקודה, והן משום שלא הוגשה מטעמה כל ראיה פוזיטיבית ממנה עולה שהנאשמת היא שנהגה ברכב במועד ביצוע העבירה.</w:t>
      </w:r>
    </w:p>
    <w:p w14:paraId="656A14F0" w14:textId="77777777" w:rsidR="00502967" w:rsidRPr="00827FF2" w:rsidRDefault="00502967" w:rsidP="00510693">
      <w:pPr>
        <w:shd w:val="clear" w:color="auto" w:fill="FFFFFF"/>
        <w:spacing w:after="0" w:line="360" w:lineRule="atLeast"/>
        <w:jc w:val="both"/>
        <w:rPr>
          <w:rFonts w:ascii="Arial" w:eastAsia="Times New Roman" w:hAnsi="Arial" w:cs="Arial"/>
          <w:color w:val="000000"/>
          <w:sz w:val="27"/>
          <w:szCs w:val="27"/>
          <w:rtl/>
        </w:rPr>
      </w:pPr>
    </w:p>
    <w:p w14:paraId="2E0B2C78" w14:textId="4081734A" w:rsidR="00510693" w:rsidRDefault="00510693" w:rsidP="00510693">
      <w:pPr>
        <w:shd w:val="clear" w:color="auto" w:fill="FFFFFF"/>
        <w:spacing w:after="0" w:line="360" w:lineRule="atLeast"/>
        <w:jc w:val="both"/>
        <w:rPr>
          <w:rFonts w:ascii="Arial" w:eastAsia="Times New Roman" w:hAnsi="Arial" w:cs="Arial"/>
          <w:b/>
          <w:bCs/>
          <w:color w:val="000000"/>
          <w:sz w:val="36"/>
          <w:szCs w:val="36"/>
          <w:rtl/>
        </w:rPr>
      </w:pPr>
      <w:r w:rsidRPr="00B72F14">
        <w:rPr>
          <w:rFonts w:ascii="David" w:eastAsia="Times New Roman" w:hAnsi="David" w:cs="David"/>
          <w:b/>
          <w:bCs/>
          <w:color w:val="000000"/>
          <w:sz w:val="36"/>
          <w:szCs w:val="36"/>
          <w:rtl/>
        </w:rPr>
        <w:t> </w:t>
      </w:r>
      <w:r w:rsidR="00502967">
        <w:rPr>
          <w:rFonts w:ascii="David" w:eastAsia="Times New Roman" w:hAnsi="David" w:cs="David" w:hint="cs"/>
          <w:b/>
          <w:bCs/>
          <w:color w:val="000000"/>
          <w:sz w:val="36"/>
          <w:szCs w:val="36"/>
          <w:rtl/>
        </w:rPr>
        <w:t>לחצן=</w:t>
      </w:r>
      <w:r w:rsidR="004C685A" w:rsidRPr="00502967">
        <w:rPr>
          <w:rFonts w:ascii="Arial" w:eastAsia="Times New Roman" w:hAnsi="Arial" w:cs="Arial" w:hint="cs"/>
          <w:b/>
          <w:bCs/>
          <w:color w:val="000000"/>
          <w:sz w:val="32"/>
          <w:szCs w:val="32"/>
          <w:rtl/>
        </w:rPr>
        <w:t>דוח פלאפון מצלמה\עין הנץ</w:t>
      </w:r>
    </w:p>
    <w:p w14:paraId="12410322" w14:textId="77777777" w:rsidR="00206078" w:rsidRDefault="00206078" w:rsidP="00510693">
      <w:pPr>
        <w:shd w:val="clear" w:color="auto" w:fill="FFFFFF"/>
        <w:spacing w:after="0" w:line="360" w:lineRule="atLeast"/>
        <w:jc w:val="both"/>
        <w:rPr>
          <w:rFonts w:ascii="Arial" w:eastAsia="Times New Roman" w:hAnsi="Arial" w:cs="Arial"/>
          <w:b/>
          <w:bCs/>
          <w:color w:val="000000"/>
          <w:sz w:val="36"/>
          <w:szCs w:val="36"/>
          <w:rtl/>
        </w:rPr>
      </w:pPr>
    </w:p>
    <w:p w14:paraId="3852293A" w14:textId="77777777" w:rsidR="00206078" w:rsidRPr="00502967" w:rsidRDefault="00206078" w:rsidP="00502967">
      <w:pPr>
        <w:pStyle w:val="2"/>
        <w:rPr>
          <w:rFonts w:asciiTheme="majorBidi" w:hAnsiTheme="majorBidi"/>
          <w:b/>
          <w:bCs/>
          <w:sz w:val="24"/>
          <w:szCs w:val="24"/>
          <w:shd w:val="clear" w:color="auto" w:fill="FFFFFF"/>
          <w:rtl/>
        </w:rPr>
      </w:pPr>
      <w:r w:rsidRPr="00502967">
        <w:rPr>
          <w:rFonts w:asciiTheme="majorBidi" w:hAnsiTheme="majorBidi"/>
          <w:b/>
          <w:bCs/>
          <w:sz w:val="24"/>
          <w:szCs w:val="24"/>
          <w:shd w:val="clear" w:color="auto" w:fill="FFFFFF"/>
          <w:rtl/>
        </w:rPr>
        <w:lastRenderedPageBreak/>
        <w:t>תתע (אי') 6931-12-20 </w:t>
      </w:r>
    </w:p>
    <w:p w14:paraId="2CE1ABB2" w14:textId="007BDA52" w:rsidR="00B72F14" w:rsidRPr="00502967" w:rsidRDefault="00206078" w:rsidP="00502967">
      <w:pPr>
        <w:pStyle w:val="2"/>
        <w:rPr>
          <w:rFonts w:asciiTheme="majorBidi" w:hAnsiTheme="majorBidi"/>
          <w:b/>
          <w:bCs/>
          <w:sz w:val="24"/>
          <w:szCs w:val="24"/>
          <w:shd w:val="clear" w:color="auto" w:fill="FFFFFF"/>
          <w:rtl/>
        </w:rPr>
      </w:pPr>
      <w:r w:rsidRPr="00502967">
        <w:rPr>
          <w:rFonts w:asciiTheme="majorBidi" w:hAnsiTheme="majorBidi"/>
          <w:b/>
          <w:bCs/>
          <w:sz w:val="24"/>
          <w:szCs w:val="24"/>
          <w:shd w:val="clear" w:color="auto" w:fill="FFFFFF"/>
          <w:rtl/>
        </w:rPr>
        <w:t>מ"י נ' עבד אל קאדר עאזם</w:t>
      </w:r>
    </w:p>
    <w:p w14:paraId="55A534F1" w14:textId="10B8E552" w:rsidR="00831556" w:rsidRPr="00502967" w:rsidRDefault="00831556" w:rsidP="00502967">
      <w:pPr>
        <w:pStyle w:val="2"/>
        <w:rPr>
          <w:rFonts w:asciiTheme="majorBidi" w:hAnsiTheme="majorBidi"/>
          <w:b/>
          <w:bCs/>
          <w:sz w:val="24"/>
          <w:szCs w:val="24"/>
          <w:shd w:val="clear" w:color="auto" w:fill="FFFFFF"/>
          <w:rtl/>
        </w:rPr>
      </w:pPr>
      <w:r w:rsidRPr="00502967">
        <w:rPr>
          <w:rFonts w:asciiTheme="majorBidi" w:hAnsiTheme="majorBidi"/>
          <w:b/>
          <w:bCs/>
          <w:sz w:val="24"/>
          <w:szCs w:val="24"/>
          <w:shd w:val="clear" w:color="auto" w:fill="FFFFFF"/>
          <w:rtl/>
        </w:rPr>
        <w:t>כבוד השופט גיל אדלמן</w:t>
      </w:r>
    </w:p>
    <w:p w14:paraId="7D19DB22" w14:textId="63F894AC" w:rsidR="004C685A" w:rsidRDefault="004C685A" w:rsidP="00510693">
      <w:pPr>
        <w:shd w:val="clear" w:color="auto" w:fill="FFFFFF"/>
        <w:spacing w:after="0" w:line="360" w:lineRule="atLeast"/>
        <w:jc w:val="both"/>
        <w:rPr>
          <w:rFonts w:ascii="Arial" w:eastAsia="Times New Roman" w:hAnsi="Arial" w:cs="Arial"/>
          <w:color w:val="000000"/>
          <w:sz w:val="27"/>
          <w:szCs w:val="27"/>
          <w:rtl/>
        </w:rPr>
      </w:pPr>
    </w:p>
    <w:p w14:paraId="526C64EC" w14:textId="2D4127D0" w:rsidR="004C685A" w:rsidRPr="004356C3" w:rsidRDefault="004C685A" w:rsidP="00510693">
      <w:pPr>
        <w:shd w:val="clear" w:color="auto" w:fill="FFFFFF"/>
        <w:spacing w:after="0" w:line="360" w:lineRule="atLeast"/>
        <w:jc w:val="both"/>
        <w:rPr>
          <w:rFonts w:ascii="Arial" w:eastAsia="Times New Roman" w:hAnsi="Arial" w:cs="Arial"/>
          <w:i/>
          <w:iCs/>
          <w:color w:val="000000"/>
          <w:sz w:val="27"/>
          <w:szCs w:val="27"/>
          <w:u w:val="single"/>
          <w:rtl/>
        </w:rPr>
      </w:pPr>
      <w:r w:rsidRPr="004356C3">
        <w:rPr>
          <w:rFonts w:ascii="Arial" w:eastAsia="Times New Roman" w:hAnsi="Arial" w:cs="Arial" w:hint="cs"/>
          <w:i/>
          <w:iCs/>
          <w:color w:val="000000"/>
          <w:sz w:val="27"/>
          <w:szCs w:val="27"/>
          <w:u w:val="single"/>
          <w:rtl/>
        </w:rPr>
        <w:t>נפסק לזיכוי מאחר שהמ</w:t>
      </w:r>
      <w:r w:rsidR="00F1191D" w:rsidRPr="004356C3">
        <w:rPr>
          <w:rFonts w:ascii="Arial" w:eastAsia="Times New Roman" w:hAnsi="Arial" w:cs="Arial" w:hint="cs"/>
          <w:i/>
          <w:iCs/>
          <w:color w:val="000000"/>
          <w:sz w:val="27"/>
          <w:szCs w:val="27"/>
          <w:u w:val="single"/>
          <w:rtl/>
        </w:rPr>
        <w:t>ש</w:t>
      </w:r>
      <w:r w:rsidRPr="004356C3">
        <w:rPr>
          <w:rFonts w:ascii="Arial" w:eastAsia="Times New Roman" w:hAnsi="Arial" w:cs="Arial" w:hint="cs"/>
          <w:i/>
          <w:iCs/>
          <w:color w:val="000000"/>
          <w:sz w:val="27"/>
          <w:szCs w:val="27"/>
          <w:u w:val="single"/>
          <w:rtl/>
        </w:rPr>
        <w:t xml:space="preserve">טרה לא צירפה </w:t>
      </w:r>
      <w:r w:rsidR="00B72F14" w:rsidRPr="004356C3">
        <w:rPr>
          <w:rFonts w:ascii="Arial" w:eastAsia="Times New Roman" w:hAnsi="Arial" w:cs="Arial" w:hint="cs"/>
          <w:i/>
          <w:iCs/>
          <w:color w:val="000000"/>
          <w:sz w:val="27"/>
          <w:szCs w:val="27"/>
          <w:u w:val="single"/>
          <w:rtl/>
        </w:rPr>
        <w:t xml:space="preserve">תעודת עובד ציבור על בעלות ברכב בזמן העבירה </w:t>
      </w:r>
    </w:p>
    <w:p w14:paraId="207478E0" w14:textId="2F4DDF40" w:rsidR="00F1191D" w:rsidRDefault="00F1191D" w:rsidP="00510693">
      <w:pPr>
        <w:shd w:val="clear" w:color="auto" w:fill="FFFFFF"/>
        <w:spacing w:after="0" w:line="360" w:lineRule="atLeast"/>
        <w:jc w:val="both"/>
        <w:rPr>
          <w:rFonts w:ascii="Arial" w:eastAsia="Times New Roman" w:hAnsi="Arial" w:cs="Arial"/>
          <w:color w:val="000000"/>
          <w:sz w:val="27"/>
          <w:szCs w:val="27"/>
          <w:rtl/>
        </w:rPr>
      </w:pPr>
    </w:p>
    <w:p w14:paraId="642250B7" w14:textId="606E5AEB" w:rsidR="00F1191D" w:rsidRPr="00F1191D" w:rsidRDefault="00F1191D" w:rsidP="00F1191D">
      <w:pPr>
        <w:shd w:val="clear" w:color="auto" w:fill="FFFFFF"/>
        <w:spacing w:after="0" w:line="360" w:lineRule="atLeast"/>
        <w:jc w:val="both"/>
        <w:rPr>
          <w:rFonts w:ascii="Arial" w:eastAsia="Times New Roman" w:hAnsi="Arial" w:cs="Arial"/>
          <w:color w:val="000000"/>
          <w:sz w:val="27"/>
          <w:szCs w:val="27"/>
        </w:rPr>
      </w:pPr>
      <w:r w:rsidRPr="00F1191D">
        <w:rPr>
          <w:rFonts w:ascii="David" w:eastAsia="Times New Roman" w:hAnsi="David" w:cs="David"/>
          <w:color w:val="000000"/>
          <w:sz w:val="26"/>
          <w:szCs w:val="26"/>
          <w:rtl/>
        </w:rPr>
        <w:t xml:space="preserve">הסנגור עתר לזיכויו של הנאשם מהעבירה המיוחסת לו בטענה כי התביעה לא הרימה את הנטל הראייתי הנדרש, וזאת לשיטתו בשל העובדה כי יסודות העבירה לא הוכחו מעבר לספק סביר. הסנגור טען כי על המאשימה רובץ הנטל הראשוני להוכיח כי הנאשם הוא אכן הבעלים הרשום של הרכב, לצורך הוכחת יסודות העבירה. נוכח העובדה כי בתיק לא צורפה </w:t>
      </w:r>
      <w:r w:rsidRPr="00F1191D">
        <w:rPr>
          <w:rFonts w:ascii="David" w:eastAsia="Times New Roman" w:hAnsi="David" w:cs="David"/>
          <w:b/>
          <w:bCs/>
          <w:color w:val="000000"/>
          <w:sz w:val="26"/>
          <w:szCs w:val="26"/>
          <w:rtl/>
        </w:rPr>
        <w:t>תע"צ הבעלות ברכב ביום האירוע</w:t>
      </w:r>
      <w:r w:rsidRPr="00F1191D">
        <w:rPr>
          <w:rFonts w:ascii="David" w:eastAsia="Times New Roman" w:hAnsi="David" w:cs="David"/>
          <w:color w:val="000000"/>
          <w:sz w:val="26"/>
          <w:szCs w:val="26"/>
          <w:rtl/>
        </w:rPr>
        <w:t>, הרי שהתביעה לא עמדה בנטל הראשוני המוטל עליה, ועל כן יש להורות על זיכויו של הנאשם ולו מחמת הספק.</w:t>
      </w:r>
    </w:p>
    <w:p w14:paraId="137F5AAB" w14:textId="77777777" w:rsidR="00F1191D" w:rsidRPr="00F1191D" w:rsidRDefault="00F1191D" w:rsidP="00F1191D">
      <w:pPr>
        <w:shd w:val="clear" w:color="auto" w:fill="FFFFFF"/>
        <w:spacing w:after="0" w:line="240" w:lineRule="auto"/>
        <w:rPr>
          <w:rFonts w:ascii="Arial" w:eastAsia="Times New Roman" w:hAnsi="Arial" w:cs="Arial"/>
          <w:color w:val="000000"/>
          <w:sz w:val="27"/>
          <w:szCs w:val="27"/>
          <w:rtl/>
        </w:rPr>
      </w:pPr>
      <w:r w:rsidRPr="00F1191D">
        <w:rPr>
          <w:rFonts w:ascii="David" w:eastAsia="Times New Roman" w:hAnsi="David" w:cs="David"/>
          <w:color w:val="000000"/>
          <w:sz w:val="26"/>
          <w:szCs w:val="26"/>
          <w:rtl/>
        </w:rPr>
        <w:t> </w:t>
      </w:r>
    </w:p>
    <w:p w14:paraId="24ABDAEB" w14:textId="08BC0FB9" w:rsidR="00F1191D" w:rsidRPr="00F1191D" w:rsidRDefault="00502967" w:rsidP="00502967">
      <w:pPr>
        <w:shd w:val="clear" w:color="auto" w:fill="FFFFFF"/>
        <w:spacing w:after="0" w:line="240" w:lineRule="auto"/>
        <w:rPr>
          <w:rFonts w:ascii="Arial" w:eastAsia="Times New Roman" w:hAnsi="Arial" w:cs="Arial"/>
          <w:color w:val="000000"/>
          <w:sz w:val="27"/>
          <w:szCs w:val="27"/>
          <w:rtl/>
        </w:rPr>
      </w:pPr>
      <w:r>
        <w:rPr>
          <w:rFonts w:ascii="David" w:eastAsia="Times New Roman" w:hAnsi="David" w:cs="David" w:hint="cs"/>
          <w:b/>
          <w:bCs/>
          <w:color w:val="000000"/>
          <w:sz w:val="26"/>
          <w:szCs w:val="26"/>
          <w:u w:val="single"/>
          <w:rtl/>
        </w:rPr>
        <w:t>סיכום הדברים</w:t>
      </w:r>
    </w:p>
    <w:p w14:paraId="79D9278F" w14:textId="4F339420" w:rsidR="00F1191D" w:rsidRPr="00F1191D" w:rsidRDefault="00F1191D" w:rsidP="00F1191D">
      <w:pPr>
        <w:shd w:val="clear" w:color="auto" w:fill="FFFFFF"/>
        <w:spacing w:after="0" w:line="360" w:lineRule="atLeast"/>
        <w:rPr>
          <w:rFonts w:ascii="Arial" w:eastAsia="Times New Roman" w:hAnsi="Arial" w:cs="Arial"/>
          <w:color w:val="000000"/>
          <w:sz w:val="27"/>
          <w:szCs w:val="27"/>
          <w:rtl/>
        </w:rPr>
      </w:pPr>
      <w:r w:rsidRPr="00F1191D">
        <w:rPr>
          <w:rFonts w:ascii="David" w:eastAsia="Times New Roman" w:hAnsi="David" w:cs="David"/>
          <w:color w:val="000000"/>
          <w:sz w:val="26"/>
          <w:szCs w:val="26"/>
          <w:rtl/>
        </w:rPr>
        <w:t>כאמור, מצאתי לזכות את הנאשם מהעבירה שיוחסה לו.</w:t>
      </w:r>
    </w:p>
    <w:p w14:paraId="29FF55CF" w14:textId="1121A299" w:rsidR="00F1191D" w:rsidRPr="00F1191D" w:rsidRDefault="00F1191D" w:rsidP="00F1191D">
      <w:pPr>
        <w:shd w:val="clear" w:color="auto" w:fill="FFFFFF"/>
        <w:spacing w:after="0" w:line="360" w:lineRule="atLeast"/>
        <w:rPr>
          <w:rFonts w:ascii="Arial" w:eastAsia="Times New Roman" w:hAnsi="Arial" w:cs="Arial"/>
          <w:color w:val="000000"/>
          <w:sz w:val="27"/>
          <w:szCs w:val="27"/>
          <w:rtl/>
        </w:rPr>
      </w:pPr>
      <w:r w:rsidRPr="00F1191D">
        <w:rPr>
          <w:rFonts w:ascii="David" w:eastAsia="Times New Roman" w:hAnsi="David" w:cs="David"/>
          <w:color w:val="000000"/>
          <w:sz w:val="26"/>
          <w:szCs w:val="26"/>
          <w:rtl/>
        </w:rPr>
        <w:t>הנאשם כפר בעובדה כי נהג ברכב בזמן ובמועד הנטען בכתב האישום. הנאשם שתק בכל הנוגע לעובדת היותו הבעלים של הרכב.</w:t>
      </w:r>
    </w:p>
    <w:p w14:paraId="61BDC38A" w14:textId="54060E18" w:rsidR="00F1191D" w:rsidRPr="00F1191D" w:rsidRDefault="00F1191D" w:rsidP="00B72F14">
      <w:pPr>
        <w:shd w:val="clear" w:color="auto" w:fill="FFFFFF"/>
        <w:spacing w:after="0" w:line="360" w:lineRule="atLeast"/>
        <w:jc w:val="both"/>
        <w:rPr>
          <w:rFonts w:ascii="Arial" w:eastAsia="Times New Roman" w:hAnsi="Arial" w:cs="Arial"/>
          <w:color w:val="000000"/>
          <w:sz w:val="27"/>
          <w:szCs w:val="27"/>
          <w:rtl/>
        </w:rPr>
      </w:pPr>
      <w:r w:rsidRPr="00F1191D">
        <w:rPr>
          <w:rFonts w:ascii="David" w:eastAsia="Times New Roman" w:hAnsi="David" w:cs="David"/>
          <w:color w:val="000000"/>
          <w:sz w:val="26"/>
          <w:szCs w:val="26"/>
          <w:rtl/>
        </w:rPr>
        <w:t>בהתנהלות הרגילה של מפגש "נהג - שוטר" לא קימת בדרך כלל מחלוקת לגבי זהות הנוהג ברכב, אשר אף מקבל את הדו"ח לידיו.   משלא מתקיים מפגש חזותי שכזה, והעבירה מבוססת על תיעוד חזותי או צילום מעשה העבירה מרחוק, נשלח  הדו"ח בהמשך לבעל הרכב. משכופר בעל הרכב בעבירה המיוחסת לו, ברי הוא כי יש להוכיח קשר  - ולו ראשוני, בין הנאשם לבין לוחית הרישוי שתועדה בזמן ביצוע העבירה. אך מובן הוא כי הדברים מקבלים משנה תוקף עת לא ניתן לזהות את מבצע העבירה באמצעות הצילומים שהופקו, כמו בתיק דנא, אלא רק את הרכב בו בוצעה העבירה.</w:t>
      </w:r>
    </w:p>
    <w:p w14:paraId="45259F35" w14:textId="5CD9226E" w:rsidR="00F1191D" w:rsidRPr="00F1191D" w:rsidRDefault="00F1191D" w:rsidP="00B72F14">
      <w:pPr>
        <w:shd w:val="clear" w:color="auto" w:fill="FFFFFF"/>
        <w:spacing w:after="0" w:line="360" w:lineRule="atLeast"/>
        <w:jc w:val="both"/>
        <w:rPr>
          <w:rFonts w:ascii="Arial" w:eastAsia="Times New Roman" w:hAnsi="Arial" w:cs="Arial"/>
          <w:color w:val="000000"/>
          <w:sz w:val="27"/>
          <w:szCs w:val="27"/>
          <w:rtl/>
        </w:rPr>
      </w:pPr>
      <w:r w:rsidRPr="00F1191D">
        <w:rPr>
          <w:rFonts w:ascii="David" w:eastAsia="Times New Roman" w:hAnsi="David" w:cs="David"/>
          <w:color w:val="000000"/>
          <w:sz w:val="26"/>
          <w:szCs w:val="26"/>
          <w:rtl/>
        </w:rPr>
        <w:t>בנסיבות שבפנינו, משביקשה המאשימה להסתמך על חזקת הבעלות כדי להוכיח כי הנאשם הוא אכן מי שנהג ברכב, הרי שבטרם יעבור נטל החזקה על הנאשם, על התביעה היה להציג תשתית מינימלית בדמות תעודת עובד ציבור על בעלות ברכב נכון לזמן ביצוע העבירה. במקרה זה כאמור לא הרימה התביעה את אותו נטל ראשוני, ולפיכך לא הוצגה כל ראיה פוזיטיבית ממנה עולה כי הנאשם הוא מי שנהג ברכב.</w:t>
      </w:r>
    </w:p>
    <w:p w14:paraId="4F597DD5" w14:textId="77777777" w:rsidR="00F1191D" w:rsidRPr="00F1191D" w:rsidRDefault="00F1191D" w:rsidP="00F1191D">
      <w:pPr>
        <w:shd w:val="clear" w:color="auto" w:fill="FFFFFF"/>
        <w:spacing w:after="0" w:line="360" w:lineRule="atLeast"/>
        <w:jc w:val="both"/>
        <w:rPr>
          <w:rFonts w:ascii="Arial" w:eastAsia="Times New Roman" w:hAnsi="Arial" w:cs="Arial"/>
          <w:color w:val="000000"/>
          <w:sz w:val="27"/>
          <w:szCs w:val="27"/>
          <w:rtl/>
        </w:rPr>
      </w:pPr>
      <w:r w:rsidRPr="00F1191D">
        <w:rPr>
          <w:rFonts w:ascii="David" w:eastAsia="Times New Roman" w:hAnsi="David" w:cs="David"/>
          <w:b/>
          <w:bCs/>
          <w:color w:val="000000"/>
          <w:sz w:val="26"/>
          <w:szCs w:val="26"/>
          <w:rtl/>
        </w:rPr>
        <w:t>נוכח האמור הנאשם זכאי מחמת הספק.</w:t>
      </w:r>
    </w:p>
    <w:p w14:paraId="597A64BA" w14:textId="77777777" w:rsidR="00F1191D" w:rsidRPr="00827FF2" w:rsidRDefault="00F1191D" w:rsidP="00510693">
      <w:pPr>
        <w:shd w:val="clear" w:color="auto" w:fill="FFFFFF"/>
        <w:spacing w:after="0" w:line="360" w:lineRule="atLeast"/>
        <w:jc w:val="both"/>
        <w:rPr>
          <w:rFonts w:ascii="Arial" w:eastAsia="Times New Roman" w:hAnsi="Arial" w:cs="Arial"/>
          <w:color w:val="000000"/>
          <w:sz w:val="27"/>
          <w:szCs w:val="27"/>
          <w:rtl/>
        </w:rPr>
      </w:pPr>
    </w:p>
    <w:p w14:paraId="7DB5BFBF" w14:textId="77777777" w:rsidR="00510693" w:rsidRPr="009245B1" w:rsidRDefault="00510693" w:rsidP="00510693">
      <w:pPr>
        <w:shd w:val="clear" w:color="auto" w:fill="FFFFFF"/>
        <w:spacing w:before="240" w:line="360" w:lineRule="atLeast"/>
        <w:jc w:val="both"/>
        <w:rPr>
          <w:rFonts w:asciiTheme="minorBidi" w:eastAsia="Times New Roman" w:hAnsiTheme="minorBidi"/>
          <w:color w:val="000000"/>
          <w:sz w:val="28"/>
          <w:szCs w:val="28"/>
          <w:rtl/>
        </w:rPr>
      </w:pPr>
    </w:p>
    <w:p w14:paraId="4089FF84" w14:textId="77777777" w:rsidR="00510693" w:rsidRPr="00B4118A" w:rsidRDefault="00510693" w:rsidP="00510693">
      <w:pPr>
        <w:shd w:val="clear" w:color="auto" w:fill="FFFFFF"/>
        <w:spacing w:after="240" w:line="360" w:lineRule="atLeast"/>
        <w:ind w:left="567" w:hanging="539"/>
        <w:jc w:val="both"/>
        <w:rPr>
          <w:rFonts w:ascii="David" w:eastAsia="Times New Roman" w:hAnsi="David" w:cs="David"/>
          <w:i/>
          <w:iCs/>
          <w:sz w:val="28"/>
          <w:szCs w:val="28"/>
          <w:u w:val="single"/>
          <w:rtl/>
        </w:rPr>
      </w:pPr>
    </w:p>
    <w:p w14:paraId="091C51FC" w14:textId="77777777" w:rsidR="00510693" w:rsidRPr="00D04A1A" w:rsidRDefault="00510693" w:rsidP="00510693">
      <w:pPr>
        <w:shd w:val="clear" w:color="auto" w:fill="FFFFFF"/>
        <w:spacing w:before="100" w:beforeAutospacing="1" w:after="100" w:afterAutospacing="1" w:line="360" w:lineRule="atLeast"/>
        <w:ind w:right="720"/>
        <w:jc w:val="both"/>
        <w:rPr>
          <w:rFonts w:asciiTheme="minorBidi" w:hAnsiTheme="minorBidi"/>
          <w:color w:val="000000"/>
          <w:sz w:val="28"/>
          <w:szCs w:val="28"/>
        </w:rPr>
      </w:pPr>
    </w:p>
    <w:p w14:paraId="4EF9AB96" w14:textId="77777777" w:rsidR="00E84F4F" w:rsidRPr="00510693" w:rsidRDefault="00E84F4F"/>
    <w:sectPr w:rsidR="00E84F4F" w:rsidRPr="00510693" w:rsidSect="00343F2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693"/>
    <w:rsid w:val="00206078"/>
    <w:rsid w:val="00343F25"/>
    <w:rsid w:val="004356C3"/>
    <w:rsid w:val="004C685A"/>
    <w:rsid w:val="00502967"/>
    <w:rsid w:val="00510693"/>
    <w:rsid w:val="00673B64"/>
    <w:rsid w:val="00831556"/>
    <w:rsid w:val="00B72F14"/>
    <w:rsid w:val="00E84F4F"/>
    <w:rsid w:val="00EA62DD"/>
    <w:rsid w:val="00F119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DA44"/>
  <w15:chartTrackingRefBased/>
  <w15:docId w15:val="{3574650C-D7A9-4053-9A2C-F68C957E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0693"/>
    <w:pPr>
      <w:bidi/>
    </w:pPr>
  </w:style>
  <w:style w:type="paragraph" w:styleId="2">
    <w:name w:val="heading 2"/>
    <w:basedOn w:val="a"/>
    <w:next w:val="a"/>
    <w:link w:val="20"/>
    <w:uiPriority w:val="9"/>
    <w:unhideWhenUsed/>
    <w:qFormat/>
    <w:rsid w:val="005029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5029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52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zproxy.ono.ac.il:2141/law/5227/27b" TargetMode="External"/><Relationship Id="rId3" Type="http://schemas.openxmlformats.org/officeDocument/2006/relationships/webSettings" Target="webSettings.xml"/><Relationship Id="rId7" Type="http://schemas.openxmlformats.org/officeDocument/2006/relationships/hyperlink" Target="http://ezproxy.ono.ac.il:2141/law/522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zproxy.ono.ac.il:2141/law/5227/27b" TargetMode="External"/><Relationship Id="rId11" Type="http://schemas.openxmlformats.org/officeDocument/2006/relationships/theme" Target="theme/theme1.xml"/><Relationship Id="rId5" Type="http://schemas.openxmlformats.org/officeDocument/2006/relationships/hyperlink" Target="http://ezproxy.ono.ac.il:2141/case/4651853" TargetMode="External"/><Relationship Id="rId10" Type="http://schemas.openxmlformats.org/officeDocument/2006/relationships/fontTable" Target="fontTable.xml"/><Relationship Id="rId4" Type="http://schemas.openxmlformats.org/officeDocument/2006/relationships/hyperlink" Target="http://ezproxy.ono.ac.il:2141/case/4992937" TargetMode="External"/><Relationship Id="rId9" Type="http://schemas.openxmlformats.org/officeDocument/2006/relationships/hyperlink" Target="http://ezproxy.ono.ac.il:2141/law/5227/27b"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934</Words>
  <Characters>4673</Characters>
  <Application>Microsoft Office Word</Application>
  <DocSecurity>0</DocSecurity>
  <Lines>38</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משה שניאור</dc:creator>
  <cp:keywords/>
  <dc:description/>
  <cp:lastModifiedBy>משה שניאור</cp:lastModifiedBy>
  <cp:revision>11</cp:revision>
  <dcterms:created xsi:type="dcterms:W3CDTF">2022-02-28T15:14:00Z</dcterms:created>
  <dcterms:modified xsi:type="dcterms:W3CDTF">2023-03-04T20:34:00Z</dcterms:modified>
</cp:coreProperties>
</file>