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28D9C">
      <w:pPr>
        <w:spacing w:after="120"/>
        <w:rPr>
          <w:b/>
          <w:sz w:val="16"/>
          <w:szCs w:val="16"/>
        </w:rPr>
      </w:pPr>
      <w:bookmarkStart w:id="1" w:name="_GoBack"/>
      <w:bookmarkEnd w:id="1"/>
      <w:r>
        <w:rPr>
          <w:b/>
          <w:sz w:val="16"/>
          <w:szCs w:val="16"/>
        </w:rPr>
        <w:t>AUCKLAND ICT GRADUATE SCHOOL - STUDENT INTERNSHIP SPONSORSHIP AGREEMENT (INTERNAL)</w:t>
      </w:r>
    </w:p>
    <w:p w14:paraId="2B5142AB">
      <w:pPr>
        <w:spacing w:after="120"/>
        <w:rPr>
          <w:b/>
          <w:sz w:val="16"/>
          <w:szCs w:val="16"/>
        </w:rPr>
      </w:pPr>
      <w:r>
        <w:rPr>
          <w:b/>
          <w:sz w:val="16"/>
          <w:szCs w:val="16"/>
        </w:rPr>
        <w:t>BETWEEN</w:t>
      </w:r>
    </w:p>
    <w:p w14:paraId="6616DCDD">
      <w:pPr>
        <w:spacing w:after="120"/>
        <w:rPr>
          <w:bCs/>
          <w:sz w:val="16"/>
          <w:szCs w:val="16"/>
        </w:rPr>
      </w:pPr>
      <w:r>
        <w:rPr>
          <w:b/>
          <w:sz w:val="16"/>
          <w:szCs w:val="16"/>
        </w:rPr>
        <w:t>The University of Auckland</w:t>
      </w:r>
      <w:r>
        <w:rPr>
          <w:bCs/>
          <w:sz w:val="16"/>
          <w:szCs w:val="16"/>
        </w:rPr>
        <w:t xml:space="preserve">, a university constituted under the University of Auckland Act 1961 and a tertiary education provider under the Education and Training Act 2020, of 22 Princes Street, Auckland, New Zealand </w:t>
      </w:r>
      <w:r>
        <w:rPr>
          <w:b/>
          <w:sz w:val="16"/>
          <w:szCs w:val="16"/>
        </w:rPr>
        <w:t>(the University)</w:t>
      </w:r>
    </w:p>
    <w:p w14:paraId="255BB90A">
      <w:pPr>
        <w:spacing w:after="120"/>
        <w:rPr>
          <w:b/>
          <w:sz w:val="16"/>
          <w:szCs w:val="16"/>
        </w:rPr>
      </w:pPr>
      <w:r>
        <w:rPr>
          <w:b/>
          <w:sz w:val="16"/>
          <w:szCs w:val="16"/>
        </w:rPr>
        <w:t>AND</w:t>
      </w:r>
    </w:p>
    <w:p w14:paraId="032FA79E">
      <w:pPr>
        <w:spacing w:after="120"/>
        <w:rPr>
          <w:b/>
          <w:sz w:val="16"/>
          <w:szCs w:val="16"/>
        </w:rPr>
      </w:pPr>
      <w:r>
        <w:rPr>
          <w:rFonts w:hint="eastAsia" w:eastAsia="宋体"/>
          <w:b/>
          <w:sz w:val="16"/>
          <w:szCs w:val="16"/>
          <w:lang w:val="en-US" w:eastAsia="zh-CN"/>
        </w:rPr>
        <w:t>Weijing Zhang</w:t>
      </w:r>
      <w:r>
        <w:rPr>
          <w:b/>
          <w:sz w:val="16"/>
          <w:szCs w:val="16"/>
        </w:rPr>
        <w:t xml:space="preserve"> , </w:t>
      </w:r>
      <w:r>
        <w:rPr>
          <w:bCs/>
          <w:sz w:val="16"/>
          <w:szCs w:val="16"/>
        </w:rPr>
        <w:t xml:space="preserve">is enrolled at the University of Auckland and studying for a qualification offered by the University </w:t>
      </w:r>
      <w:r>
        <w:rPr>
          <w:b/>
          <w:sz w:val="16"/>
          <w:szCs w:val="16"/>
        </w:rPr>
        <w:t>(the Student)</w:t>
      </w:r>
    </w:p>
    <w:p w14:paraId="71FE03D2">
      <w:pPr>
        <w:spacing w:after="120"/>
        <w:rPr>
          <w:b/>
          <w:sz w:val="16"/>
          <w:szCs w:val="16"/>
        </w:rPr>
      </w:pPr>
      <w:r>
        <w:rPr>
          <w:b/>
          <w:sz w:val="16"/>
          <w:szCs w:val="16"/>
        </w:rPr>
        <w:t>INTRODUCTION</w:t>
      </w:r>
    </w:p>
    <w:p w14:paraId="1636EF5B">
      <w:pPr>
        <w:spacing w:after="120"/>
        <w:rPr>
          <w:bCs/>
          <w:sz w:val="16"/>
          <w:szCs w:val="16"/>
        </w:rPr>
      </w:pPr>
      <w:r>
        <w:rPr>
          <w:bCs/>
          <w:sz w:val="16"/>
          <w:szCs w:val="16"/>
        </w:rPr>
        <w:t>The parties wish to set out the terms upon which the internship contemplated by this Agreement will be performed. The University will be acting both as the education provider of the Student, as an enrolled student of the ICT Graduate School, and as the host of the Student for the purposes of the Internship Project.</w:t>
      </w:r>
    </w:p>
    <w:p w14:paraId="66D96422">
      <w:pPr>
        <w:spacing w:after="120"/>
        <w:rPr>
          <w:b/>
          <w:sz w:val="16"/>
          <w:szCs w:val="16"/>
        </w:rPr>
      </w:pPr>
      <w:r>
        <w:rPr>
          <w:b/>
          <w:sz w:val="16"/>
          <w:szCs w:val="16"/>
        </w:rPr>
        <w:t>GENERAL TERMS AND CONDITIONS</w:t>
      </w:r>
    </w:p>
    <w:p w14:paraId="3CE34F68">
      <w:pPr>
        <w:pStyle w:val="16"/>
        <w:numPr>
          <w:ilvl w:val="0"/>
          <w:numId w:val="1"/>
        </w:numPr>
        <w:spacing w:after="120" w:line="240" w:lineRule="auto"/>
        <w:ind w:left="283" w:hanging="425"/>
        <w:contextualSpacing w:val="0"/>
        <w:jc w:val="both"/>
        <w:rPr>
          <w:b/>
          <w:sz w:val="16"/>
          <w:szCs w:val="16"/>
        </w:rPr>
      </w:pPr>
      <w:r>
        <w:rPr>
          <w:b/>
          <w:sz w:val="16"/>
          <w:szCs w:val="16"/>
        </w:rPr>
        <w:t>THE INTERNSHIP</w:t>
      </w:r>
    </w:p>
    <w:p w14:paraId="776A2790">
      <w:pPr>
        <w:pStyle w:val="16"/>
        <w:numPr>
          <w:ilvl w:val="1"/>
          <w:numId w:val="1"/>
        </w:numPr>
        <w:spacing w:after="120" w:line="240" w:lineRule="auto"/>
        <w:ind w:left="283" w:hanging="425"/>
        <w:contextualSpacing w:val="0"/>
        <w:jc w:val="both"/>
        <w:rPr>
          <w:sz w:val="16"/>
          <w:szCs w:val="16"/>
        </w:rPr>
      </w:pPr>
      <w:r>
        <w:rPr>
          <w:sz w:val="16"/>
          <w:szCs w:val="16"/>
        </w:rPr>
        <w:t>The Student shall carry out the Internship Project as described in the Internship Project Description in Schedule 1 (</w:t>
      </w:r>
      <w:r>
        <w:rPr>
          <w:b/>
          <w:sz w:val="16"/>
          <w:szCs w:val="16"/>
        </w:rPr>
        <w:t>Project</w:t>
      </w:r>
      <w:r>
        <w:rPr>
          <w:sz w:val="16"/>
          <w:szCs w:val="16"/>
        </w:rPr>
        <w:t>).</w:t>
      </w:r>
    </w:p>
    <w:p w14:paraId="3E7CB6E6">
      <w:pPr>
        <w:pStyle w:val="16"/>
        <w:numPr>
          <w:ilvl w:val="1"/>
          <w:numId w:val="1"/>
        </w:numPr>
        <w:spacing w:after="120" w:line="240" w:lineRule="auto"/>
        <w:ind w:left="283" w:hanging="425"/>
        <w:contextualSpacing w:val="0"/>
        <w:jc w:val="both"/>
        <w:rPr>
          <w:sz w:val="16"/>
          <w:szCs w:val="16"/>
        </w:rPr>
      </w:pPr>
      <w:r>
        <w:rPr>
          <w:sz w:val="16"/>
          <w:szCs w:val="16"/>
        </w:rPr>
        <w:t>The Student shall carry out the Project subject to the rules and policies of the University and in accordance with the terms and conditions of this Agreement.  In the event of conflict between the rules and policies of the University and this Agreement, the rules and policies of the University shall prevail.  In the event of conflict between these General Terms and Conditions and any other term of this Agreement, these General Terms and Conditions shall prevail.</w:t>
      </w:r>
    </w:p>
    <w:p w14:paraId="6D05CE16">
      <w:pPr>
        <w:pStyle w:val="16"/>
        <w:numPr>
          <w:ilvl w:val="1"/>
          <w:numId w:val="1"/>
        </w:numPr>
        <w:spacing w:after="120" w:line="240" w:lineRule="auto"/>
        <w:ind w:left="283" w:hanging="425"/>
        <w:contextualSpacing w:val="0"/>
        <w:jc w:val="both"/>
        <w:rPr>
          <w:sz w:val="16"/>
          <w:szCs w:val="16"/>
        </w:rPr>
      </w:pPr>
      <w:r>
        <w:rPr>
          <w:sz w:val="16"/>
          <w:szCs w:val="16"/>
        </w:rPr>
        <w:t>The University shall ensure that the Mentor(s) and any resources and support are provided to the Student(s) as described in Schedule 1.</w:t>
      </w:r>
    </w:p>
    <w:p w14:paraId="02E10280">
      <w:pPr>
        <w:pStyle w:val="16"/>
        <w:numPr>
          <w:ilvl w:val="1"/>
          <w:numId w:val="1"/>
        </w:numPr>
        <w:spacing w:after="120" w:line="240" w:lineRule="auto"/>
        <w:ind w:left="283" w:hanging="425"/>
        <w:contextualSpacing w:val="0"/>
        <w:jc w:val="both"/>
        <w:rPr>
          <w:sz w:val="16"/>
          <w:szCs w:val="16"/>
        </w:rPr>
      </w:pPr>
      <w:r>
        <w:rPr>
          <w:sz w:val="16"/>
          <w:szCs w:val="16"/>
        </w:rPr>
        <w:t>Nothing in this Agreement will prevent the University or the Student from exercising their rights in terms of section 267 of the Education and Training Act 2020.</w:t>
      </w:r>
    </w:p>
    <w:p w14:paraId="69B6FD3D">
      <w:pPr>
        <w:pStyle w:val="16"/>
        <w:numPr>
          <w:ilvl w:val="0"/>
          <w:numId w:val="1"/>
        </w:numPr>
        <w:spacing w:after="120" w:line="240" w:lineRule="auto"/>
        <w:ind w:left="283" w:hanging="425"/>
        <w:contextualSpacing w:val="0"/>
        <w:jc w:val="both"/>
        <w:rPr>
          <w:b/>
          <w:sz w:val="16"/>
          <w:szCs w:val="16"/>
        </w:rPr>
      </w:pPr>
      <w:r>
        <w:rPr>
          <w:b/>
          <w:sz w:val="16"/>
          <w:szCs w:val="16"/>
        </w:rPr>
        <w:t>INTELLECTUAL PROPERTY</w:t>
      </w:r>
    </w:p>
    <w:p w14:paraId="2C1DF4CA">
      <w:pPr>
        <w:pStyle w:val="16"/>
        <w:numPr>
          <w:ilvl w:val="1"/>
          <w:numId w:val="1"/>
        </w:numPr>
        <w:spacing w:after="120" w:line="240" w:lineRule="auto"/>
        <w:ind w:left="283" w:hanging="425"/>
        <w:contextualSpacing w:val="0"/>
        <w:jc w:val="both"/>
        <w:rPr>
          <w:sz w:val="16"/>
          <w:szCs w:val="16"/>
        </w:rPr>
      </w:pPr>
      <w:r>
        <w:rPr>
          <w:sz w:val="16"/>
          <w:szCs w:val="16"/>
        </w:rPr>
        <w:t>All intellectual property owned by a party prior to commencement of the Internship or developed by a party independently of the Internship Project shall remain the property of that party.</w:t>
      </w:r>
    </w:p>
    <w:p w14:paraId="2033EFD5">
      <w:pPr>
        <w:pStyle w:val="16"/>
        <w:numPr>
          <w:ilvl w:val="1"/>
          <w:numId w:val="1"/>
        </w:numPr>
        <w:spacing w:after="120" w:line="240" w:lineRule="auto"/>
        <w:jc w:val="both"/>
        <w:rPr>
          <w:sz w:val="16"/>
          <w:szCs w:val="16"/>
        </w:rPr>
      </w:pPr>
      <w:r>
        <w:rPr>
          <w:sz w:val="16"/>
          <w:szCs w:val="16"/>
        </w:rPr>
        <w:t>Subject to clause 2.1, ownership of the intellectual property arising out of the Internship Project (</w:t>
      </w:r>
      <w:r>
        <w:rPr>
          <w:b/>
          <w:sz w:val="16"/>
          <w:szCs w:val="16"/>
        </w:rPr>
        <w:t>Results</w:t>
      </w:r>
      <w:r>
        <w:rPr>
          <w:sz w:val="16"/>
          <w:szCs w:val="16"/>
        </w:rPr>
        <w:t>) vests automatically on creation in the parties (or their assignees) jointly as tenants in common in proportions relative to each party’s respective contribution to the Research .</w:t>
      </w:r>
    </w:p>
    <w:p w14:paraId="03847E12">
      <w:pPr>
        <w:pStyle w:val="16"/>
        <w:numPr>
          <w:ilvl w:val="1"/>
          <w:numId w:val="1"/>
        </w:numPr>
        <w:spacing w:after="120" w:line="240" w:lineRule="auto"/>
        <w:jc w:val="both"/>
        <w:rPr>
          <w:sz w:val="16"/>
          <w:szCs w:val="16"/>
        </w:rPr>
      </w:pPr>
      <w:r>
        <w:rPr>
          <w:sz w:val="16"/>
          <w:szCs w:val="16"/>
        </w:rPr>
        <w:t>Each party grants the other party a non-exclusive, royalty-free, perpetual and irrevocable licence to use, and to permit its personnel to use, the Results (including any Intellectual Property Rights subsisting in the Results) for the purposes of that party’s internal teaching and academic research.</w:t>
      </w:r>
    </w:p>
    <w:p w14:paraId="0CE53B27">
      <w:pPr>
        <w:pStyle w:val="16"/>
        <w:numPr>
          <w:ilvl w:val="1"/>
          <w:numId w:val="1"/>
        </w:numPr>
        <w:spacing w:after="120" w:line="240" w:lineRule="auto"/>
        <w:jc w:val="both"/>
        <w:rPr>
          <w:sz w:val="16"/>
          <w:szCs w:val="16"/>
        </w:rPr>
      </w:pPr>
      <w:r>
        <w:rPr>
          <w:sz w:val="16"/>
          <w:szCs w:val="16"/>
        </w:rPr>
        <w:t>Except as expressly provided otherwise in this Agreement, a party must not commercially exploit or otherwise use the Results (including Intellectual Property Rights subsisting in the Results) without the written consent of the other party.</w:t>
      </w:r>
    </w:p>
    <w:p w14:paraId="511B0D00">
      <w:pPr>
        <w:pStyle w:val="16"/>
        <w:numPr>
          <w:ilvl w:val="1"/>
          <w:numId w:val="1"/>
        </w:numPr>
        <w:spacing w:after="120" w:line="240" w:lineRule="auto"/>
        <w:jc w:val="both"/>
        <w:rPr>
          <w:sz w:val="16"/>
          <w:szCs w:val="16"/>
        </w:rPr>
      </w:pPr>
      <w:r>
        <w:rPr>
          <w:sz w:val="16"/>
          <w:szCs w:val="16"/>
        </w:rPr>
        <w:t>The parties will discuss and agree each party’s responsibilities and proportionate costs of any patent applications in relation to jointly owned Results, prior to submitting any such application.</w:t>
      </w:r>
    </w:p>
    <w:p w14:paraId="15CE9DEE">
      <w:pPr>
        <w:pStyle w:val="16"/>
        <w:numPr>
          <w:ilvl w:val="1"/>
          <w:numId w:val="1"/>
        </w:numPr>
        <w:spacing w:after="120" w:line="240" w:lineRule="auto"/>
        <w:jc w:val="both"/>
        <w:rPr>
          <w:sz w:val="16"/>
          <w:szCs w:val="16"/>
        </w:rPr>
      </w:pPr>
      <w:r>
        <w:rPr>
          <w:sz w:val="16"/>
          <w:szCs w:val="16"/>
        </w:rPr>
        <w:t>Each party will, at the other party’s cost, provide reasonable information and assistance and do or procure any further acts, including the execution of any document, where necessary to give effect to clauses 2.2 and 2.3.</w:t>
      </w:r>
    </w:p>
    <w:p w14:paraId="328D80A3">
      <w:pPr>
        <w:pStyle w:val="16"/>
        <w:numPr>
          <w:ilvl w:val="1"/>
          <w:numId w:val="1"/>
        </w:numPr>
        <w:spacing w:after="120" w:line="240" w:lineRule="auto"/>
        <w:jc w:val="both"/>
        <w:rPr>
          <w:sz w:val="16"/>
          <w:szCs w:val="16"/>
        </w:rPr>
      </w:pPr>
      <w:r>
        <w:rPr>
          <w:sz w:val="16"/>
          <w:szCs w:val="16"/>
        </w:rPr>
        <w:t>Each party grants the other party a non-exclusive, royalty-free worldwide licence to use its existing intellectual property that it has contributed to the Project as reasonably required by the other party to carry out the Project in accordance with this Agreement.</w:t>
      </w:r>
    </w:p>
    <w:p w14:paraId="798CCA7F">
      <w:pPr>
        <w:pStyle w:val="16"/>
        <w:numPr>
          <w:ilvl w:val="1"/>
          <w:numId w:val="1"/>
        </w:numPr>
        <w:spacing w:after="120" w:line="240" w:lineRule="auto"/>
        <w:jc w:val="both"/>
        <w:rPr>
          <w:sz w:val="16"/>
          <w:szCs w:val="16"/>
        </w:rPr>
      </w:pPr>
      <w:r>
        <w:rPr>
          <w:sz w:val="16"/>
          <w:szCs w:val="16"/>
        </w:rPr>
        <w:t>Except as expressly provided otherwise, this Agreement does not grant any licence or other rights to a party to use the other party’s intellectual property.</w:t>
      </w:r>
    </w:p>
    <w:p w14:paraId="518E43F3">
      <w:pPr>
        <w:pStyle w:val="16"/>
        <w:spacing w:after="120" w:line="240" w:lineRule="auto"/>
        <w:ind w:left="283"/>
        <w:contextualSpacing w:val="0"/>
        <w:jc w:val="both"/>
        <w:rPr>
          <w:sz w:val="16"/>
          <w:szCs w:val="16"/>
        </w:rPr>
      </w:pPr>
    </w:p>
    <w:p w14:paraId="5049B198">
      <w:pPr>
        <w:pStyle w:val="16"/>
        <w:numPr>
          <w:ilvl w:val="0"/>
          <w:numId w:val="1"/>
        </w:numPr>
        <w:spacing w:after="120" w:line="240" w:lineRule="auto"/>
        <w:ind w:left="283" w:hanging="425"/>
        <w:contextualSpacing w:val="0"/>
        <w:jc w:val="both"/>
        <w:rPr>
          <w:b/>
          <w:sz w:val="16"/>
          <w:szCs w:val="16"/>
        </w:rPr>
      </w:pPr>
      <w:r>
        <w:rPr>
          <w:b/>
          <w:sz w:val="16"/>
          <w:szCs w:val="16"/>
        </w:rPr>
        <w:t>LIABILITY AND WARRANTY</w:t>
      </w:r>
    </w:p>
    <w:p w14:paraId="362EE6CA">
      <w:pPr>
        <w:pStyle w:val="16"/>
        <w:numPr>
          <w:ilvl w:val="1"/>
          <w:numId w:val="1"/>
        </w:numPr>
        <w:spacing w:after="120" w:line="240" w:lineRule="auto"/>
        <w:ind w:left="283" w:hanging="425"/>
        <w:contextualSpacing w:val="0"/>
        <w:jc w:val="both"/>
        <w:rPr>
          <w:sz w:val="16"/>
          <w:szCs w:val="16"/>
        </w:rPr>
      </w:pPr>
      <w:r>
        <w:rPr>
          <w:sz w:val="16"/>
          <w:szCs w:val="16"/>
        </w:rPr>
        <w:t>To the extent permitted by law, each party’s warranties are limited to those expressly set out in this Agreement and all other warranties (including those under Part 3 of the Contract and Commercial Law Act 2017) are excluded.</w:t>
      </w:r>
    </w:p>
    <w:p w14:paraId="4058B3AA">
      <w:pPr>
        <w:pStyle w:val="16"/>
        <w:numPr>
          <w:ilvl w:val="1"/>
          <w:numId w:val="1"/>
        </w:numPr>
        <w:spacing w:after="120" w:line="240" w:lineRule="auto"/>
        <w:ind w:left="283" w:hanging="425"/>
        <w:contextualSpacing w:val="0"/>
        <w:jc w:val="both"/>
        <w:rPr>
          <w:sz w:val="16"/>
          <w:szCs w:val="16"/>
        </w:rPr>
      </w:pPr>
      <w:r>
        <w:rPr>
          <w:sz w:val="16"/>
          <w:szCs w:val="16"/>
        </w:rPr>
        <w:t>To the extent permitted by law, the Student will not be liable to the University for damage or loss of any kind in connection with this Agreement, the Internship Project or the Results, whether in contract, tort (including negligence), breach of statutory duty or otherwise.</w:t>
      </w:r>
    </w:p>
    <w:p w14:paraId="25F16A42">
      <w:pPr>
        <w:pStyle w:val="16"/>
        <w:numPr>
          <w:ilvl w:val="1"/>
          <w:numId w:val="1"/>
        </w:numPr>
        <w:spacing w:after="120" w:line="240" w:lineRule="auto"/>
        <w:ind w:left="283" w:hanging="425"/>
        <w:contextualSpacing w:val="0"/>
        <w:jc w:val="both"/>
        <w:rPr>
          <w:sz w:val="16"/>
          <w:szCs w:val="16"/>
        </w:rPr>
      </w:pPr>
      <w:r>
        <w:rPr>
          <w:sz w:val="16"/>
          <w:szCs w:val="16"/>
        </w:rPr>
        <w:t>No party will be liable to another under or in connection with this Agreement for any loss of profit, revenue, savings, business or goodwill, or for any consequential, indirect, incidental or special damage or loss of any kind.</w:t>
      </w:r>
    </w:p>
    <w:p w14:paraId="3986363A">
      <w:pPr>
        <w:pStyle w:val="16"/>
        <w:numPr>
          <w:ilvl w:val="1"/>
          <w:numId w:val="1"/>
        </w:numPr>
        <w:spacing w:after="120" w:line="240" w:lineRule="auto"/>
        <w:ind w:left="283" w:hanging="425"/>
        <w:contextualSpacing w:val="0"/>
        <w:jc w:val="both"/>
        <w:rPr>
          <w:sz w:val="16"/>
          <w:szCs w:val="16"/>
        </w:rPr>
      </w:pPr>
      <w:r>
        <w:rPr>
          <w:sz w:val="16"/>
          <w:szCs w:val="16"/>
        </w:rPr>
        <w:t>Clauses 3.2 and 3.3 do not apply to limit the liability of the Student to the University for loss or damage arising out of the Student’s failure to notify the University  as soon as practicable of the Student’s withdrawal from the Internship Project and/or to take reasonable steps to meet and agree with the other parties an orderly wind-down of the Internship Project and handover of Results to-date.</w:t>
      </w:r>
    </w:p>
    <w:p w14:paraId="44D2AFF7">
      <w:pPr>
        <w:pStyle w:val="16"/>
        <w:numPr>
          <w:ilvl w:val="1"/>
          <w:numId w:val="1"/>
        </w:numPr>
        <w:spacing w:after="120" w:line="240" w:lineRule="auto"/>
        <w:ind w:left="283" w:hanging="425"/>
        <w:contextualSpacing w:val="0"/>
        <w:jc w:val="both"/>
        <w:rPr>
          <w:sz w:val="16"/>
          <w:szCs w:val="16"/>
        </w:rPr>
      </w:pPr>
      <w:r>
        <w:rPr>
          <w:sz w:val="16"/>
          <w:szCs w:val="16"/>
        </w:rPr>
        <w:t>The maximum aggregate liability of any party under or in connection with this Agreement is limited to $10,000</w:t>
      </w:r>
    </w:p>
    <w:p w14:paraId="61B57B5C">
      <w:pPr>
        <w:pStyle w:val="16"/>
        <w:keepNext/>
        <w:numPr>
          <w:ilvl w:val="0"/>
          <w:numId w:val="1"/>
        </w:numPr>
        <w:spacing w:after="120" w:line="240" w:lineRule="auto"/>
        <w:ind w:left="283" w:hanging="425"/>
        <w:contextualSpacing w:val="0"/>
        <w:jc w:val="both"/>
        <w:rPr>
          <w:b/>
          <w:sz w:val="16"/>
          <w:szCs w:val="16"/>
        </w:rPr>
      </w:pPr>
      <w:r>
        <w:rPr>
          <w:b/>
          <w:sz w:val="16"/>
          <w:szCs w:val="16"/>
        </w:rPr>
        <w:t>CONFIDENTIALITY</w:t>
      </w:r>
    </w:p>
    <w:p w14:paraId="0A4A5017">
      <w:pPr>
        <w:pStyle w:val="16"/>
        <w:numPr>
          <w:ilvl w:val="1"/>
          <w:numId w:val="1"/>
        </w:numPr>
        <w:spacing w:after="120" w:line="240" w:lineRule="auto"/>
        <w:ind w:left="283" w:hanging="425"/>
        <w:contextualSpacing w:val="0"/>
        <w:jc w:val="both"/>
        <w:rPr>
          <w:sz w:val="16"/>
          <w:szCs w:val="16"/>
        </w:rPr>
      </w:pPr>
      <w:r>
        <w:rPr>
          <w:sz w:val="16"/>
          <w:szCs w:val="16"/>
        </w:rPr>
        <w:t>Each party must keep confidential information of each other party secure and confidential and not:</w:t>
      </w:r>
    </w:p>
    <w:p w14:paraId="5FEF49C3">
      <w:pPr>
        <w:pStyle w:val="16"/>
        <w:numPr>
          <w:ilvl w:val="3"/>
          <w:numId w:val="1"/>
        </w:numPr>
        <w:spacing w:after="120" w:line="240" w:lineRule="auto"/>
        <w:ind w:left="1134"/>
        <w:contextualSpacing w:val="0"/>
        <w:jc w:val="both"/>
        <w:rPr>
          <w:sz w:val="16"/>
          <w:szCs w:val="16"/>
        </w:rPr>
      </w:pPr>
      <w:r>
        <w:rPr>
          <w:sz w:val="16"/>
          <w:szCs w:val="16"/>
        </w:rPr>
        <w:t>use that confidential information for any purpose other than as required to perform its obligations under this Agreement; or</w:t>
      </w:r>
    </w:p>
    <w:p w14:paraId="79ED9BA6">
      <w:pPr>
        <w:pStyle w:val="16"/>
        <w:numPr>
          <w:ilvl w:val="3"/>
          <w:numId w:val="1"/>
        </w:numPr>
        <w:spacing w:after="120" w:line="240" w:lineRule="auto"/>
        <w:ind w:left="1134"/>
        <w:contextualSpacing w:val="0"/>
        <w:jc w:val="both"/>
        <w:rPr>
          <w:sz w:val="16"/>
          <w:szCs w:val="16"/>
        </w:rPr>
      </w:pPr>
      <w:r>
        <w:rPr>
          <w:sz w:val="16"/>
          <w:szCs w:val="16"/>
        </w:rPr>
        <w:t xml:space="preserve">disclose that confidential information to any person other than: </w:t>
      </w:r>
    </w:p>
    <w:p w14:paraId="2B791908">
      <w:pPr>
        <w:pStyle w:val="16"/>
        <w:numPr>
          <w:ilvl w:val="4"/>
          <w:numId w:val="1"/>
        </w:numPr>
        <w:spacing w:after="120" w:line="240" w:lineRule="auto"/>
        <w:ind w:left="1843"/>
        <w:contextualSpacing w:val="0"/>
        <w:jc w:val="both"/>
        <w:rPr>
          <w:sz w:val="16"/>
          <w:szCs w:val="16"/>
        </w:rPr>
      </w:pPr>
      <w:r>
        <w:rPr>
          <w:sz w:val="16"/>
          <w:szCs w:val="16"/>
        </w:rPr>
        <w:t>as permitted under this Agreement;</w:t>
      </w:r>
    </w:p>
    <w:p w14:paraId="5FC206C5">
      <w:pPr>
        <w:pStyle w:val="16"/>
        <w:numPr>
          <w:ilvl w:val="4"/>
          <w:numId w:val="1"/>
        </w:numPr>
        <w:spacing w:after="120" w:line="240" w:lineRule="auto"/>
        <w:ind w:left="1843"/>
        <w:contextualSpacing w:val="0"/>
        <w:jc w:val="both"/>
        <w:rPr>
          <w:sz w:val="16"/>
          <w:szCs w:val="16"/>
        </w:rPr>
      </w:pPr>
      <w:r>
        <w:rPr>
          <w:sz w:val="16"/>
          <w:szCs w:val="16"/>
        </w:rPr>
        <w:t>with the prior written consent of that other party; or</w:t>
      </w:r>
    </w:p>
    <w:p w14:paraId="318A9C9E">
      <w:pPr>
        <w:pStyle w:val="16"/>
        <w:numPr>
          <w:ilvl w:val="4"/>
          <w:numId w:val="1"/>
        </w:numPr>
        <w:spacing w:after="120" w:line="240" w:lineRule="auto"/>
        <w:ind w:left="1843"/>
        <w:contextualSpacing w:val="0"/>
        <w:jc w:val="both"/>
        <w:rPr>
          <w:sz w:val="16"/>
          <w:szCs w:val="16"/>
        </w:rPr>
      </w:pPr>
      <w:r>
        <w:rPr>
          <w:sz w:val="16"/>
          <w:szCs w:val="16"/>
        </w:rPr>
        <w:t>to its affiliates and personnel who have a need-to-know for the purpose of giving effect to this Agreement, or to its professional advisors, provided that the recipient is subject to obligations of confidentiality equivalent to those in this clause 5.</w:t>
      </w:r>
    </w:p>
    <w:p w14:paraId="2DA72634">
      <w:pPr>
        <w:pStyle w:val="16"/>
        <w:numPr>
          <w:ilvl w:val="1"/>
          <w:numId w:val="1"/>
        </w:numPr>
        <w:spacing w:after="120" w:line="240" w:lineRule="auto"/>
        <w:ind w:left="283" w:hanging="425"/>
        <w:contextualSpacing w:val="0"/>
        <w:jc w:val="both"/>
        <w:rPr>
          <w:sz w:val="16"/>
          <w:szCs w:val="16"/>
        </w:rPr>
      </w:pPr>
      <w:r>
        <w:rPr>
          <w:sz w:val="16"/>
          <w:szCs w:val="16"/>
        </w:rPr>
        <w:t>The obligations of confidentiality do not apply to any information to the extent that it is required to be disclosed by law (including under the rules of any recognised stock exchange).</w:t>
      </w:r>
    </w:p>
    <w:p w14:paraId="33E16083">
      <w:pPr>
        <w:pStyle w:val="16"/>
        <w:numPr>
          <w:ilvl w:val="0"/>
          <w:numId w:val="1"/>
        </w:numPr>
        <w:spacing w:after="120" w:line="240" w:lineRule="auto"/>
        <w:ind w:left="283" w:hanging="425"/>
        <w:contextualSpacing w:val="0"/>
        <w:jc w:val="both"/>
        <w:rPr>
          <w:b/>
          <w:sz w:val="16"/>
          <w:szCs w:val="16"/>
        </w:rPr>
      </w:pPr>
      <w:r>
        <w:rPr>
          <w:b/>
          <w:sz w:val="16"/>
          <w:szCs w:val="16"/>
        </w:rPr>
        <w:t>PUBLICATION</w:t>
      </w:r>
    </w:p>
    <w:p w14:paraId="0774F2E9">
      <w:pPr>
        <w:pStyle w:val="16"/>
        <w:numPr>
          <w:ilvl w:val="1"/>
          <w:numId w:val="1"/>
        </w:numPr>
        <w:spacing w:after="120" w:line="240" w:lineRule="auto"/>
        <w:ind w:left="283" w:hanging="425"/>
        <w:contextualSpacing w:val="0"/>
        <w:jc w:val="both"/>
        <w:rPr>
          <w:sz w:val="16"/>
          <w:szCs w:val="16"/>
        </w:rPr>
      </w:pPr>
      <w:r>
        <w:rPr>
          <w:sz w:val="16"/>
          <w:szCs w:val="16"/>
        </w:rPr>
        <w:t>The Student agrees that:</w:t>
      </w:r>
    </w:p>
    <w:p w14:paraId="2C977C82">
      <w:pPr>
        <w:pStyle w:val="16"/>
        <w:numPr>
          <w:ilvl w:val="3"/>
          <w:numId w:val="1"/>
        </w:numPr>
        <w:spacing w:after="120" w:line="240" w:lineRule="auto"/>
        <w:ind w:left="1134"/>
        <w:contextualSpacing w:val="0"/>
        <w:jc w:val="both"/>
        <w:rPr>
          <w:sz w:val="16"/>
          <w:szCs w:val="16"/>
        </w:rPr>
      </w:pPr>
      <w:r>
        <w:rPr>
          <w:sz w:val="16"/>
          <w:szCs w:val="16"/>
        </w:rPr>
        <w:t>prior to any presentation or submission of reports, papers or academic publications, details of the presentation, report and academic publication content is agreed with the University, Mentor(s), and academic supervisor(s); and</w:t>
      </w:r>
    </w:p>
    <w:p w14:paraId="4A9052FB">
      <w:pPr>
        <w:pStyle w:val="16"/>
        <w:numPr>
          <w:ilvl w:val="3"/>
          <w:numId w:val="1"/>
        </w:numPr>
        <w:spacing w:after="120" w:line="240" w:lineRule="auto"/>
        <w:ind w:left="1134"/>
        <w:contextualSpacing w:val="0"/>
        <w:jc w:val="both"/>
        <w:rPr>
          <w:sz w:val="16"/>
          <w:szCs w:val="16"/>
        </w:rPr>
      </w:pPr>
      <w:r>
        <w:rPr>
          <w:sz w:val="16"/>
          <w:szCs w:val="16"/>
        </w:rPr>
        <w:t>the names of the academic supervisor(s) and Mentor(s) must be included in reports and papers arising from the Internship Project and acknowledged in any presentation.</w:t>
      </w:r>
    </w:p>
    <w:p w14:paraId="1DCC332A">
      <w:pPr>
        <w:pStyle w:val="16"/>
        <w:numPr>
          <w:ilvl w:val="1"/>
          <w:numId w:val="1"/>
        </w:numPr>
        <w:spacing w:after="120" w:line="240" w:lineRule="auto"/>
        <w:ind w:left="284" w:hanging="426"/>
        <w:contextualSpacing w:val="0"/>
        <w:jc w:val="both"/>
        <w:rPr>
          <w:sz w:val="16"/>
          <w:szCs w:val="16"/>
        </w:rPr>
      </w:pPr>
      <w:r>
        <w:rPr>
          <w:sz w:val="16"/>
          <w:szCs w:val="16"/>
        </w:rPr>
        <w:t xml:space="preserve">Should the University decide that disclosing information relating to the Results will affect its ability to commercialise any developed intellectual property, the University has the right to restrict the student from publishing an academic journal article for the period no longer than 12 months from the date the article/report is submitted to the University, provided that the request to restrict the publication is communicated to the ICT Grad School and the Student within thirty (30) days of receiving said publication.  </w:t>
      </w:r>
    </w:p>
    <w:p w14:paraId="463DD02C">
      <w:pPr>
        <w:pStyle w:val="16"/>
        <w:numPr>
          <w:ilvl w:val="0"/>
          <w:numId w:val="1"/>
        </w:numPr>
        <w:spacing w:after="120" w:line="240" w:lineRule="auto"/>
        <w:ind w:left="283" w:hanging="425"/>
        <w:contextualSpacing w:val="0"/>
        <w:jc w:val="both"/>
        <w:rPr>
          <w:b/>
          <w:sz w:val="16"/>
          <w:szCs w:val="16"/>
        </w:rPr>
      </w:pPr>
      <w:r>
        <w:rPr>
          <w:b/>
          <w:sz w:val="16"/>
          <w:szCs w:val="16"/>
        </w:rPr>
        <w:t>GENERAL</w:t>
      </w:r>
    </w:p>
    <w:p w14:paraId="4C67FAEE">
      <w:pPr>
        <w:pStyle w:val="16"/>
        <w:numPr>
          <w:ilvl w:val="1"/>
          <w:numId w:val="1"/>
        </w:numPr>
        <w:spacing w:after="120" w:line="240" w:lineRule="auto"/>
        <w:ind w:left="283" w:hanging="425"/>
        <w:contextualSpacing w:val="0"/>
        <w:jc w:val="both"/>
        <w:rPr>
          <w:sz w:val="16"/>
          <w:szCs w:val="16"/>
        </w:rPr>
      </w:pPr>
      <w:r>
        <w:rPr>
          <w:sz w:val="16"/>
          <w:szCs w:val="16"/>
        </w:rPr>
        <w:t>This Agreement shall be governed and construed in accordance with the laws of New Zealand and the parties submit to the non­exclusive jurisdiction of the courts of New Zealand.</w:t>
      </w:r>
    </w:p>
    <w:p w14:paraId="4C126715">
      <w:pPr>
        <w:pStyle w:val="16"/>
        <w:numPr>
          <w:ilvl w:val="1"/>
          <w:numId w:val="1"/>
        </w:numPr>
        <w:spacing w:after="120" w:line="240" w:lineRule="auto"/>
        <w:ind w:left="283" w:hanging="425"/>
        <w:contextualSpacing w:val="0"/>
        <w:jc w:val="both"/>
        <w:rPr>
          <w:sz w:val="16"/>
          <w:szCs w:val="16"/>
        </w:rPr>
      </w:pPr>
      <w:r>
        <w:rPr>
          <w:sz w:val="16"/>
          <w:szCs w:val="16"/>
        </w:rPr>
        <w:t>No party may assign, subcontract or otherwise delegate this Agreement without the prior written consent of each of the other parties.</w:t>
      </w:r>
    </w:p>
    <w:p w14:paraId="79097CAC">
      <w:pPr>
        <w:pStyle w:val="16"/>
        <w:numPr>
          <w:ilvl w:val="1"/>
          <w:numId w:val="1"/>
        </w:numPr>
        <w:spacing w:after="120" w:line="240" w:lineRule="auto"/>
        <w:ind w:left="283" w:hanging="425"/>
        <w:contextualSpacing w:val="0"/>
        <w:jc w:val="both"/>
        <w:rPr>
          <w:sz w:val="16"/>
          <w:szCs w:val="16"/>
        </w:rPr>
      </w:pPr>
      <w:r>
        <w:rPr>
          <w:sz w:val="16"/>
          <w:szCs w:val="16"/>
        </w:rPr>
        <w:t>Any notice given under this Agreement must be in writing.</w:t>
      </w:r>
    </w:p>
    <w:p w14:paraId="7C00CFD6">
      <w:pPr>
        <w:pStyle w:val="16"/>
        <w:numPr>
          <w:ilvl w:val="1"/>
          <w:numId w:val="1"/>
        </w:numPr>
        <w:spacing w:after="120" w:line="240" w:lineRule="auto"/>
        <w:ind w:left="283" w:hanging="425"/>
        <w:contextualSpacing w:val="0"/>
        <w:jc w:val="both"/>
        <w:rPr>
          <w:sz w:val="16"/>
          <w:szCs w:val="16"/>
        </w:rPr>
      </w:pPr>
      <w:r>
        <w:rPr>
          <w:sz w:val="16"/>
          <w:szCs w:val="16"/>
        </w:rPr>
        <w:t>This Agreement constitutes the entire understanding of the parties and supersedes any prior oral or written agreement or understanding between the parties.</w:t>
      </w:r>
    </w:p>
    <w:p w14:paraId="46324099">
      <w:pPr>
        <w:pStyle w:val="16"/>
        <w:numPr>
          <w:ilvl w:val="1"/>
          <w:numId w:val="1"/>
        </w:numPr>
        <w:spacing w:after="120" w:line="240" w:lineRule="auto"/>
        <w:ind w:left="283" w:hanging="425"/>
        <w:contextualSpacing w:val="0"/>
        <w:jc w:val="both"/>
        <w:rPr>
          <w:sz w:val="16"/>
          <w:szCs w:val="16"/>
        </w:rPr>
      </w:pPr>
      <w:r>
        <w:rPr>
          <w:sz w:val="16"/>
          <w:szCs w:val="16"/>
        </w:rPr>
        <w:t>No waiver of any right under this Agreement is effective unless in writing and signed by the waiving party.  A waiver of a right under this Agreement does not limit or waive any other right of that party.</w:t>
      </w:r>
    </w:p>
    <w:p w14:paraId="10E5112A">
      <w:pPr>
        <w:pStyle w:val="16"/>
        <w:numPr>
          <w:ilvl w:val="1"/>
          <w:numId w:val="1"/>
        </w:numPr>
        <w:spacing w:after="120" w:line="240" w:lineRule="auto"/>
        <w:ind w:left="283" w:hanging="425"/>
        <w:contextualSpacing w:val="0"/>
        <w:jc w:val="both"/>
        <w:rPr>
          <w:sz w:val="16"/>
          <w:szCs w:val="16"/>
        </w:rPr>
      </w:pPr>
      <w:r>
        <w:rPr>
          <w:sz w:val="16"/>
          <w:szCs w:val="16"/>
        </w:rPr>
        <w:t>No variation to this Agreement is effective unless in writing and signed by each party.</w:t>
      </w:r>
    </w:p>
    <w:p w14:paraId="54374C92">
      <w:pPr>
        <w:pStyle w:val="16"/>
        <w:numPr>
          <w:ilvl w:val="1"/>
          <w:numId w:val="1"/>
        </w:numPr>
        <w:spacing w:after="120" w:line="240" w:lineRule="auto"/>
        <w:ind w:left="283" w:hanging="425"/>
        <w:contextualSpacing w:val="0"/>
        <w:jc w:val="both"/>
        <w:rPr>
          <w:sz w:val="16"/>
          <w:szCs w:val="16"/>
        </w:rPr>
      </w:pPr>
      <w:r>
        <w:rPr>
          <w:sz w:val="16"/>
          <w:szCs w:val="16"/>
        </w:rPr>
        <w:t xml:space="preserve">Each party must use all reasonable efforts to meet and discuss in good faith any dispute arising in connection with this Agreement.  A party must not issue any legal proceedings (other than for urgent interlocutory and/or injunctive relief) in respect of any dispute in connection with this Agreement, unless it has complied with this clause 6.7. </w:t>
      </w:r>
    </w:p>
    <w:p w14:paraId="2989308B">
      <w:pPr>
        <w:pStyle w:val="16"/>
        <w:numPr>
          <w:ilvl w:val="1"/>
          <w:numId w:val="1"/>
        </w:numPr>
        <w:spacing w:after="120" w:line="240" w:lineRule="auto"/>
        <w:ind w:left="283" w:hanging="425"/>
        <w:contextualSpacing w:val="0"/>
        <w:jc w:val="both"/>
        <w:rPr>
          <w:sz w:val="16"/>
          <w:szCs w:val="16"/>
        </w:rPr>
        <w:sectPr>
          <w:headerReference r:id="rId5" w:type="default"/>
          <w:footerReference r:id="rId6" w:type="default"/>
          <w:type w:val="continuous"/>
          <w:pgSz w:w="11920" w:h="16840"/>
          <w:pgMar w:top="720" w:right="720" w:bottom="720" w:left="720" w:header="720" w:footer="720" w:gutter="0"/>
          <w:cols w:space="720" w:num="2"/>
          <w:docGrid w:linePitch="299" w:charSpace="0"/>
        </w:sectPr>
      </w:pPr>
      <w:r>
        <w:rPr>
          <w:sz w:val="16"/>
          <w:szCs w:val="16"/>
        </w:rPr>
        <w:t>No Party to this Agreement will use the names, logos or trade marks of another Party, its affiliates or its personnel in any publicity or marketing without that Party’s prior written consent</w:t>
      </w:r>
    </w:p>
    <w:p w14:paraId="1A59BB3B">
      <w:pPr>
        <w:spacing w:after="120"/>
        <w:rPr>
          <w:b/>
          <w:sz w:val="16"/>
          <w:szCs w:val="16"/>
        </w:rPr>
      </w:pPr>
    </w:p>
    <w:p w14:paraId="5F2098B9">
      <w:pPr>
        <w:spacing w:after="120"/>
        <w:rPr>
          <w:b/>
          <w:sz w:val="16"/>
          <w:szCs w:val="16"/>
        </w:rPr>
      </w:pPr>
      <w:r>
        <w:rPr>
          <w:b/>
          <w:sz w:val="16"/>
          <w:szCs w:val="16"/>
        </w:rPr>
        <w:t>AGREEMENT</w:t>
      </w:r>
    </w:p>
    <w:p w14:paraId="008FE367">
      <w:pPr>
        <w:spacing w:after="120"/>
        <w:rPr>
          <w:sz w:val="16"/>
          <w:szCs w:val="16"/>
        </w:rPr>
      </w:pPr>
      <w:r>
        <w:rPr>
          <w:sz w:val="16"/>
          <w:szCs w:val="16"/>
        </w:rPr>
        <w:t>The parties agree as provided in the General Terms and Conditions above and Schedule 1.</w:t>
      </w:r>
    </w:p>
    <w:tbl>
      <w:tblPr>
        <w:tblStyle w:val="9"/>
        <w:tblW w:w="53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10"/>
        <w:gridCol w:w="293"/>
        <w:gridCol w:w="644"/>
        <w:gridCol w:w="2271"/>
      </w:tblGrid>
      <w:tr w14:paraId="4498F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4" w:hRule="atLeast"/>
        </w:trPr>
        <w:tc>
          <w:tcPr>
            <w:tcW w:w="2202" w:type="dxa"/>
            <w:tcBorders>
              <w:bottom w:val="single" w:color="4D4D4D" w:sz="4" w:space="0"/>
            </w:tcBorders>
          </w:tcPr>
          <w:p w14:paraId="2B139300">
            <w:pPr>
              <w:keepNext/>
              <w:keepLines/>
              <w:tabs>
                <w:tab w:val="left" w:pos="3685"/>
                <w:tab w:val="left" w:pos="4961"/>
              </w:tabs>
              <w:spacing w:after="0" w:line="240" w:lineRule="auto"/>
              <w:outlineLvl w:val="0"/>
              <w:rPr>
                <w:rFonts w:cstheme="minorHAnsi"/>
                <w:sz w:val="16"/>
                <w:szCs w:val="16"/>
              </w:rPr>
            </w:pPr>
            <w:r>
              <w:rPr>
                <w:rFonts w:cstheme="minorHAnsi"/>
                <w:b/>
                <w:sz w:val="16"/>
                <w:szCs w:val="16"/>
              </w:rPr>
              <w:t>SIGNED</w:t>
            </w:r>
            <w:r>
              <w:rPr>
                <w:rFonts w:cstheme="minorHAnsi"/>
                <w:sz w:val="16"/>
                <w:szCs w:val="16"/>
              </w:rPr>
              <w:t xml:space="preserve"> for and on behalf of </w:t>
            </w:r>
            <w:r>
              <w:rPr>
                <w:rFonts w:cstheme="minorHAnsi"/>
                <w:b/>
                <w:bCs/>
                <w:sz w:val="16"/>
                <w:szCs w:val="16"/>
              </w:rPr>
              <w:t>the University of Auckland</w:t>
            </w:r>
            <w:r>
              <w:rPr>
                <w:rFonts w:cstheme="minorHAnsi"/>
                <w:sz w:val="16"/>
                <w:szCs w:val="16"/>
              </w:rPr>
              <w:t xml:space="preserve"> </w:t>
            </w:r>
          </w:p>
          <w:p w14:paraId="28FB43C4">
            <w:pPr>
              <w:keepNext/>
              <w:keepLines/>
              <w:tabs>
                <w:tab w:val="left" w:pos="3685"/>
                <w:tab w:val="left" w:pos="4961"/>
              </w:tabs>
              <w:spacing w:after="200" w:line="320" w:lineRule="atLeast"/>
              <w:outlineLvl w:val="0"/>
              <w:rPr>
                <w:rFonts w:cstheme="minorHAnsi"/>
                <w:sz w:val="16"/>
                <w:szCs w:val="16"/>
              </w:rPr>
            </w:pPr>
            <w:r>
              <w:rPr>
                <w:rFonts w:cstheme="minorHAnsi"/>
                <w:sz w:val="16"/>
                <w:szCs w:val="16"/>
              </w:rPr>
              <w:drawing>
                <wp:inline distT="0" distB="0" distL="0" distR="0">
                  <wp:extent cx="889635" cy="382905"/>
                  <wp:effectExtent l="0" t="0" r="5715" b="0"/>
                  <wp:docPr id="1914785446" name="Picture 1" descr="A black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85446" name="Picture 1" descr="A black line on a white background&#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0766" cy="388077"/>
                          </a:xfrm>
                          <a:prstGeom prst="rect">
                            <a:avLst/>
                          </a:prstGeom>
                        </pic:spPr>
                      </pic:pic>
                    </a:graphicData>
                  </a:graphic>
                </wp:inline>
              </w:drawing>
            </w:r>
          </w:p>
        </w:tc>
        <w:tc>
          <w:tcPr>
            <w:tcW w:w="306" w:type="dxa"/>
          </w:tcPr>
          <w:p w14:paraId="4A63703C">
            <w:pPr>
              <w:pStyle w:val="20"/>
              <w:keepNext/>
              <w:keepLines/>
              <w:spacing w:after="200"/>
              <w:rPr>
                <w:rFonts w:asciiTheme="minorHAnsi" w:hAnsiTheme="minorHAnsi" w:cstheme="minorHAnsi"/>
                <w:color w:val="auto"/>
                <w:sz w:val="16"/>
                <w:szCs w:val="16"/>
              </w:rPr>
            </w:pPr>
          </w:p>
        </w:tc>
        <w:tc>
          <w:tcPr>
            <w:tcW w:w="723" w:type="dxa"/>
          </w:tcPr>
          <w:p w14:paraId="12CB2DE4">
            <w:pPr>
              <w:keepNext/>
              <w:keepLines/>
              <w:tabs>
                <w:tab w:val="left" w:pos="3685"/>
                <w:tab w:val="left" w:pos="4961"/>
              </w:tabs>
              <w:spacing w:after="0" w:line="320" w:lineRule="atLeast"/>
              <w:ind w:right="1280"/>
              <w:outlineLvl w:val="0"/>
              <w:rPr>
                <w:rFonts w:cstheme="minorHAnsi"/>
                <w:b/>
                <w:sz w:val="16"/>
                <w:szCs w:val="16"/>
                <w:lang w:val="en-NZ"/>
              </w:rPr>
            </w:pPr>
          </w:p>
        </w:tc>
        <w:tc>
          <w:tcPr>
            <w:tcW w:w="2087" w:type="dxa"/>
            <w:tcBorders>
              <w:bottom w:val="single" w:color="4D4D4D" w:sz="4" w:space="0"/>
            </w:tcBorders>
          </w:tcPr>
          <w:p w14:paraId="17AC35CF">
            <w:pPr>
              <w:keepNext/>
              <w:keepLines/>
              <w:tabs>
                <w:tab w:val="left" w:pos="3685"/>
                <w:tab w:val="left" w:pos="4961"/>
              </w:tabs>
              <w:spacing w:after="0" w:line="320" w:lineRule="atLeast"/>
              <w:outlineLvl w:val="0"/>
              <w:rPr>
                <w:rFonts w:cstheme="minorHAnsi"/>
                <w:b/>
                <w:sz w:val="16"/>
                <w:szCs w:val="16"/>
              </w:rPr>
            </w:pPr>
            <w:r>
              <w:rPr>
                <w:rFonts w:cstheme="minorHAnsi"/>
                <w:b/>
                <w:sz w:val="16"/>
                <w:szCs w:val="16"/>
              </w:rPr>
              <w:t xml:space="preserve">SIGNED </w:t>
            </w:r>
            <w:r>
              <w:rPr>
                <w:rFonts w:cstheme="minorHAnsi"/>
                <w:bCs/>
                <w:sz w:val="16"/>
                <w:szCs w:val="16"/>
              </w:rPr>
              <w:t>by the</w:t>
            </w:r>
            <w:r>
              <w:rPr>
                <w:rFonts w:cstheme="minorHAnsi"/>
                <w:b/>
                <w:sz w:val="16"/>
                <w:szCs w:val="16"/>
              </w:rPr>
              <w:t xml:space="preserve"> STUDENT</w:t>
            </w:r>
          </w:p>
          <w:p w14:paraId="5B8B3173">
            <w:pPr>
              <w:keepNext/>
              <w:keepLines/>
              <w:tabs>
                <w:tab w:val="left" w:pos="3685"/>
                <w:tab w:val="left" w:pos="4961"/>
              </w:tabs>
              <w:spacing w:after="0" w:line="320" w:lineRule="atLeast"/>
              <w:outlineLvl w:val="0"/>
              <w:rPr>
                <w:rFonts w:hint="eastAsia" w:eastAsia="宋体" w:cstheme="minorHAnsi"/>
                <w:b/>
                <w:sz w:val="16"/>
                <w:szCs w:val="16"/>
                <w:lang w:eastAsia="zh-CN"/>
              </w:rPr>
            </w:pPr>
            <w:r>
              <w:rPr>
                <w:rFonts w:hint="eastAsia" w:eastAsia="宋体" w:cstheme="minorHAnsi"/>
                <w:b/>
                <w:sz w:val="16"/>
                <w:szCs w:val="16"/>
                <w:lang w:eastAsia="zh-CN"/>
              </w:rPr>
              <w:drawing>
                <wp:inline distT="0" distB="0" distL="114300" distR="114300">
                  <wp:extent cx="1301115" cy="309245"/>
                  <wp:effectExtent l="0" t="0" r="3810" b="5080"/>
                  <wp:docPr id="1" name="图片 1" descr="b697a48deb3e1a7f37861592ac1d1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697a48deb3e1a7f37861592ac1d1f73"/>
                          <pic:cNvPicPr>
                            <a:picLocks noChangeAspect="1"/>
                          </pic:cNvPicPr>
                        </pic:nvPicPr>
                        <pic:blipFill>
                          <a:blip r:embed="rId11"/>
                          <a:stretch>
                            <a:fillRect/>
                          </a:stretch>
                        </pic:blipFill>
                        <pic:spPr>
                          <a:xfrm>
                            <a:off x="0" y="0"/>
                            <a:ext cx="1301115" cy="309245"/>
                          </a:xfrm>
                          <a:prstGeom prst="rect">
                            <a:avLst/>
                          </a:prstGeom>
                        </pic:spPr>
                      </pic:pic>
                    </a:graphicData>
                  </a:graphic>
                </wp:inline>
              </w:drawing>
            </w:r>
          </w:p>
        </w:tc>
      </w:tr>
      <w:tr w14:paraId="64E24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4" w:hRule="atLeast"/>
        </w:trPr>
        <w:tc>
          <w:tcPr>
            <w:tcW w:w="2202" w:type="dxa"/>
            <w:tcBorders>
              <w:top w:val="single" w:color="4D4D4D" w:sz="4" w:space="0"/>
              <w:bottom w:val="single" w:color="4D4D4D" w:sz="4" w:space="0"/>
            </w:tcBorders>
          </w:tcPr>
          <w:p w14:paraId="3C92494E">
            <w:pPr>
              <w:keepNext/>
              <w:keepLines/>
              <w:tabs>
                <w:tab w:val="left" w:pos="3685"/>
                <w:tab w:val="left" w:pos="4961"/>
              </w:tabs>
              <w:spacing w:after="0" w:line="240" w:lineRule="auto"/>
              <w:rPr>
                <w:rFonts w:cstheme="minorHAnsi"/>
                <w:sz w:val="16"/>
                <w:szCs w:val="16"/>
              </w:rPr>
            </w:pPr>
            <w:r>
              <w:rPr>
                <w:rFonts w:cstheme="minorHAnsi"/>
                <w:sz w:val="16"/>
                <w:szCs w:val="16"/>
              </w:rPr>
              <w:t>Signature of Authorised Signatory</w:t>
            </w:r>
          </w:p>
          <w:p w14:paraId="5312FC11">
            <w:pPr>
              <w:keepNext/>
              <w:keepLines/>
              <w:tabs>
                <w:tab w:val="left" w:pos="3685"/>
                <w:tab w:val="left" w:pos="4961"/>
              </w:tabs>
              <w:spacing w:after="200" w:line="320" w:lineRule="atLeast"/>
              <w:outlineLvl w:val="0"/>
              <w:rPr>
                <w:rFonts w:cstheme="minorHAnsi"/>
                <w:b/>
                <w:sz w:val="16"/>
                <w:szCs w:val="16"/>
              </w:rPr>
            </w:pPr>
            <w:r>
              <w:rPr>
                <w:rFonts w:cstheme="minorHAnsi"/>
                <w:b/>
                <w:sz w:val="16"/>
                <w:szCs w:val="16"/>
              </w:rPr>
              <w:t>Dr Andrew Meads</w:t>
            </w:r>
          </w:p>
        </w:tc>
        <w:tc>
          <w:tcPr>
            <w:tcW w:w="306" w:type="dxa"/>
          </w:tcPr>
          <w:p w14:paraId="1A5D0400">
            <w:pPr>
              <w:pStyle w:val="20"/>
              <w:keepNext/>
              <w:keepLines/>
              <w:spacing w:after="200"/>
              <w:rPr>
                <w:rFonts w:asciiTheme="minorHAnsi" w:hAnsiTheme="minorHAnsi" w:cstheme="minorHAnsi"/>
                <w:color w:val="auto"/>
                <w:sz w:val="16"/>
                <w:szCs w:val="16"/>
              </w:rPr>
            </w:pPr>
          </w:p>
        </w:tc>
        <w:tc>
          <w:tcPr>
            <w:tcW w:w="723" w:type="dxa"/>
          </w:tcPr>
          <w:p w14:paraId="2E7ACBC6">
            <w:pPr>
              <w:keepNext/>
              <w:keepLines/>
              <w:tabs>
                <w:tab w:val="left" w:pos="3685"/>
                <w:tab w:val="left" w:pos="4961"/>
              </w:tabs>
              <w:spacing w:after="0" w:line="240" w:lineRule="auto"/>
              <w:ind w:right="1280"/>
              <w:rPr>
                <w:rFonts w:cstheme="minorHAnsi"/>
                <w:sz w:val="16"/>
                <w:szCs w:val="16"/>
              </w:rPr>
            </w:pPr>
          </w:p>
        </w:tc>
        <w:tc>
          <w:tcPr>
            <w:tcW w:w="2087" w:type="dxa"/>
            <w:tcBorders>
              <w:top w:val="single" w:color="4D4D4D" w:sz="4" w:space="0"/>
              <w:bottom w:val="single" w:color="4D4D4D" w:sz="4" w:space="0"/>
            </w:tcBorders>
          </w:tcPr>
          <w:p w14:paraId="37E8466B">
            <w:pPr>
              <w:keepNext/>
              <w:keepLines/>
              <w:tabs>
                <w:tab w:val="left" w:pos="3685"/>
                <w:tab w:val="left" w:pos="4961"/>
              </w:tabs>
              <w:spacing w:after="0" w:line="240" w:lineRule="auto"/>
              <w:rPr>
                <w:rFonts w:cstheme="minorHAnsi"/>
                <w:sz w:val="16"/>
                <w:szCs w:val="16"/>
              </w:rPr>
            </w:pPr>
            <w:r>
              <w:rPr>
                <w:rFonts w:cstheme="minorHAnsi"/>
                <w:sz w:val="16"/>
                <w:szCs w:val="16"/>
              </w:rPr>
              <w:t>Signature</w:t>
            </w:r>
          </w:p>
          <w:p w14:paraId="0195D922">
            <w:pPr>
              <w:keepNext/>
              <w:keepLines/>
              <w:tabs>
                <w:tab w:val="left" w:pos="3685"/>
                <w:tab w:val="left" w:pos="4961"/>
              </w:tabs>
              <w:spacing w:after="0" w:line="240" w:lineRule="auto"/>
              <w:rPr>
                <w:rFonts w:cstheme="minorHAnsi"/>
                <w:sz w:val="16"/>
                <w:szCs w:val="16"/>
              </w:rPr>
            </w:pPr>
          </w:p>
          <w:p w14:paraId="076851F7">
            <w:pPr>
              <w:keepNext/>
              <w:keepLines/>
              <w:tabs>
                <w:tab w:val="left" w:pos="3685"/>
                <w:tab w:val="left" w:pos="4961"/>
              </w:tabs>
              <w:spacing w:after="0" w:line="240" w:lineRule="auto"/>
              <w:rPr>
                <w:rFonts w:hint="default" w:eastAsia="宋体" w:cstheme="minorHAnsi"/>
                <w:sz w:val="16"/>
                <w:szCs w:val="16"/>
                <w:lang w:val="en-US" w:eastAsia="zh-CN"/>
              </w:rPr>
            </w:pPr>
            <w:r>
              <w:rPr>
                <w:rFonts w:hint="eastAsia" w:eastAsia="宋体" w:cstheme="minorHAnsi"/>
                <w:b/>
                <w:bCs/>
                <w:sz w:val="16"/>
                <w:szCs w:val="16"/>
                <w:lang w:val="en-US" w:eastAsia="zh-CN"/>
              </w:rPr>
              <w:t>Weijing Zhang</w:t>
            </w:r>
          </w:p>
        </w:tc>
      </w:tr>
      <w:tr w14:paraId="5D777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4" w:hRule="atLeast"/>
        </w:trPr>
        <w:tc>
          <w:tcPr>
            <w:tcW w:w="2202" w:type="dxa"/>
            <w:tcBorders>
              <w:top w:val="single" w:color="4D4D4D" w:sz="4" w:space="0"/>
              <w:bottom w:val="single" w:color="4D4D4D" w:sz="4" w:space="0"/>
            </w:tcBorders>
          </w:tcPr>
          <w:p w14:paraId="58001625">
            <w:pPr>
              <w:keepNext/>
              <w:keepLines/>
              <w:tabs>
                <w:tab w:val="left" w:pos="3685"/>
                <w:tab w:val="left" w:pos="4961"/>
              </w:tabs>
              <w:spacing w:after="0" w:line="240" w:lineRule="auto"/>
              <w:rPr>
                <w:rFonts w:cstheme="minorHAnsi"/>
                <w:sz w:val="16"/>
                <w:szCs w:val="16"/>
              </w:rPr>
            </w:pPr>
            <w:r>
              <w:rPr>
                <w:rFonts w:cstheme="minorHAnsi"/>
                <w:sz w:val="16"/>
                <w:szCs w:val="16"/>
              </w:rPr>
              <w:t>Name of Authorised Signatory</w:t>
            </w:r>
          </w:p>
          <w:p w14:paraId="165E5FE9">
            <w:pPr>
              <w:keepNext/>
              <w:keepLines/>
              <w:tabs>
                <w:tab w:val="left" w:pos="3685"/>
                <w:tab w:val="left" w:pos="4961"/>
              </w:tabs>
              <w:spacing w:after="200" w:line="320" w:lineRule="atLeast"/>
              <w:outlineLvl w:val="0"/>
              <w:rPr>
                <w:rFonts w:cstheme="minorHAnsi"/>
                <w:b/>
                <w:sz w:val="16"/>
                <w:szCs w:val="16"/>
              </w:rPr>
            </w:pPr>
            <w:r>
              <w:rPr>
                <w:rFonts w:cstheme="minorHAnsi"/>
                <w:b/>
                <w:sz w:val="16"/>
                <w:szCs w:val="16"/>
              </w:rPr>
              <w:t>Director, ICT Graduate School</w:t>
            </w:r>
          </w:p>
        </w:tc>
        <w:tc>
          <w:tcPr>
            <w:tcW w:w="306" w:type="dxa"/>
          </w:tcPr>
          <w:p w14:paraId="3D9238A6">
            <w:pPr>
              <w:pStyle w:val="20"/>
              <w:keepNext/>
              <w:keepLines/>
              <w:spacing w:after="200"/>
              <w:rPr>
                <w:rFonts w:asciiTheme="minorHAnsi" w:hAnsiTheme="minorHAnsi" w:cstheme="minorHAnsi"/>
                <w:color w:val="auto"/>
                <w:sz w:val="16"/>
                <w:szCs w:val="16"/>
              </w:rPr>
            </w:pPr>
          </w:p>
        </w:tc>
        <w:tc>
          <w:tcPr>
            <w:tcW w:w="723" w:type="dxa"/>
          </w:tcPr>
          <w:p w14:paraId="000F78E1">
            <w:pPr>
              <w:keepNext/>
              <w:keepLines/>
              <w:tabs>
                <w:tab w:val="left" w:pos="3685"/>
                <w:tab w:val="left" w:pos="4961"/>
              </w:tabs>
              <w:spacing w:after="0" w:line="240" w:lineRule="auto"/>
              <w:ind w:right="1280"/>
              <w:rPr>
                <w:rFonts w:cstheme="minorHAnsi"/>
                <w:sz w:val="16"/>
                <w:szCs w:val="16"/>
              </w:rPr>
            </w:pPr>
          </w:p>
        </w:tc>
        <w:tc>
          <w:tcPr>
            <w:tcW w:w="2087" w:type="dxa"/>
            <w:tcBorders>
              <w:top w:val="single" w:color="4D4D4D" w:sz="4" w:space="0"/>
            </w:tcBorders>
          </w:tcPr>
          <w:p w14:paraId="6C9CFBDE">
            <w:pPr>
              <w:keepNext/>
              <w:keepLines/>
              <w:tabs>
                <w:tab w:val="left" w:pos="3685"/>
                <w:tab w:val="left" w:pos="4961"/>
              </w:tabs>
              <w:spacing w:after="0" w:line="240" w:lineRule="auto"/>
              <w:rPr>
                <w:rFonts w:cstheme="minorHAnsi"/>
                <w:sz w:val="16"/>
                <w:szCs w:val="16"/>
              </w:rPr>
            </w:pPr>
            <w:r>
              <w:rPr>
                <w:rFonts w:cstheme="minorHAnsi"/>
                <w:sz w:val="16"/>
                <w:szCs w:val="16"/>
              </w:rPr>
              <w:t>Date</w:t>
            </w:r>
          </w:p>
          <w:p w14:paraId="40A28CBC">
            <w:pPr>
              <w:keepNext/>
              <w:keepLines/>
              <w:tabs>
                <w:tab w:val="left" w:pos="3685"/>
                <w:tab w:val="left" w:pos="4961"/>
              </w:tabs>
              <w:spacing w:after="0" w:line="240" w:lineRule="auto"/>
              <w:rPr>
                <w:rFonts w:cstheme="minorHAnsi"/>
                <w:sz w:val="16"/>
                <w:szCs w:val="16"/>
              </w:rPr>
            </w:pPr>
          </w:p>
          <w:p w14:paraId="0EBAFF56">
            <w:pPr>
              <w:keepNext/>
              <w:keepLines/>
              <w:tabs>
                <w:tab w:val="left" w:pos="3685"/>
                <w:tab w:val="left" w:pos="4961"/>
              </w:tabs>
              <w:spacing w:after="0" w:line="240" w:lineRule="auto"/>
              <w:rPr>
                <w:rFonts w:hint="default" w:eastAsia="宋体" w:cstheme="minorHAnsi"/>
                <w:sz w:val="16"/>
                <w:szCs w:val="16"/>
                <w:lang w:val="en-US" w:eastAsia="zh-CN"/>
              </w:rPr>
            </w:pPr>
            <w:r>
              <w:rPr>
                <w:rFonts w:hint="eastAsia" w:eastAsia="宋体" w:cstheme="minorHAnsi"/>
                <w:b/>
                <w:bCs/>
                <w:sz w:val="16"/>
                <w:szCs w:val="16"/>
                <w:lang w:val="en-US" w:eastAsia="zh-CN"/>
              </w:rPr>
              <w:t>4 December 2025</w:t>
            </w:r>
          </w:p>
        </w:tc>
      </w:tr>
      <w:tr w14:paraId="21F95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5" w:hRule="atLeast"/>
        </w:trPr>
        <w:tc>
          <w:tcPr>
            <w:tcW w:w="2202" w:type="dxa"/>
            <w:tcBorders>
              <w:top w:val="single" w:color="4D4D4D" w:sz="4" w:space="0"/>
              <w:bottom w:val="single" w:color="4D4D4D" w:sz="4" w:space="0"/>
            </w:tcBorders>
          </w:tcPr>
          <w:p w14:paraId="3993CCDE">
            <w:pPr>
              <w:keepNext/>
              <w:keepLines/>
              <w:tabs>
                <w:tab w:val="left" w:pos="3685"/>
                <w:tab w:val="left" w:pos="4961"/>
              </w:tabs>
              <w:spacing w:after="200" w:line="276" w:lineRule="auto"/>
              <w:rPr>
                <w:rFonts w:cstheme="minorHAnsi"/>
                <w:sz w:val="16"/>
                <w:szCs w:val="16"/>
              </w:rPr>
            </w:pPr>
            <w:r>
              <w:rPr>
                <w:rFonts w:cstheme="minorHAnsi"/>
                <w:sz w:val="16"/>
                <w:szCs w:val="16"/>
              </w:rPr>
              <w:t>Title of Authorised Signatory</w:t>
            </w:r>
          </w:p>
          <w:p w14:paraId="4A90328F">
            <w:pPr>
              <w:keepNext/>
              <w:keepLines/>
              <w:tabs>
                <w:tab w:val="left" w:pos="3685"/>
                <w:tab w:val="left" w:pos="4961"/>
              </w:tabs>
              <w:spacing w:after="200" w:line="276" w:lineRule="auto"/>
              <w:rPr>
                <w:rFonts w:cstheme="minorHAnsi"/>
                <w:b/>
                <w:bCs/>
                <w:sz w:val="16"/>
                <w:szCs w:val="16"/>
              </w:rPr>
            </w:pPr>
            <w:r>
              <w:rPr>
                <w:rFonts w:cstheme="minorHAnsi"/>
                <w:b/>
                <w:bCs/>
                <w:sz w:val="16"/>
                <w:szCs w:val="16"/>
              </w:rPr>
              <w:t>4 December 2025</w:t>
            </w:r>
          </w:p>
        </w:tc>
        <w:tc>
          <w:tcPr>
            <w:tcW w:w="306" w:type="dxa"/>
          </w:tcPr>
          <w:p w14:paraId="18F07803">
            <w:pPr>
              <w:pStyle w:val="20"/>
              <w:keepNext/>
              <w:keepLines/>
              <w:spacing w:after="200"/>
              <w:rPr>
                <w:rFonts w:asciiTheme="minorHAnsi" w:hAnsiTheme="minorHAnsi" w:cstheme="minorHAnsi"/>
                <w:color w:val="auto"/>
                <w:sz w:val="16"/>
                <w:szCs w:val="16"/>
              </w:rPr>
            </w:pPr>
          </w:p>
        </w:tc>
        <w:tc>
          <w:tcPr>
            <w:tcW w:w="723" w:type="dxa"/>
          </w:tcPr>
          <w:p w14:paraId="7F01455F">
            <w:pPr>
              <w:keepNext/>
              <w:keepLines/>
              <w:tabs>
                <w:tab w:val="left" w:pos="3685"/>
                <w:tab w:val="left" w:pos="4961"/>
              </w:tabs>
              <w:spacing w:after="0" w:line="240" w:lineRule="auto"/>
              <w:ind w:right="1280"/>
              <w:rPr>
                <w:rFonts w:cstheme="minorHAnsi"/>
                <w:sz w:val="16"/>
                <w:szCs w:val="16"/>
              </w:rPr>
            </w:pPr>
          </w:p>
        </w:tc>
        <w:tc>
          <w:tcPr>
            <w:tcW w:w="2087" w:type="dxa"/>
          </w:tcPr>
          <w:p w14:paraId="6ECF4E3C">
            <w:pPr>
              <w:keepNext/>
              <w:keepLines/>
              <w:tabs>
                <w:tab w:val="left" w:pos="3685"/>
                <w:tab w:val="left" w:pos="4961"/>
              </w:tabs>
              <w:spacing w:after="0" w:line="240" w:lineRule="auto"/>
              <w:rPr>
                <w:rFonts w:cstheme="minorHAnsi"/>
                <w:sz w:val="16"/>
                <w:szCs w:val="16"/>
              </w:rPr>
            </w:pPr>
          </w:p>
        </w:tc>
      </w:tr>
      <w:tr w14:paraId="67032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2" w:hRule="atLeast"/>
        </w:trPr>
        <w:tc>
          <w:tcPr>
            <w:tcW w:w="2202" w:type="dxa"/>
            <w:tcBorders>
              <w:top w:val="single" w:color="4D4D4D" w:sz="4" w:space="0"/>
            </w:tcBorders>
          </w:tcPr>
          <w:p w14:paraId="7574519B">
            <w:pPr>
              <w:keepNext/>
              <w:keepLines/>
              <w:tabs>
                <w:tab w:val="left" w:pos="3685"/>
                <w:tab w:val="left" w:pos="4961"/>
              </w:tabs>
              <w:spacing w:after="0" w:line="240" w:lineRule="auto"/>
              <w:rPr>
                <w:rFonts w:cstheme="minorHAnsi"/>
                <w:b/>
                <w:sz w:val="16"/>
                <w:szCs w:val="16"/>
              </w:rPr>
            </w:pPr>
            <w:r>
              <w:rPr>
                <w:rFonts w:cstheme="minorHAnsi"/>
                <w:sz w:val="16"/>
                <w:szCs w:val="16"/>
              </w:rPr>
              <w:t>Date</w:t>
            </w:r>
          </w:p>
        </w:tc>
        <w:tc>
          <w:tcPr>
            <w:tcW w:w="306" w:type="dxa"/>
          </w:tcPr>
          <w:p w14:paraId="0A6B9D40">
            <w:pPr>
              <w:pStyle w:val="20"/>
              <w:keepNext/>
              <w:keepLines/>
              <w:spacing w:after="200"/>
              <w:rPr>
                <w:rFonts w:asciiTheme="minorHAnsi" w:hAnsiTheme="minorHAnsi" w:cstheme="minorHAnsi"/>
                <w:color w:val="auto"/>
                <w:sz w:val="16"/>
                <w:szCs w:val="16"/>
              </w:rPr>
            </w:pPr>
          </w:p>
        </w:tc>
        <w:tc>
          <w:tcPr>
            <w:tcW w:w="723" w:type="dxa"/>
          </w:tcPr>
          <w:p w14:paraId="051ADE74">
            <w:pPr>
              <w:keepNext/>
              <w:keepLines/>
              <w:tabs>
                <w:tab w:val="left" w:pos="3685"/>
                <w:tab w:val="left" w:pos="4961"/>
              </w:tabs>
              <w:spacing w:after="0" w:line="240" w:lineRule="auto"/>
              <w:ind w:right="1280"/>
              <w:rPr>
                <w:rFonts w:cstheme="minorHAnsi"/>
                <w:sz w:val="16"/>
                <w:szCs w:val="16"/>
              </w:rPr>
            </w:pPr>
          </w:p>
        </w:tc>
        <w:tc>
          <w:tcPr>
            <w:tcW w:w="2087" w:type="dxa"/>
          </w:tcPr>
          <w:p w14:paraId="72D4C129">
            <w:pPr>
              <w:keepNext/>
              <w:keepLines/>
              <w:tabs>
                <w:tab w:val="left" w:pos="3685"/>
                <w:tab w:val="left" w:pos="4961"/>
              </w:tabs>
              <w:spacing w:after="0" w:line="240" w:lineRule="auto"/>
              <w:rPr>
                <w:rFonts w:cstheme="minorHAnsi"/>
                <w:sz w:val="16"/>
                <w:szCs w:val="16"/>
              </w:rPr>
            </w:pPr>
          </w:p>
        </w:tc>
      </w:tr>
    </w:tbl>
    <w:p w14:paraId="4D9B4A92">
      <w:pPr>
        <w:spacing w:after="120" w:line="240" w:lineRule="auto"/>
        <w:jc w:val="both"/>
        <w:rPr>
          <w:sz w:val="16"/>
          <w:szCs w:val="16"/>
        </w:rPr>
        <w:sectPr>
          <w:type w:val="continuous"/>
          <w:pgSz w:w="11920" w:h="16840"/>
          <w:pgMar w:top="720" w:right="720" w:bottom="720" w:left="720" w:header="720" w:footer="720" w:gutter="0"/>
          <w:cols w:space="720" w:num="2"/>
          <w:docGrid w:linePitch="299" w:charSpace="0"/>
        </w:sectPr>
      </w:pPr>
    </w:p>
    <w:p w14:paraId="153DC1BC">
      <w:pPr>
        <w:spacing w:after="0"/>
        <w:jc w:val="center"/>
        <w:rPr>
          <w:b/>
          <w:sz w:val="28"/>
          <w:szCs w:val="28"/>
        </w:rPr>
      </w:pPr>
      <w:bookmarkStart w:id="0" w:name="_Hlk138665614"/>
      <w:r>
        <w:rPr>
          <w:b/>
          <w:sz w:val="28"/>
          <w:szCs w:val="28"/>
        </w:rPr>
        <w:t>Schedule 1 – Internship Details</w:t>
      </w:r>
    </w:p>
    <w:p w14:paraId="7D3E0F94">
      <w:pPr>
        <w:spacing w:after="0"/>
        <w:rPr>
          <w:sz w:val="20"/>
          <w:szCs w:val="20"/>
        </w:rPr>
      </w:pPr>
    </w:p>
    <w:p w14:paraId="50E88924">
      <w:pPr>
        <w:spacing w:after="0"/>
        <w:rPr>
          <w:b/>
          <w:sz w:val="20"/>
          <w:szCs w:val="20"/>
        </w:rPr>
      </w:pPr>
      <w:r>
        <w:rPr>
          <w:b/>
          <w:sz w:val="20"/>
          <w:szCs w:val="20"/>
        </w:rPr>
        <w:t>INTERNSHIP PROJECT AND CONTACT DETAILS</w:t>
      </w:r>
    </w:p>
    <w:p w14:paraId="03E204F8">
      <w:pPr>
        <w:spacing w:after="0"/>
        <w:rPr>
          <w:sz w:val="20"/>
          <w:szCs w:val="20"/>
        </w:rPr>
      </w:pPr>
    </w:p>
    <w:tbl>
      <w:tblPr>
        <w:tblStyle w:val="9"/>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4"/>
        <w:gridCol w:w="5816"/>
      </w:tblGrid>
      <w:tr w14:paraId="6984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2684" w:type="dxa"/>
          </w:tcPr>
          <w:p w14:paraId="10E55E3C">
            <w:pPr>
              <w:spacing w:after="0" w:line="480" w:lineRule="auto"/>
              <w:rPr>
                <w:sz w:val="20"/>
                <w:szCs w:val="20"/>
              </w:rPr>
            </w:pPr>
            <w:r>
              <w:rPr>
                <w:sz w:val="20"/>
                <w:szCs w:val="20"/>
              </w:rPr>
              <w:t>Project Name:</w:t>
            </w:r>
          </w:p>
        </w:tc>
        <w:tc>
          <w:tcPr>
            <w:tcW w:w="5816" w:type="dxa"/>
          </w:tcPr>
          <w:p w14:paraId="4A5CE9DB">
            <w:pPr>
              <w:spacing w:after="0" w:line="240" w:lineRule="auto"/>
              <w:rPr>
                <w:sz w:val="20"/>
                <w:szCs w:val="20"/>
              </w:rPr>
            </w:pPr>
            <w:r>
              <w:rPr>
                <w:sz w:val="20"/>
                <w:szCs w:val="20"/>
              </w:rPr>
              <w:t>Social Media: Melo</w:t>
            </w:r>
          </w:p>
        </w:tc>
      </w:tr>
      <w:tr w14:paraId="384D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2684" w:type="dxa"/>
          </w:tcPr>
          <w:p w14:paraId="1318D5B9">
            <w:pPr>
              <w:spacing w:after="0" w:line="480" w:lineRule="auto"/>
              <w:rPr>
                <w:sz w:val="20"/>
                <w:szCs w:val="20"/>
              </w:rPr>
            </w:pPr>
            <w:r>
              <w:rPr>
                <w:sz w:val="20"/>
                <w:szCs w:val="20"/>
              </w:rPr>
              <w:t>Student:</w:t>
            </w:r>
          </w:p>
        </w:tc>
        <w:tc>
          <w:tcPr>
            <w:tcW w:w="5816" w:type="dxa"/>
          </w:tcPr>
          <w:p w14:paraId="3ACBD241">
            <w:pPr>
              <w:spacing w:after="0" w:line="240" w:lineRule="auto"/>
              <w:rPr>
                <w:rFonts w:hint="default" w:eastAsia="宋体"/>
                <w:sz w:val="20"/>
                <w:szCs w:val="20"/>
                <w:lang w:val="en-US" w:eastAsia="zh-CN"/>
              </w:rPr>
            </w:pPr>
            <w:r>
              <w:rPr>
                <w:rFonts w:hint="eastAsia" w:eastAsia="宋体"/>
                <w:sz w:val="20"/>
                <w:szCs w:val="20"/>
                <w:lang w:val="en-US" w:eastAsia="zh-CN"/>
              </w:rPr>
              <w:t>Weijing Zhang</w:t>
            </w:r>
          </w:p>
        </w:tc>
      </w:tr>
      <w:tr w14:paraId="2A2B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2684" w:type="dxa"/>
          </w:tcPr>
          <w:p w14:paraId="1E0B799C">
            <w:pPr>
              <w:spacing w:after="0" w:line="480" w:lineRule="auto"/>
              <w:rPr>
                <w:sz w:val="20"/>
                <w:szCs w:val="20"/>
              </w:rPr>
            </w:pPr>
            <w:r>
              <w:rPr>
                <w:sz w:val="20"/>
                <w:szCs w:val="20"/>
              </w:rPr>
              <w:t>ICT Grad School Supervisor:</w:t>
            </w:r>
          </w:p>
        </w:tc>
        <w:tc>
          <w:tcPr>
            <w:tcW w:w="5816" w:type="dxa"/>
          </w:tcPr>
          <w:p w14:paraId="39451463">
            <w:pPr>
              <w:spacing w:after="0" w:line="240" w:lineRule="auto"/>
              <w:rPr>
                <w:sz w:val="20"/>
                <w:szCs w:val="20"/>
              </w:rPr>
            </w:pPr>
            <w:r>
              <w:rPr>
                <w:sz w:val="20"/>
                <w:szCs w:val="20"/>
              </w:rPr>
              <w:t>Yu-Cheng Tu (</w:t>
            </w:r>
            <w:r>
              <w:fldChar w:fldCharType="begin"/>
            </w:r>
            <w:r>
              <w:instrText xml:space="preserve"> HYPERLINK "mailto:yu-cheng.tu@auckland.ac.nz" </w:instrText>
            </w:r>
            <w:r>
              <w:fldChar w:fldCharType="separate"/>
            </w:r>
            <w:r>
              <w:rPr>
                <w:rStyle w:val="11"/>
                <w:sz w:val="20"/>
                <w:szCs w:val="20"/>
              </w:rPr>
              <w:t>yu-cheng.tu@auckland.ac.nz</w:t>
            </w:r>
            <w:r>
              <w:rPr>
                <w:rStyle w:val="11"/>
                <w:sz w:val="20"/>
                <w:szCs w:val="20"/>
              </w:rPr>
              <w:fldChar w:fldCharType="end"/>
            </w:r>
            <w:r>
              <w:rPr>
                <w:sz w:val="20"/>
                <w:szCs w:val="20"/>
              </w:rPr>
              <w:t xml:space="preserve">)   </w:t>
            </w:r>
          </w:p>
        </w:tc>
      </w:tr>
      <w:tr w14:paraId="525D4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2684" w:type="dxa"/>
          </w:tcPr>
          <w:p w14:paraId="7365D54E">
            <w:pPr>
              <w:spacing w:after="0" w:line="480" w:lineRule="auto"/>
              <w:rPr>
                <w:sz w:val="20"/>
                <w:szCs w:val="20"/>
              </w:rPr>
            </w:pPr>
            <w:r>
              <w:rPr>
                <w:sz w:val="20"/>
                <w:szCs w:val="20"/>
              </w:rPr>
              <w:t>University Department:</w:t>
            </w:r>
          </w:p>
        </w:tc>
        <w:tc>
          <w:tcPr>
            <w:tcW w:w="5816" w:type="dxa"/>
          </w:tcPr>
          <w:p w14:paraId="24B517C2">
            <w:pPr>
              <w:spacing w:after="0" w:line="240" w:lineRule="auto"/>
              <w:rPr>
                <w:sz w:val="20"/>
                <w:szCs w:val="20"/>
              </w:rPr>
            </w:pPr>
            <w:r>
              <w:rPr>
                <w:sz w:val="20"/>
                <w:szCs w:val="20"/>
              </w:rPr>
              <w:t>Computer Science – Auckland ICT Graduate School</w:t>
            </w:r>
          </w:p>
        </w:tc>
      </w:tr>
      <w:tr w14:paraId="05349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2684" w:type="dxa"/>
          </w:tcPr>
          <w:p w14:paraId="5EC248E4">
            <w:pPr>
              <w:spacing w:after="0" w:line="480" w:lineRule="auto"/>
              <w:rPr>
                <w:sz w:val="20"/>
                <w:szCs w:val="20"/>
              </w:rPr>
            </w:pPr>
            <w:r>
              <w:rPr>
                <w:sz w:val="20"/>
                <w:szCs w:val="20"/>
              </w:rPr>
              <w:t>Mentor:</w:t>
            </w:r>
          </w:p>
        </w:tc>
        <w:tc>
          <w:tcPr>
            <w:tcW w:w="5816" w:type="dxa"/>
          </w:tcPr>
          <w:p w14:paraId="5E7337E8">
            <w:pPr>
              <w:spacing w:after="0" w:line="240" w:lineRule="auto"/>
              <w:rPr>
                <w:sz w:val="20"/>
                <w:szCs w:val="20"/>
              </w:rPr>
            </w:pPr>
            <w:r>
              <w:rPr>
                <w:sz w:val="20"/>
                <w:szCs w:val="20"/>
              </w:rPr>
              <w:t>Grant de Leeuw, Data Masque</w:t>
            </w:r>
          </w:p>
        </w:tc>
      </w:tr>
      <w:tr w14:paraId="6872C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2684" w:type="dxa"/>
          </w:tcPr>
          <w:p w14:paraId="4E13E9BC">
            <w:pPr>
              <w:spacing w:after="0" w:line="480" w:lineRule="auto"/>
              <w:rPr>
                <w:sz w:val="20"/>
                <w:szCs w:val="20"/>
              </w:rPr>
            </w:pPr>
            <w:r>
              <w:rPr>
                <w:sz w:val="20"/>
                <w:szCs w:val="20"/>
              </w:rPr>
              <w:t>Project Period:</w:t>
            </w:r>
          </w:p>
        </w:tc>
        <w:tc>
          <w:tcPr>
            <w:tcW w:w="5816" w:type="dxa"/>
          </w:tcPr>
          <w:p w14:paraId="6CFAB15A">
            <w:pPr>
              <w:spacing w:after="0" w:line="240" w:lineRule="auto"/>
              <w:rPr>
                <w:sz w:val="20"/>
                <w:szCs w:val="20"/>
              </w:rPr>
            </w:pPr>
            <w:r>
              <w:rPr>
                <w:sz w:val="20"/>
                <w:szCs w:val="20"/>
              </w:rPr>
              <w:t>17 November 2025 to 5 February 2026</w:t>
            </w:r>
          </w:p>
        </w:tc>
      </w:tr>
    </w:tbl>
    <w:p w14:paraId="15EF175B">
      <w:pPr>
        <w:spacing w:after="0" w:line="480" w:lineRule="auto"/>
        <w:rPr>
          <w:sz w:val="20"/>
          <w:szCs w:val="20"/>
        </w:rPr>
      </w:pPr>
    </w:p>
    <w:p w14:paraId="105FCBFD">
      <w:pPr>
        <w:spacing w:after="0"/>
        <w:rPr>
          <w:b/>
          <w:sz w:val="20"/>
          <w:szCs w:val="20"/>
        </w:rPr>
      </w:pPr>
      <w:r>
        <w:rPr>
          <w:b/>
          <w:sz w:val="20"/>
          <w:szCs w:val="20"/>
        </w:rPr>
        <w:t>PROJECT DESCRIPTION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9"/>
        <w:gridCol w:w="5856"/>
      </w:tblGrid>
      <w:tr w14:paraId="36E4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2689" w:type="dxa"/>
          </w:tcPr>
          <w:p w14:paraId="462158CA">
            <w:pPr>
              <w:spacing w:after="0" w:line="240" w:lineRule="auto"/>
              <w:rPr>
                <w:b/>
                <w:sz w:val="20"/>
                <w:szCs w:val="20"/>
              </w:rPr>
            </w:pPr>
            <w:r>
              <w:rPr>
                <w:b/>
                <w:sz w:val="20"/>
                <w:szCs w:val="20"/>
              </w:rPr>
              <w:t>Title</w:t>
            </w:r>
          </w:p>
        </w:tc>
        <w:tc>
          <w:tcPr>
            <w:tcW w:w="5856" w:type="dxa"/>
          </w:tcPr>
          <w:p w14:paraId="085819D9">
            <w:pPr>
              <w:spacing w:after="0" w:line="240" w:lineRule="auto"/>
              <w:rPr>
                <w:b/>
                <w:sz w:val="20"/>
                <w:szCs w:val="20"/>
              </w:rPr>
            </w:pPr>
            <w:r>
              <w:rPr>
                <w:sz w:val="20"/>
                <w:szCs w:val="20"/>
              </w:rPr>
              <w:t>Social Media: Melo</w:t>
            </w:r>
          </w:p>
        </w:tc>
      </w:tr>
      <w:tr w14:paraId="2534A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7" w:hRule="atLeast"/>
        </w:trPr>
        <w:tc>
          <w:tcPr>
            <w:tcW w:w="2689" w:type="dxa"/>
          </w:tcPr>
          <w:p w14:paraId="704B57CC">
            <w:pPr>
              <w:spacing w:after="0" w:line="240" w:lineRule="auto"/>
              <w:rPr>
                <w:b/>
                <w:sz w:val="20"/>
                <w:szCs w:val="20"/>
              </w:rPr>
            </w:pPr>
            <w:r>
              <w:rPr>
                <w:b/>
                <w:sz w:val="20"/>
                <w:szCs w:val="20"/>
              </w:rPr>
              <w:t>Background</w:t>
            </w:r>
          </w:p>
        </w:tc>
        <w:sdt>
          <w:sdtPr>
            <w:rPr>
              <w:sz w:val="20"/>
              <w:szCs w:val="20"/>
              <w:lang w:val="en-GB"/>
            </w:rPr>
            <w:id w:val="1708055200"/>
            <w:placeholder>
              <w:docPart w:val="AC1268EFD0F04A63A5C91E824F4A71AA"/>
            </w:placeholder>
          </w:sdtPr>
          <w:sdtEndPr>
            <w:rPr>
              <w:b/>
              <w:sz w:val="20"/>
              <w:szCs w:val="20"/>
              <w:lang w:val="en-US"/>
            </w:rPr>
          </w:sdtEndPr>
          <w:sdtContent>
            <w:tc>
              <w:tcPr>
                <w:tcW w:w="5856" w:type="dxa"/>
              </w:tcPr>
              <w:p w14:paraId="38A6B0D7">
                <w:pPr>
                  <w:spacing w:after="0" w:line="240" w:lineRule="auto"/>
                  <w:jc w:val="both"/>
                  <w:rPr>
                    <w:sz w:val="20"/>
                    <w:szCs w:val="20"/>
                    <w:lang w:val="en-NZ"/>
                  </w:rPr>
                </w:pPr>
                <w:r>
                  <w:rPr>
                    <w:sz w:val="20"/>
                    <w:szCs w:val="20"/>
                    <w:lang w:val="en-NZ"/>
                  </w:rPr>
                  <w:t>AI technologies can enable the creation of images and texts that will help people who have a need, whether in their role at an organisation or in their personal branding efforts, to manage social media presence and marketing strategies. In this challenge, you should explore the possibilities of utilising generative AI to create a software product that can help people manage their social media presence, integrate across different platforms, and consolidate marketing efforts.</w:t>
                </w:r>
              </w:p>
              <w:p w14:paraId="15742ED0">
                <w:pPr>
                  <w:spacing w:after="0" w:line="240" w:lineRule="auto"/>
                  <w:rPr>
                    <w:sz w:val="20"/>
                    <w:szCs w:val="20"/>
                    <w:lang w:val="en-GB"/>
                  </w:rPr>
                </w:pPr>
              </w:p>
            </w:tc>
          </w:sdtContent>
        </w:sdt>
      </w:tr>
      <w:tr w14:paraId="3C45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6FB3565E">
            <w:pPr>
              <w:spacing w:after="0" w:line="240" w:lineRule="auto"/>
              <w:rPr>
                <w:b/>
                <w:sz w:val="20"/>
                <w:szCs w:val="20"/>
              </w:rPr>
            </w:pPr>
            <w:r>
              <w:rPr>
                <w:b/>
                <w:sz w:val="20"/>
                <w:szCs w:val="20"/>
              </w:rPr>
              <w:t>Objectives</w:t>
            </w:r>
          </w:p>
        </w:tc>
        <w:sdt>
          <w:sdtPr>
            <w:rPr>
              <w:i/>
              <w:iCs/>
              <w:sz w:val="20"/>
              <w:szCs w:val="20"/>
            </w:rPr>
            <w:id w:val="1779066977"/>
            <w:placeholder>
              <w:docPart w:val="2A1980E5FB47487AA669468E80728127"/>
            </w:placeholder>
          </w:sdtPr>
          <w:sdtEndPr>
            <w:rPr>
              <w:i/>
              <w:iCs/>
              <w:sz w:val="20"/>
              <w:szCs w:val="20"/>
            </w:rPr>
          </w:sdtEndPr>
          <w:sdtContent>
            <w:tc>
              <w:tcPr>
                <w:tcW w:w="5856" w:type="dxa"/>
              </w:tcPr>
              <w:p w14:paraId="045D12C0">
                <w:pPr>
                  <w:spacing w:after="0" w:line="240" w:lineRule="auto"/>
                  <w:rPr>
                    <w:i/>
                    <w:iCs/>
                    <w:sz w:val="20"/>
                    <w:szCs w:val="20"/>
                  </w:rPr>
                </w:pPr>
                <w:r>
                  <w:rPr>
                    <w:sz w:val="20"/>
                    <w:szCs w:val="20"/>
                  </w:rPr>
                  <w:t>Students will need to complete the project they are assigned to during the launch week.</w:t>
                </w:r>
                <w:r>
                  <w:rPr>
                    <w:i/>
                    <w:iCs/>
                    <w:sz w:val="20"/>
                    <w:szCs w:val="20"/>
                  </w:rPr>
                  <w:t xml:space="preserve"> </w:t>
                </w:r>
              </w:p>
              <w:p w14:paraId="4E054C1C">
                <w:pPr>
                  <w:spacing w:after="0" w:line="240" w:lineRule="auto"/>
                  <w:rPr>
                    <w:b/>
                    <w:sz w:val="20"/>
                    <w:szCs w:val="20"/>
                  </w:rPr>
                </w:pPr>
              </w:p>
            </w:tc>
          </w:sdtContent>
        </w:sdt>
      </w:tr>
      <w:tr w14:paraId="4A0E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1" w:hRule="atLeast"/>
        </w:trPr>
        <w:tc>
          <w:tcPr>
            <w:tcW w:w="2689" w:type="dxa"/>
          </w:tcPr>
          <w:p w14:paraId="5631996F">
            <w:pPr>
              <w:spacing w:after="0" w:line="240" w:lineRule="auto"/>
              <w:rPr>
                <w:b/>
                <w:sz w:val="20"/>
                <w:szCs w:val="20"/>
              </w:rPr>
            </w:pPr>
            <w:r>
              <w:rPr>
                <w:b/>
                <w:sz w:val="20"/>
                <w:szCs w:val="20"/>
              </w:rPr>
              <w:t>Target Outcomes</w:t>
            </w:r>
          </w:p>
        </w:tc>
        <w:tc>
          <w:tcPr>
            <w:tcW w:w="5856" w:type="dxa"/>
          </w:tcPr>
          <w:p w14:paraId="679A6F48">
            <w:pPr>
              <w:spacing w:after="0" w:line="240" w:lineRule="auto"/>
              <w:rPr>
                <w:sz w:val="20"/>
                <w:szCs w:val="20"/>
                <w:lang w:val="en-NZ"/>
              </w:rPr>
            </w:pPr>
            <w:r>
              <w:rPr>
                <w:sz w:val="20"/>
                <w:szCs w:val="20"/>
                <w:lang w:val="en-NZ"/>
              </w:rPr>
              <w:t>A software product that uses GenAI to make improvements to people’s marketing efforts. The software can potentially explore ways to help people perform these actions in a more efficient and</w:t>
            </w:r>
          </w:p>
          <w:p w14:paraId="2AAC04DC">
            <w:pPr>
              <w:spacing w:after="0" w:line="240" w:lineRule="auto"/>
              <w:rPr>
                <w:sz w:val="20"/>
                <w:szCs w:val="20"/>
                <w:lang w:val="en-NZ"/>
              </w:rPr>
            </w:pPr>
            <w:r>
              <w:rPr>
                <w:sz w:val="20"/>
                <w:szCs w:val="20"/>
                <w:lang w:val="en-NZ"/>
              </w:rPr>
              <w:t>effective manner, such as but not limited to:</w:t>
            </w:r>
          </w:p>
          <w:p w14:paraId="24432E63">
            <w:pPr>
              <w:pStyle w:val="16"/>
              <w:numPr>
                <w:ilvl w:val="0"/>
                <w:numId w:val="2"/>
              </w:numPr>
              <w:spacing w:after="0" w:line="240" w:lineRule="auto"/>
              <w:rPr>
                <w:sz w:val="20"/>
                <w:szCs w:val="20"/>
                <w:lang w:val="en-NZ"/>
              </w:rPr>
            </w:pPr>
            <w:r>
              <w:rPr>
                <w:sz w:val="20"/>
                <w:szCs w:val="20"/>
                <w:lang w:val="en-NZ"/>
              </w:rPr>
              <w:t>Creating social media content (such as image and text generation)</w:t>
            </w:r>
          </w:p>
          <w:p w14:paraId="405743DD">
            <w:pPr>
              <w:pStyle w:val="16"/>
              <w:numPr>
                <w:ilvl w:val="0"/>
                <w:numId w:val="2"/>
              </w:numPr>
              <w:spacing w:after="0" w:line="240" w:lineRule="auto"/>
              <w:rPr>
                <w:sz w:val="20"/>
                <w:szCs w:val="20"/>
                <w:lang w:val="en-NZ"/>
              </w:rPr>
            </w:pPr>
            <w:r>
              <w:rPr>
                <w:sz w:val="20"/>
                <w:szCs w:val="20"/>
                <w:lang w:val="en-NZ"/>
              </w:rPr>
              <w:t>Assisting in maintaining the consistency of branding</w:t>
            </w:r>
          </w:p>
          <w:p w14:paraId="6ED33C17">
            <w:pPr>
              <w:pStyle w:val="16"/>
              <w:numPr>
                <w:ilvl w:val="0"/>
                <w:numId w:val="2"/>
              </w:numPr>
              <w:spacing w:after="0" w:line="240" w:lineRule="auto"/>
              <w:rPr>
                <w:sz w:val="20"/>
                <w:szCs w:val="20"/>
                <w:lang w:val="en-NZ"/>
              </w:rPr>
            </w:pPr>
            <w:r>
              <w:rPr>
                <w:sz w:val="20"/>
                <w:szCs w:val="20"/>
                <w:lang w:val="en-NZ"/>
              </w:rPr>
              <w:t>Designing and managing marketing campaigns, etc.</w:t>
            </w:r>
          </w:p>
          <w:p w14:paraId="47D824F2">
            <w:pPr>
              <w:spacing w:after="0" w:line="240" w:lineRule="auto"/>
              <w:rPr>
                <w:sz w:val="20"/>
                <w:szCs w:val="20"/>
              </w:rPr>
            </w:pPr>
          </w:p>
        </w:tc>
      </w:tr>
      <w:tr w14:paraId="36C05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1C193BFD">
            <w:pPr>
              <w:spacing w:after="0" w:line="240" w:lineRule="auto"/>
              <w:rPr>
                <w:b/>
                <w:sz w:val="20"/>
                <w:szCs w:val="20"/>
              </w:rPr>
            </w:pPr>
            <w:r>
              <w:rPr>
                <w:b/>
                <w:sz w:val="20"/>
                <w:szCs w:val="20"/>
              </w:rPr>
              <w:t>Student Involvement</w:t>
            </w:r>
          </w:p>
        </w:tc>
        <w:tc>
          <w:tcPr>
            <w:tcW w:w="5856" w:type="dxa"/>
          </w:tcPr>
          <w:sdt>
            <w:sdtPr>
              <w:rPr>
                <w:i/>
                <w:iCs/>
                <w:sz w:val="20"/>
                <w:szCs w:val="20"/>
              </w:rPr>
              <w:id w:val="-2103405279"/>
              <w:placeholder>
                <w:docPart w:val="4EA5C6597CA342ECA2C8B86F81D063DF"/>
              </w:placeholder>
            </w:sdtPr>
            <w:sdtEndPr>
              <w:rPr>
                <w:i/>
                <w:iCs/>
                <w:sz w:val="20"/>
                <w:szCs w:val="20"/>
              </w:rPr>
            </w:sdtEndPr>
            <w:sdtContent>
              <w:p w14:paraId="2C741E2E">
                <w:pPr>
                  <w:spacing w:after="0" w:line="240" w:lineRule="auto"/>
                  <w:rPr>
                    <w:sz w:val="20"/>
                    <w:szCs w:val="20"/>
                  </w:rPr>
                </w:pPr>
                <w:r>
                  <w:rPr>
                    <w:sz w:val="20"/>
                    <w:szCs w:val="20"/>
                  </w:rPr>
                  <w:t>Students will need to comply with all activities set by the industry mentors and the teaching team at the Auckland ICT Graduate School.</w:t>
                </w:r>
              </w:p>
              <w:p w14:paraId="0F1F16F4">
                <w:pPr>
                  <w:spacing w:after="0" w:line="240" w:lineRule="auto"/>
                  <w:rPr>
                    <w:sz w:val="20"/>
                    <w:szCs w:val="20"/>
                  </w:rPr>
                </w:pPr>
              </w:p>
            </w:sdtContent>
          </w:sdt>
        </w:tc>
      </w:tr>
    </w:tbl>
    <w:p w14:paraId="0AFFB031">
      <w:pPr>
        <w:spacing w:after="0"/>
        <w:rPr>
          <w:sz w:val="20"/>
          <w:szCs w:val="20"/>
        </w:rPr>
      </w:pPr>
    </w:p>
    <w:bookmarkEnd w:id="0"/>
    <w:sectPr>
      <w:headerReference r:id="rId7" w:type="default"/>
      <w:footerReference r:id="rId8" w:type="default"/>
      <w:pgSz w:w="11920" w:h="16840"/>
      <w:pgMar w:top="1440" w:right="1440" w:bottom="1440" w:left="1440" w:header="720" w:footer="72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PMingLiU">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05728">
    <w:pPr>
      <w:pStyle w:val="4"/>
    </w:pPr>
    <w:r>
      <w:rPr>
        <w:lang w:val="en-NZ" w:eastAsia="en-NZ"/>
      </w:rPr>
      <w:drawing>
        <wp:anchor distT="0" distB="0" distL="114300" distR="114300" simplePos="0" relativeHeight="251660288" behindDoc="1" locked="0" layoutInCell="1" allowOverlap="1">
          <wp:simplePos x="0" y="0"/>
          <wp:positionH relativeFrom="column">
            <wp:posOffset>-455295</wp:posOffset>
          </wp:positionH>
          <wp:positionV relativeFrom="paragraph">
            <wp:posOffset>-9525</wp:posOffset>
          </wp:positionV>
          <wp:extent cx="7618095" cy="1177925"/>
          <wp:effectExtent l="0" t="0" r="2540" b="3810"/>
          <wp:wrapNone/>
          <wp:docPr id="28" name="Picture 28" descr="S:\Shared\Marketing and PR\2015 Activities\01 Clients\03 Computer Science\03 Campaigns\01 Auckland ICT Graduate School\Collateral\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Shared\Marketing and PR\2015 Activities\01 Clients\03 Computer Science\03 Campaigns\01 Auckland ICT Graduate School\Collateral\Pattern.png"/>
                  <pic:cNvPicPr>
                    <a:picLocks noChangeAspect="1" noChangeArrowheads="1"/>
                  </pic:cNvPicPr>
                </pic:nvPicPr>
                <pic:blipFill>
                  <a:blip r:embed="rId1" cstate="print">
                    <a:extLst>
                      <a:ext uri="{28A0092B-C50C-407E-A947-70E740481C1C}">
                        <a14:useLocalDpi xmlns:a14="http://schemas.microsoft.com/office/drawing/2010/main" val="0"/>
                      </a:ext>
                    </a:extLst>
                  </a:blip>
                  <a:srcRect t="89060"/>
                  <a:stretch>
                    <a:fillRect/>
                  </a:stretch>
                </pic:blipFill>
                <pic:spPr>
                  <a:xfrm>
                    <a:off x="0" y="0"/>
                    <a:ext cx="7617860" cy="1177623"/>
                  </a:xfrm>
                  <a:prstGeom prst="rect">
                    <a:avLst/>
                  </a:prstGeom>
                  <a:noFill/>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057BD">
    <w:pPr>
      <w:pStyle w:val="4"/>
    </w:pPr>
    <w:r>
      <w:rPr>
        <w:lang w:val="en-NZ" w:eastAsia="en-NZ"/>
      </w:rPr>
      <w:drawing>
        <wp:anchor distT="0" distB="0" distL="114300" distR="114300" simplePos="0" relativeHeight="251662336" behindDoc="1" locked="0" layoutInCell="1" allowOverlap="1">
          <wp:simplePos x="0" y="0"/>
          <wp:positionH relativeFrom="column">
            <wp:posOffset>-910590</wp:posOffset>
          </wp:positionH>
          <wp:positionV relativeFrom="paragraph">
            <wp:posOffset>19050</wp:posOffset>
          </wp:positionV>
          <wp:extent cx="7618095" cy="1177925"/>
          <wp:effectExtent l="0" t="0" r="2540" b="3810"/>
          <wp:wrapNone/>
          <wp:docPr id="1606124354" name="Picture 1606124354" descr="S:\Shared\Marketing and PR\2015 Activities\01 Clients\03 Computer Science\03 Campaigns\01 Auckland ICT Graduate School\Collateral\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24354" name="Picture 1606124354" descr="S:\Shared\Marketing and PR\2015 Activities\01 Clients\03 Computer Science\03 Campaigns\01 Auckland ICT Graduate School\Collateral\Pattern.png"/>
                  <pic:cNvPicPr>
                    <a:picLocks noChangeAspect="1" noChangeArrowheads="1"/>
                  </pic:cNvPicPr>
                </pic:nvPicPr>
                <pic:blipFill>
                  <a:blip r:embed="rId1" cstate="print">
                    <a:extLst>
                      <a:ext uri="{28A0092B-C50C-407E-A947-70E740481C1C}">
                        <a14:useLocalDpi xmlns:a14="http://schemas.microsoft.com/office/drawing/2010/main" val="0"/>
                      </a:ext>
                    </a:extLst>
                  </a:blip>
                  <a:srcRect t="89060"/>
                  <a:stretch>
                    <a:fillRect/>
                  </a:stretch>
                </pic:blipFill>
                <pic:spPr>
                  <a:xfrm>
                    <a:off x="0" y="0"/>
                    <a:ext cx="7617860" cy="1177623"/>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77B11">
    <w:pPr>
      <w:tabs>
        <w:tab w:val="left" w:pos="7088"/>
      </w:tabs>
      <w:ind w:left="-567" w:right="-472"/>
      <w:jc w:val="center"/>
      <w:rPr>
        <w:rFonts w:cs="Arial"/>
        <w:b/>
        <w:color w:val="3AAA35"/>
      </w:rPr>
    </w:pPr>
    <w:r>
      <w:rPr>
        <w:lang w:val="en-NZ" w:eastAsia="en-NZ"/>
      </w:rPr>
      <w:drawing>
        <wp:anchor distT="0" distB="0" distL="114300" distR="114300" simplePos="0" relativeHeight="251659264" behindDoc="0" locked="0" layoutInCell="1" allowOverlap="1">
          <wp:simplePos x="0" y="0"/>
          <wp:positionH relativeFrom="column">
            <wp:posOffset>2540</wp:posOffset>
          </wp:positionH>
          <wp:positionV relativeFrom="paragraph">
            <wp:posOffset>-288290</wp:posOffset>
          </wp:positionV>
          <wp:extent cx="3810000" cy="789940"/>
          <wp:effectExtent l="0" t="0" r="0" b="0"/>
          <wp:wrapNone/>
          <wp:docPr id="27" name="Picture 27" descr="S:\Shared\Marketing and PR\2015 Activities\01 Clients\03 Computer Science\03 Campaigns\01 Auckland ICT Graduate School\UOA ICT Graduate School Logo Suite vf\Master Logos\Grey &amp; Green\Landscape\UOA 0170 Auckland ICT Graduate Lockup White_L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Shared\Marketing and PR\2015 Activities\01 Clients\03 Computer Science\03 Campaigns\01 Auckland ICT Graduate School\UOA ICT Graduate School Logo Suite vf\Master Logos\Grey &amp; Green\Landscape\UOA 0170 Auckland ICT Graduate Lockup White_Land.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3810000" cy="789940"/>
                  </a:xfrm>
                  <a:prstGeom prst="rect">
                    <a:avLst/>
                  </a:prstGeom>
                  <a:noFill/>
                  <a:ln>
                    <a:noFill/>
                  </a:ln>
                </pic:spPr>
              </pic:pic>
            </a:graphicData>
          </a:graphic>
        </wp:anchor>
      </w:drawing>
    </w:r>
    <w:r>
      <w:rPr>
        <w:rFonts w:cs="Arial"/>
        <w:b/>
        <w:color w:val="3AAA35"/>
      </w:rPr>
      <w:t xml:space="preserve">                                                                                                                                                             ictgraduateschool.ac.nz</w:t>
    </w:r>
  </w:p>
  <w:p w14:paraId="32792FD7">
    <w:pPr>
      <w:pStyle w:val="5"/>
    </w:pPr>
  </w:p>
  <w:p w14:paraId="6E2D1DE6">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03C06">
    <w:pPr>
      <w:tabs>
        <w:tab w:val="left" w:pos="7088"/>
      </w:tabs>
      <w:ind w:left="-567" w:right="-472"/>
      <w:jc w:val="center"/>
      <w:rPr>
        <w:rFonts w:cs="Arial"/>
        <w:b/>
        <w:color w:val="3AAA35"/>
      </w:rPr>
    </w:pPr>
    <w:r>
      <w:rPr>
        <w:lang w:val="en-NZ" w:eastAsia="en-NZ"/>
      </w:rPr>
      <w:drawing>
        <wp:anchor distT="0" distB="0" distL="114300" distR="114300" simplePos="0" relativeHeight="251661312" behindDoc="0" locked="0" layoutInCell="1" allowOverlap="1">
          <wp:simplePos x="0" y="0"/>
          <wp:positionH relativeFrom="column">
            <wp:posOffset>-502285</wp:posOffset>
          </wp:positionH>
          <wp:positionV relativeFrom="paragraph">
            <wp:posOffset>-269240</wp:posOffset>
          </wp:positionV>
          <wp:extent cx="3810000" cy="789940"/>
          <wp:effectExtent l="0" t="0" r="0" b="0"/>
          <wp:wrapNone/>
          <wp:docPr id="767562093" name="Picture 767562093" descr="S:\Shared\Marketing and PR\2015 Activities\01 Clients\03 Computer Science\03 Campaigns\01 Auckland ICT Graduate School\UOA ICT Graduate School Logo Suite vf\Master Logos\Grey &amp; Green\Landscape\UOA 0170 Auckland ICT Graduate Lockup White_L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62093" name="Picture 767562093" descr="S:\Shared\Marketing and PR\2015 Activities\01 Clients\03 Computer Science\03 Campaigns\01 Auckland ICT Graduate School\UOA ICT Graduate School Logo Suite vf\Master Logos\Grey &amp; Green\Landscape\UOA 0170 Auckland ICT Graduate Lockup White_Land.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3810000" cy="789940"/>
                  </a:xfrm>
                  <a:prstGeom prst="rect">
                    <a:avLst/>
                  </a:prstGeom>
                  <a:noFill/>
                  <a:ln>
                    <a:noFill/>
                  </a:ln>
                </pic:spPr>
              </pic:pic>
            </a:graphicData>
          </a:graphic>
        </wp:anchor>
      </w:drawing>
    </w:r>
    <w:r>
      <w:rPr>
        <w:rFonts w:cs="Arial"/>
        <w:b/>
        <w:color w:val="3AAA35"/>
      </w:rPr>
      <w:t xml:space="preserve">                                                                                                                                                             ictgraduateschool.ac.nz</w:t>
    </w:r>
  </w:p>
  <w:p w14:paraId="06FBA0B4">
    <w:pPr>
      <w:pStyle w:val="5"/>
    </w:pPr>
  </w:p>
  <w:p w14:paraId="7E50C9CA">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4F0A64"/>
    <w:multiLevelType w:val="multilevel"/>
    <w:tmpl w:val="6B4F0A6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6F235B3F"/>
    <w:multiLevelType w:val="multilevel"/>
    <w:tmpl w:val="6F235B3F"/>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lowerLetter"/>
      <w:lvlText w:val="%4)"/>
      <w:lvlJc w:val="left"/>
      <w:pPr>
        <w:ind w:left="1728" w:hanging="648"/>
      </w:pPr>
    </w:lvl>
    <w:lvl w:ilvl="4" w:tentative="0">
      <w:start w:val="1"/>
      <w:numFmt w:val="lowerRoman"/>
      <w:lvlText w:val="(%5)"/>
      <w:lvlJc w:val="left"/>
      <w:pPr>
        <w:ind w:left="2232" w:hanging="792"/>
      </w:pPr>
      <w:rPr>
        <w:rFonts w:asciiTheme="minorHAnsi" w:hAnsiTheme="minorHAnsi" w:eastAsiaTheme="minorHAnsi" w:cstheme="minorBidi"/>
      </w:r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DCzMLE0NDU2sTAyNDNR0lEKTi0uzszPAykwrgUA/jDhZSwAAAA="/>
  </w:docVars>
  <w:rsids>
    <w:rsidRoot w:val="00E617CA"/>
    <w:rsid w:val="0002674D"/>
    <w:rsid w:val="000526E6"/>
    <w:rsid w:val="00064A88"/>
    <w:rsid w:val="00084066"/>
    <w:rsid w:val="000A05E3"/>
    <w:rsid w:val="000A2996"/>
    <w:rsid w:val="000B0A55"/>
    <w:rsid w:val="000B29E5"/>
    <w:rsid w:val="000C28B1"/>
    <w:rsid w:val="000D4B93"/>
    <w:rsid w:val="000E6D64"/>
    <w:rsid w:val="000F22B1"/>
    <w:rsid w:val="00104203"/>
    <w:rsid w:val="001207FB"/>
    <w:rsid w:val="00134562"/>
    <w:rsid w:val="001435A9"/>
    <w:rsid w:val="00163E8D"/>
    <w:rsid w:val="001720D1"/>
    <w:rsid w:val="001A1369"/>
    <w:rsid w:val="001A2FE7"/>
    <w:rsid w:val="001B6DEA"/>
    <w:rsid w:val="001E4289"/>
    <w:rsid w:val="00225279"/>
    <w:rsid w:val="00231248"/>
    <w:rsid w:val="0025280F"/>
    <w:rsid w:val="002530A3"/>
    <w:rsid w:val="002960DD"/>
    <w:rsid w:val="002A117C"/>
    <w:rsid w:val="002E0C2B"/>
    <w:rsid w:val="002E30FF"/>
    <w:rsid w:val="002E3A02"/>
    <w:rsid w:val="00327FD9"/>
    <w:rsid w:val="00330BF3"/>
    <w:rsid w:val="0034754F"/>
    <w:rsid w:val="003504AF"/>
    <w:rsid w:val="00360681"/>
    <w:rsid w:val="00361419"/>
    <w:rsid w:val="00361F63"/>
    <w:rsid w:val="00377CA9"/>
    <w:rsid w:val="00386EA4"/>
    <w:rsid w:val="00394446"/>
    <w:rsid w:val="003A1E95"/>
    <w:rsid w:val="003B16C6"/>
    <w:rsid w:val="003E4AE9"/>
    <w:rsid w:val="004048B6"/>
    <w:rsid w:val="0041593E"/>
    <w:rsid w:val="00426575"/>
    <w:rsid w:val="004370CB"/>
    <w:rsid w:val="00453DC9"/>
    <w:rsid w:val="00481782"/>
    <w:rsid w:val="004852B2"/>
    <w:rsid w:val="004B1502"/>
    <w:rsid w:val="004B5946"/>
    <w:rsid w:val="004C3121"/>
    <w:rsid w:val="004E77D8"/>
    <w:rsid w:val="004F674A"/>
    <w:rsid w:val="004F716D"/>
    <w:rsid w:val="004F71C4"/>
    <w:rsid w:val="0053711A"/>
    <w:rsid w:val="0055591E"/>
    <w:rsid w:val="00563740"/>
    <w:rsid w:val="005724BA"/>
    <w:rsid w:val="00572666"/>
    <w:rsid w:val="00576A2B"/>
    <w:rsid w:val="00585AE5"/>
    <w:rsid w:val="005A3CAB"/>
    <w:rsid w:val="005A5AA0"/>
    <w:rsid w:val="005B3101"/>
    <w:rsid w:val="005B5C4B"/>
    <w:rsid w:val="005C2E5A"/>
    <w:rsid w:val="005C2E6D"/>
    <w:rsid w:val="005D5C1D"/>
    <w:rsid w:val="005E4C0A"/>
    <w:rsid w:val="005F293C"/>
    <w:rsid w:val="00631BD2"/>
    <w:rsid w:val="00632675"/>
    <w:rsid w:val="00633999"/>
    <w:rsid w:val="006565C1"/>
    <w:rsid w:val="0068652C"/>
    <w:rsid w:val="00690BDB"/>
    <w:rsid w:val="006A615D"/>
    <w:rsid w:val="006B682C"/>
    <w:rsid w:val="006E0E90"/>
    <w:rsid w:val="007011DD"/>
    <w:rsid w:val="00714766"/>
    <w:rsid w:val="007202E5"/>
    <w:rsid w:val="00724C20"/>
    <w:rsid w:val="00740D4E"/>
    <w:rsid w:val="00770382"/>
    <w:rsid w:val="00771789"/>
    <w:rsid w:val="007A0B83"/>
    <w:rsid w:val="007A78D1"/>
    <w:rsid w:val="007B501E"/>
    <w:rsid w:val="007C2737"/>
    <w:rsid w:val="007C68A4"/>
    <w:rsid w:val="007D2D05"/>
    <w:rsid w:val="007D6E95"/>
    <w:rsid w:val="007D7394"/>
    <w:rsid w:val="007F3395"/>
    <w:rsid w:val="007F702A"/>
    <w:rsid w:val="008048C9"/>
    <w:rsid w:val="0081633A"/>
    <w:rsid w:val="00816E8E"/>
    <w:rsid w:val="00824723"/>
    <w:rsid w:val="00846733"/>
    <w:rsid w:val="00847027"/>
    <w:rsid w:val="008616A7"/>
    <w:rsid w:val="008A4142"/>
    <w:rsid w:val="008E01D9"/>
    <w:rsid w:val="008E2097"/>
    <w:rsid w:val="008F2F08"/>
    <w:rsid w:val="00904888"/>
    <w:rsid w:val="00920E1F"/>
    <w:rsid w:val="00925C38"/>
    <w:rsid w:val="00931763"/>
    <w:rsid w:val="0095054F"/>
    <w:rsid w:val="009537F5"/>
    <w:rsid w:val="009734A9"/>
    <w:rsid w:val="009913FC"/>
    <w:rsid w:val="009C1866"/>
    <w:rsid w:val="009E518F"/>
    <w:rsid w:val="009F344F"/>
    <w:rsid w:val="00A04CE5"/>
    <w:rsid w:val="00A055EE"/>
    <w:rsid w:val="00A17970"/>
    <w:rsid w:val="00A230F6"/>
    <w:rsid w:val="00A53055"/>
    <w:rsid w:val="00A660A9"/>
    <w:rsid w:val="00A74497"/>
    <w:rsid w:val="00A75958"/>
    <w:rsid w:val="00A800BF"/>
    <w:rsid w:val="00A85B5D"/>
    <w:rsid w:val="00AA2800"/>
    <w:rsid w:val="00AA38C1"/>
    <w:rsid w:val="00AA7A68"/>
    <w:rsid w:val="00AB16C1"/>
    <w:rsid w:val="00AB34D2"/>
    <w:rsid w:val="00AE17E7"/>
    <w:rsid w:val="00AE5873"/>
    <w:rsid w:val="00AF74ED"/>
    <w:rsid w:val="00B102D1"/>
    <w:rsid w:val="00B2681A"/>
    <w:rsid w:val="00B34456"/>
    <w:rsid w:val="00B40836"/>
    <w:rsid w:val="00B54525"/>
    <w:rsid w:val="00B96E41"/>
    <w:rsid w:val="00BB36FF"/>
    <w:rsid w:val="00BB6F17"/>
    <w:rsid w:val="00BC5A26"/>
    <w:rsid w:val="00BC7B7B"/>
    <w:rsid w:val="00BF21F8"/>
    <w:rsid w:val="00BF7352"/>
    <w:rsid w:val="00C11255"/>
    <w:rsid w:val="00C20B6C"/>
    <w:rsid w:val="00C3330C"/>
    <w:rsid w:val="00C33789"/>
    <w:rsid w:val="00C41CF0"/>
    <w:rsid w:val="00C66485"/>
    <w:rsid w:val="00C9388F"/>
    <w:rsid w:val="00CA40BC"/>
    <w:rsid w:val="00CC0425"/>
    <w:rsid w:val="00CF06DE"/>
    <w:rsid w:val="00D07168"/>
    <w:rsid w:val="00D12616"/>
    <w:rsid w:val="00D23990"/>
    <w:rsid w:val="00D73096"/>
    <w:rsid w:val="00DA460E"/>
    <w:rsid w:val="00DD6857"/>
    <w:rsid w:val="00DF36AC"/>
    <w:rsid w:val="00DF3941"/>
    <w:rsid w:val="00DF5109"/>
    <w:rsid w:val="00E26391"/>
    <w:rsid w:val="00E36FB7"/>
    <w:rsid w:val="00E571DC"/>
    <w:rsid w:val="00E617CA"/>
    <w:rsid w:val="00EA25C4"/>
    <w:rsid w:val="00EC2844"/>
    <w:rsid w:val="00ED1C42"/>
    <w:rsid w:val="00EE4F9F"/>
    <w:rsid w:val="00F1350F"/>
    <w:rsid w:val="00F15A50"/>
    <w:rsid w:val="00F520CB"/>
    <w:rsid w:val="00F64EF6"/>
    <w:rsid w:val="00F74B64"/>
    <w:rsid w:val="00F77F07"/>
    <w:rsid w:val="00F83A6D"/>
    <w:rsid w:val="00F97EAD"/>
    <w:rsid w:val="00FA5A68"/>
    <w:rsid w:val="00FB5265"/>
    <w:rsid w:val="00FF2F1D"/>
    <w:rsid w:val="00FF322C"/>
    <w:rsid w:val="2558356E"/>
    <w:rsid w:val="33B977C6"/>
    <w:rsid w:val="41520798"/>
    <w:rsid w:val="43CF283F"/>
  </w:rsids>
  <m:mathPr>
    <m:mathFont m:val="Cambria Math"/>
    <m:brkBin m:val="before"/>
    <m:brkBinSub m:val="--"/>
    <m:smallFrac m:val="0"/>
    <m:dispDef/>
    <m:lMargin m:val="0"/>
    <m:rMargin m:val="0"/>
    <m:defJc m:val="centerGroup"/>
    <m:wrapIndent m:val="1440"/>
    <m:intLim m:val="subSup"/>
    <m:naryLim m:val="undOvr"/>
  </m:mathPr>
  <w:themeFontLang w:val="en-NZ" w:eastAsia="zh-TW"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pPr>
    <w:rPr>
      <w:rFonts w:asciiTheme="minorHAnsi" w:hAnsiTheme="minorHAnsi" w:eastAsiaTheme="minorHAnsi" w:cstheme="minorBidi"/>
      <w:sz w:val="22"/>
      <w:szCs w:val="22"/>
      <w:lang w:val="en-US" w:eastAsia="en-US" w:bidi="ar-SA"/>
    </w:rPr>
  </w:style>
  <w:style w:type="character" w:default="1" w:styleId="10">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unhideWhenUsed/>
    <w:qFormat/>
    <w:uiPriority w:val="99"/>
    <w:pPr>
      <w:spacing w:line="240" w:lineRule="auto"/>
    </w:pPr>
    <w:rPr>
      <w:sz w:val="20"/>
      <w:szCs w:val="20"/>
    </w:rPr>
  </w:style>
  <w:style w:type="paragraph" w:styleId="3">
    <w:name w:val="Balloon Text"/>
    <w:basedOn w:val="1"/>
    <w:link w:val="15"/>
    <w:semiHidden/>
    <w:unhideWhenUsed/>
    <w:qFormat/>
    <w:uiPriority w:val="99"/>
    <w:pPr>
      <w:spacing w:after="0" w:line="240" w:lineRule="auto"/>
    </w:pPr>
    <w:rPr>
      <w:rFonts w:ascii="Tahoma" w:hAnsi="Tahoma" w:cs="Tahoma"/>
      <w:sz w:val="16"/>
      <w:szCs w:val="16"/>
    </w:rPr>
  </w:style>
  <w:style w:type="paragraph" w:styleId="4">
    <w:name w:val="footer"/>
    <w:basedOn w:val="1"/>
    <w:link w:val="19"/>
    <w:unhideWhenUsed/>
    <w:qFormat/>
    <w:uiPriority w:val="99"/>
    <w:pPr>
      <w:tabs>
        <w:tab w:val="center" w:pos="4513"/>
        <w:tab w:val="right" w:pos="9026"/>
      </w:tabs>
      <w:spacing w:after="0" w:line="240" w:lineRule="auto"/>
    </w:pPr>
  </w:style>
  <w:style w:type="paragraph" w:styleId="5">
    <w:name w:val="header"/>
    <w:basedOn w:val="1"/>
    <w:link w:val="18"/>
    <w:unhideWhenUsed/>
    <w:qFormat/>
    <w:uiPriority w:val="99"/>
    <w:pPr>
      <w:tabs>
        <w:tab w:val="center" w:pos="4513"/>
        <w:tab w:val="right" w:pos="9026"/>
      </w:tabs>
      <w:spacing w:after="0" w:line="240" w:lineRule="auto"/>
    </w:pPr>
  </w:style>
  <w:style w:type="paragraph" w:styleId="6">
    <w:name w:val="Normal (Web)"/>
    <w:basedOn w:val="1"/>
    <w:semiHidden/>
    <w:unhideWhenUsed/>
    <w:qFormat/>
    <w:uiPriority w:val="99"/>
    <w:rPr>
      <w:rFonts w:ascii="Times New Roman" w:hAnsi="Times New Roman" w:cs="Times New Roman"/>
      <w:sz w:val="24"/>
      <w:szCs w:val="24"/>
    </w:rPr>
  </w:style>
  <w:style w:type="paragraph" w:styleId="7">
    <w:name w:val="annotation subject"/>
    <w:basedOn w:val="2"/>
    <w:next w:val="2"/>
    <w:link w:val="14"/>
    <w:semiHidden/>
    <w:unhideWhenUsed/>
    <w:qFormat/>
    <w:uiPriority w:val="99"/>
    <w:rPr>
      <w:b/>
      <w:bCs/>
    </w:rPr>
  </w:style>
  <w:style w:type="table" w:styleId="9">
    <w:name w:val="Table Grid"/>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qFormat/>
    <w:uiPriority w:val="99"/>
    <w:rPr>
      <w:color w:val="0000FF" w:themeColor="hyperlink"/>
      <w:u w:val="single"/>
      <w14:textFill>
        <w14:solidFill>
          <w14:schemeClr w14:val="hlink"/>
        </w14:solidFill>
      </w14:textFill>
    </w:rPr>
  </w:style>
  <w:style w:type="character" w:styleId="12">
    <w:name w:val="annotation reference"/>
    <w:basedOn w:val="10"/>
    <w:semiHidden/>
    <w:unhideWhenUsed/>
    <w:qFormat/>
    <w:uiPriority w:val="99"/>
    <w:rPr>
      <w:sz w:val="16"/>
      <w:szCs w:val="16"/>
    </w:rPr>
  </w:style>
  <w:style w:type="character" w:customStyle="1" w:styleId="13">
    <w:name w:val="Comment Text Char"/>
    <w:basedOn w:val="10"/>
    <w:link w:val="2"/>
    <w:qFormat/>
    <w:uiPriority w:val="99"/>
    <w:rPr>
      <w:sz w:val="20"/>
      <w:szCs w:val="20"/>
    </w:rPr>
  </w:style>
  <w:style w:type="character" w:customStyle="1" w:styleId="14">
    <w:name w:val="Comment Subject Char"/>
    <w:basedOn w:val="13"/>
    <w:link w:val="7"/>
    <w:semiHidden/>
    <w:qFormat/>
    <w:uiPriority w:val="99"/>
    <w:rPr>
      <w:b/>
      <w:bCs/>
      <w:sz w:val="20"/>
      <w:szCs w:val="20"/>
    </w:rPr>
  </w:style>
  <w:style w:type="character" w:customStyle="1" w:styleId="15">
    <w:name w:val="Balloon Text Char"/>
    <w:basedOn w:val="10"/>
    <w:link w:val="3"/>
    <w:semiHidden/>
    <w:qFormat/>
    <w:uiPriority w:val="99"/>
    <w:rPr>
      <w:rFonts w:ascii="Tahoma" w:hAnsi="Tahoma" w:cs="Tahoma"/>
      <w:sz w:val="16"/>
      <w:szCs w:val="16"/>
    </w:rPr>
  </w:style>
  <w:style w:type="paragraph" w:styleId="16">
    <w:name w:val="List Paragraph"/>
    <w:basedOn w:val="1"/>
    <w:qFormat/>
    <w:uiPriority w:val="34"/>
    <w:pPr>
      <w:ind w:left="720"/>
      <w:contextualSpacing/>
    </w:pPr>
  </w:style>
  <w:style w:type="paragraph" w:customStyle="1" w:styleId="17">
    <w:name w:val="Revision"/>
    <w:hidden/>
    <w:semiHidden/>
    <w:qFormat/>
    <w:uiPriority w:val="99"/>
    <w:pPr>
      <w:widowControl/>
      <w:spacing w:after="0" w:line="240" w:lineRule="auto"/>
    </w:pPr>
    <w:rPr>
      <w:rFonts w:asciiTheme="minorHAnsi" w:hAnsiTheme="minorHAnsi" w:eastAsiaTheme="minorHAnsi" w:cstheme="minorBidi"/>
      <w:sz w:val="22"/>
      <w:szCs w:val="22"/>
      <w:lang w:val="en-US" w:eastAsia="en-US" w:bidi="ar-SA"/>
    </w:rPr>
  </w:style>
  <w:style w:type="character" w:customStyle="1" w:styleId="18">
    <w:name w:val="Header Char"/>
    <w:basedOn w:val="10"/>
    <w:link w:val="5"/>
    <w:qFormat/>
    <w:uiPriority w:val="99"/>
  </w:style>
  <w:style w:type="character" w:customStyle="1" w:styleId="19">
    <w:name w:val="Footer Char"/>
    <w:basedOn w:val="10"/>
    <w:link w:val="4"/>
    <w:qFormat/>
    <w:uiPriority w:val="99"/>
  </w:style>
  <w:style w:type="paragraph" w:customStyle="1" w:styleId="20">
    <w:name w:val="Paragraph"/>
    <w:basedOn w:val="1"/>
    <w:link w:val="21"/>
    <w:qFormat/>
    <w:uiPriority w:val="0"/>
    <w:pPr>
      <w:widowControl/>
      <w:spacing w:after="120" w:line="320" w:lineRule="atLeast"/>
    </w:pPr>
    <w:rPr>
      <w:rFonts w:ascii="Arial" w:hAnsi="Arial" w:cs="Times New Roman" w:eastAsiaTheme="minorEastAsia"/>
      <w:color w:val="4D4D4D"/>
      <w:sz w:val="20"/>
      <w:szCs w:val="20"/>
      <w:lang w:val="en-NZ"/>
    </w:rPr>
  </w:style>
  <w:style w:type="character" w:customStyle="1" w:styleId="21">
    <w:name w:val="Paragraph Char"/>
    <w:link w:val="20"/>
    <w:qFormat/>
    <w:locked/>
    <w:uiPriority w:val="0"/>
    <w:rPr>
      <w:rFonts w:ascii="Arial" w:hAnsi="Arial" w:cs="Times New Roman" w:eastAsiaTheme="minorEastAsia"/>
      <w:color w:val="4D4D4D"/>
      <w:sz w:val="20"/>
      <w:szCs w:val="20"/>
      <w:lang w:val="en-NZ"/>
    </w:rPr>
  </w:style>
  <w:style w:type="character" w:customStyle="1" w:styleId="22">
    <w:name w:val="Unresolved Mention"/>
    <w:basedOn w:val="10"/>
    <w:semiHidden/>
    <w:unhideWhenUsed/>
    <w:qFormat/>
    <w:uiPriority w:val="99"/>
    <w:rPr>
      <w:color w:val="605E5C"/>
      <w:shd w:val="clear" w:color="auto" w:fill="E1DFDD"/>
    </w:rPr>
  </w:style>
  <w:style w:type="character" w:styleId="23">
    <w:name w:val="Placeholder Text"/>
    <w:basedOn w:val="10"/>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customXml" Target="../customXml/item4.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C1268EFD0F04A63A5C91E824F4A71AA"/>
        <w:style w:val=""/>
        <w:category>
          <w:name w:val="General"/>
          <w:gallery w:val="placeholder"/>
        </w:category>
        <w:types>
          <w:type w:val="bbPlcHdr"/>
        </w:types>
        <w:behaviors>
          <w:behavior w:val="content"/>
        </w:behaviors>
        <w:description w:val=""/>
        <w:guid w:val="{2D6DD9D5-250B-486C-9A28-9845BC02938A}"/>
      </w:docPartPr>
      <w:docPartBody>
        <w:p w14:paraId="0CB975EA">
          <w:pPr>
            <w:pStyle w:val="5"/>
          </w:pPr>
          <w:r>
            <w:rPr>
              <w:rStyle w:val="4"/>
            </w:rPr>
            <w:t>Click or tap here to enter text.</w:t>
          </w:r>
        </w:p>
      </w:docPartBody>
    </w:docPart>
    <w:docPart>
      <w:docPartPr>
        <w:name w:val="2A1980E5FB47487AA669468E80728127"/>
        <w:style w:val=""/>
        <w:category>
          <w:name w:val="General"/>
          <w:gallery w:val="placeholder"/>
        </w:category>
        <w:types>
          <w:type w:val="bbPlcHdr"/>
        </w:types>
        <w:behaviors>
          <w:behavior w:val="content"/>
        </w:behaviors>
        <w:description w:val=""/>
        <w:guid w:val="{766B3A33-8820-42E7-8E7C-E63EF6D0C6EF}"/>
      </w:docPartPr>
      <w:docPartBody>
        <w:p w14:paraId="3590712C">
          <w:pPr>
            <w:pStyle w:val="6"/>
          </w:pPr>
          <w:r>
            <w:rPr>
              <w:rStyle w:val="4"/>
            </w:rPr>
            <w:t>Click or tap here to enter text.</w:t>
          </w:r>
        </w:p>
      </w:docPartBody>
    </w:docPart>
    <w:docPart>
      <w:docPartPr>
        <w:name w:val="4EA5C6597CA342ECA2C8B86F81D063DF"/>
        <w:style w:val=""/>
        <w:category>
          <w:name w:val="General"/>
          <w:gallery w:val="placeholder"/>
        </w:category>
        <w:types>
          <w:type w:val="bbPlcHdr"/>
        </w:types>
        <w:behaviors>
          <w:behavior w:val="content"/>
        </w:behaviors>
        <w:description w:val=""/>
        <w:guid w:val="{9E0064DE-8C66-4E75-AC08-1F71929A93F7}"/>
      </w:docPartPr>
      <w:docPartBody>
        <w:p w14:paraId="772862C3">
          <w:pPr>
            <w:pStyle w:val="7"/>
          </w:pPr>
          <w:r>
            <w:rPr>
              <w:rStyle w:val="4"/>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96A"/>
    <w:rsid w:val="0017396A"/>
    <w:rsid w:val="001E7891"/>
    <w:rsid w:val="0034754F"/>
    <w:rsid w:val="00361F63"/>
    <w:rsid w:val="0041593E"/>
    <w:rsid w:val="00426575"/>
    <w:rsid w:val="005B3101"/>
    <w:rsid w:val="005B5C4B"/>
    <w:rsid w:val="005C2E6D"/>
    <w:rsid w:val="006B682C"/>
    <w:rsid w:val="00724C20"/>
    <w:rsid w:val="00904888"/>
    <w:rsid w:val="00925C38"/>
    <w:rsid w:val="009918FC"/>
    <w:rsid w:val="009E518F"/>
    <w:rsid w:val="00A055EE"/>
    <w:rsid w:val="00A17970"/>
    <w:rsid w:val="00AA7A68"/>
    <w:rsid w:val="00BC7B7B"/>
    <w:rsid w:val="00BF29C3"/>
    <w:rsid w:val="00BF7352"/>
    <w:rsid w:val="00F64EF6"/>
    <w:rsid w:val="00F97EAD"/>
    <w:rsid w:val="00FC6119"/>
    <w:rsid w:val="00FD5488"/>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NZ" w:eastAsia="en-NZ"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AC1268EFD0F04A63A5C91E824F4A71AA"/>
    <w:uiPriority w:val="0"/>
    <w:pPr>
      <w:spacing w:after="160" w:line="259" w:lineRule="auto"/>
    </w:pPr>
    <w:rPr>
      <w:rFonts w:asciiTheme="minorHAnsi" w:hAnsiTheme="minorHAnsi" w:eastAsiaTheme="minorEastAsia" w:cstheme="minorBidi"/>
      <w:sz w:val="22"/>
      <w:szCs w:val="22"/>
      <w:lang w:val="en-NZ" w:eastAsia="en-NZ" w:bidi="ar-SA"/>
    </w:rPr>
  </w:style>
  <w:style w:type="paragraph" w:customStyle="1" w:styleId="6">
    <w:name w:val="2A1980E5FB47487AA669468E80728127"/>
    <w:uiPriority w:val="0"/>
    <w:pPr>
      <w:spacing w:after="160" w:line="259" w:lineRule="auto"/>
    </w:pPr>
    <w:rPr>
      <w:rFonts w:asciiTheme="minorHAnsi" w:hAnsiTheme="minorHAnsi" w:eastAsiaTheme="minorEastAsia" w:cstheme="minorBidi"/>
      <w:sz w:val="22"/>
      <w:szCs w:val="22"/>
      <w:lang w:val="en-NZ" w:eastAsia="en-NZ" w:bidi="ar-SA"/>
    </w:rPr>
  </w:style>
  <w:style w:type="paragraph" w:customStyle="1" w:styleId="7">
    <w:name w:val="4EA5C6597CA342ECA2C8B86F81D063DF"/>
    <w:qFormat/>
    <w:uiPriority w:val="0"/>
    <w:pPr>
      <w:spacing w:after="160" w:line="278" w:lineRule="auto"/>
    </w:pPr>
    <w:rPr>
      <w:rFonts w:asciiTheme="minorHAnsi" w:hAnsiTheme="minorHAnsi" w:eastAsiaTheme="minorEastAsia" w:cstheme="minorBidi"/>
      <w:kern w:val="2"/>
      <w:sz w:val="24"/>
      <w:szCs w:val="24"/>
      <w:lang w:val="en-NZ" w:eastAsia="en-NZ" w:bidi="ar-SA"/>
      <w14:ligatures w14:val="standardContextual"/>
    </w:rPr>
  </w:style>
  <w:style w:type="paragraph" w:customStyle="1" w:styleId="8">
    <w:name w:val="7641786437C9441EB815D5240F9CC300"/>
    <w:uiPriority w:val="0"/>
    <w:pPr>
      <w:spacing w:after="160" w:line="259" w:lineRule="auto"/>
    </w:pPr>
    <w:rPr>
      <w:rFonts w:asciiTheme="minorHAnsi" w:hAnsiTheme="minorHAnsi" w:eastAsiaTheme="minorEastAsia" w:cstheme="minorBidi"/>
      <w:sz w:val="22"/>
      <w:szCs w:val="22"/>
      <w:lang w:val="en-NZ" w:eastAsia="en-NZ"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8AABD37C4F4F4B9BD5ED447557DCBD" ma:contentTypeVersion="12" ma:contentTypeDescription="Create a new document." ma:contentTypeScope="" ma:versionID="771516d48ae8130943bed4cab5d61b4f">
  <xsd:schema xmlns:xsd="http://www.w3.org/2001/XMLSchema" xmlns:xs="http://www.w3.org/2001/XMLSchema" xmlns:p="http://schemas.microsoft.com/office/2006/metadata/properties" xmlns:ns3="4f9881ca-1ad9-4daa-9030-2a1fa34cb895" xmlns:ns4="92486ea5-56a3-4d34-8b76-97a16020a2d1" targetNamespace="http://schemas.microsoft.com/office/2006/metadata/properties" ma:root="true" ma:fieldsID="9dbdb8bae3b46be3b48f9be24c3229c4" ns3:_="" ns4:_="">
    <xsd:import namespace="4f9881ca-1ad9-4daa-9030-2a1fa34cb895"/>
    <xsd:import namespace="92486ea5-56a3-4d34-8b76-97a16020a2d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9881ca-1ad9-4daa-9030-2a1fa34cb8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486ea5-56a3-4d34-8b76-97a16020a2d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C961B4-03B2-42BD-9D5E-69ABD84C084B}">
  <ds:schemaRefs/>
</ds:datastoreItem>
</file>

<file path=customXml/itemProps2.xml><?xml version="1.0" encoding="utf-8"?>
<ds:datastoreItem xmlns:ds="http://schemas.openxmlformats.org/officeDocument/2006/customXml" ds:itemID="{080DC347-0863-48F2-80F1-2B2979802BBF}">
  <ds:schemaRefs/>
</ds:datastoreItem>
</file>

<file path=customXml/itemProps3.xml><?xml version="1.0" encoding="utf-8"?>
<ds:datastoreItem xmlns:ds="http://schemas.openxmlformats.org/officeDocument/2006/customXml" ds:itemID="{63862E6C-3C8E-42EE-8C5C-5A2C5E4B7D6E}">
  <ds:schemaRefs/>
</ds:datastoreItem>
</file>

<file path=customXml/itemProps4.xml><?xml version="1.0" encoding="utf-8"?>
<ds:datastoreItem xmlns:ds="http://schemas.openxmlformats.org/officeDocument/2006/customXml" ds:itemID="{4E1FECCC-FD3B-4A3E-87DE-45231BC55302}">
  <ds:schemaRefs/>
</ds:datastoreItem>
</file>

<file path=docProps/app.xml><?xml version="1.0" encoding="utf-8"?>
<Properties xmlns="http://schemas.openxmlformats.org/officeDocument/2006/extended-properties" xmlns:vt="http://schemas.openxmlformats.org/officeDocument/2006/docPropsVTypes">
  <Template>Normal.dotm</Template>
  <Company>UoA</Company>
  <Pages>3</Pages>
  <Words>1557</Words>
  <Characters>8407</Characters>
  <Lines>234</Lines>
  <Paragraphs>107</Paragraphs>
  <TotalTime>10</TotalTime>
  <ScaleCrop>false</ScaleCrop>
  <LinksUpToDate>false</LinksUpToDate>
  <CharactersWithSpaces>9884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2025-12-03T21:45:00Z</dcterms:created>
  <dc:creator>Josh Alden</dc:creator>
  <cp:lastModifiedBy>WPS_1602485255</cp:lastModifiedBy>
  <cp:lastPrinted>2018-09-12T03:33:00Z</cp:lastPrinted>
  <dcterms:modified xsi:type="dcterms:W3CDTF">2025-12-03T23:05:50Z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2015-06-15T00:00:00Z</vt:filetime>
  </property>
  <property fmtid="{D5CDD505-2E9C-101B-9397-08002B2CF9AE}" pid="3" name="LastSaved">
    <vt:filetime>2015-06-15T00:00:00Z</vt:filetime>
  </property>
  <property fmtid="{D5CDD505-2E9C-101B-9397-08002B2CF9AE}" pid="4" name="ContentTypeId">
    <vt:lpwstr>0x010100E58AABD37C4F4F4B9BD5ED447557DCBD</vt:lpwstr>
  </property>
  <property fmtid="{D5CDD505-2E9C-101B-9397-08002B2CF9AE}" pid="5" name="KSOTemplateDocerSaveRecord">
    <vt:lpwstr>eyJoZGlkIjoiY2M4NjVhNDkyMDQzYzRlM2M2MDBiZDNmZGViMTg5MDciLCJ1c2VySWQiOiIxMTMwNDAzNDYwIn0=</vt:lpwstr>
  </property>
  <property fmtid="{D5CDD505-2E9C-101B-9397-08002B2CF9AE}" pid="6" name="KSOProductBuildVer">
    <vt:lpwstr>2052-12.1.0.24034</vt:lpwstr>
  </property>
  <property fmtid="{D5CDD505-2E9C-101B-9397-08002B2CF9AE}" pid="7" name="ICV">
    <vt:lpwstr>03BAD9401F0942919067F817745891B9_13</vt:lpwstr>
  </property>
</Properties>
</file>