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Une Vulnérabilité Zero-day dans le plugin Fields pour GLPI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06/02/2026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zero-day a été découverte dans le plugin Fields pour GLPI. Elle permet à un attaquant de provoquer une exécution de code à distance (RCE) et de contourner les mécanismes de sécurité.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N/A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Exécution de code arbitraire à distance ;</w:t>
              <w:br/>
              <w:t>-</w:t>
              <w:br/>
              <w:t>Contournement de la politique de sécurité ;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YES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Plugin Fields pour GLPI jusqu’à la version </w:t>
            </w:r>
            <w:r>
              <w:rPr>
                <w:rFonts w:ascii="Arial" w:hAnsi="Arial"/>
                <w:b/>
                <w:sz w:val="20"/>
              </w:rPr>
              <w:t>1.23.2</w:t>
            </w:r>
            <w:r>
              <w:rPr>
                <w:rFonts w:ascii="Arial" w:hAnsi="Arial"/>
                <w:b w:val="0"/>
                <w:sz w:val="20"/>
              </w:rPr>
              <w:t xml:space="preserve"> incluse ;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du plugin Fields pour GLPI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Plugin Fields pour GLPI </w:t>
            </w:r>
            <w:r>
              <w:rPr>
                <w:rFonts w:ascii="Arial" w:hAnsi="Arial"/>
                <w:b/>
                <w:sz w:val="20"/>
              </w:rPr>
              <w:t>1.23.3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