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 Vulnérabilités dans OpenSSL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36" w:lineRule="auto" w:before="8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28"/>
              </w:rPr>
              <w:t>CVE-2025-11187</w:t>
            </w:r>
            <w:r>
              <w:br/>
            </w:r>
            <w:r>
              <w:rPr>
                <w:b/>
                <w:color w:val="FFFFFF"/>
                <w:sz w:val="28"/>
              </w:rPr>
              <w:t>CVE-2025-15467</w:t>
            </w:r>
            <w:r>
              <w:br/>
            </w:r>
            <w:r>
              <w:rPr>
                <w:b/>
                <w:color w:val="FFFFFF"/>
                <w:sz w:val="28"/>
              </w:rPr>
              <w:t>CVE-2025-15468</w:t>
            </w:r>
            <w:r>
              <w:br/>
            </w:r>
            <w:r>
              <w:rPr>
                <w:b/>
                <w:color w:val="FFFFFF"/>
                <w:sz w:val="28"/>
              </w:rPr>
              <w:t>CVE-2025-15469</w:t>
            </w:r>
            <w:r>
              <w:br/>
            </w:r>
            <w:r>
              <w:rPr>
                <w:b/>
                <w:color w:val="FFFFFF"/>
                <w:sz w:val="28"/>
              </w:rPr>
              <w:t>CVE-2025-66199</w:t>
            </w:r>
            <w:r>
              <w:br/>
            </w:r>
            <w:r>
              <w:rPr>
                <w:b/>
                <w:color w:val="FFFFFF"/>
                <w:sz w:val="28"/>
              </w:rPr>
              <w:t>CVE-2025-68160</w:t>
            </w:r>
            <w:r>
              <w:br/>
            </w:r>
            <w:r>
              <w:rPr>
                <w:b/>
                <w:color w:val="FFFFFF"/>
                <w:sz w:val="28"/>
              </w:rPr>
              <w:t>CVE-2025-69418</w:t>
            </w:r>
            <w:r>
              <w:br/>
            </w:r>
            <w:r>
              <w:rPr>
                <w:b/>
                <w:color w:val="FFFFFF"/>
                <w:sz w:val="28"/>
              </w:rPr>
              <w:t>CVE-2025-69419</w:t>
            </w:r>
            <w:r>
              <w:br/>
            </w:r>
            <w:r>
              <w:rPr>
                <w:b/>
                <w:color w:val="FFFFFF"/>
                <w:sz w:val="28"/>
              </w:rPr>
              <w:t>CVE-2025-69420</w:t>
            </w:r>
            <w:r>
              <w:br/>
            </w:r>
            <w:r>
              <w:rPr>
                <w:b/>
                <w:color w:val="FFFFFF"/>
                <w:sz w:val="28"/>
              </w:rPr>
              <w:t>CVE-2025-69421</w:t>
            </w:r>
            <w:r>
              <w:br/>
            </w:r>
            <w:r>
              <w:rPr>
                <w:b/>
                <w:color w:val="FFFFFF"/>
                <w:sz w:val="28"/>
              </w:rPr>
              <w:t>CVE-2026-22795</w:t>
            </w:r>
            <w:r>
              <w:br/>
            </w:r>
            <w:r>
              <w:rPr>
                <w:b/>
                <w:color w:val="FFFFFF"/>
                <w:sz w:val="28"/>
              </w:rPr>
              <w:t>CVE-2026-22796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28/01/2026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CVE-2025-11187</w:t>
              <w:br/>
              <w:t>CVE-2025-15467</w:t>
              <w:br/>
              <w:t>CVE-2025-15468</w:t>
              <w:br/>
              <w:t>CVE-2025-15469</w:t>
              <w:br/>
              <w:t>CVE-2025-66199</w:t>
              <w:br/>
              <w:t>CVE-2025-68160</w:t>
              <w:br/>
              <w:t>CVE-2025-69418</w:t>
              <w:br/>
              <w:t>CVE-2025-69419</w:t>
              <w:br/>
              <w:t>CVE-2025-69420</w:t>
              <w:br/>
              <w:t>CVE-2025-69421</w:t>
              <w:br/>
              <w:t>CVE-2026-22795</w:t>
              <w:br/>
              <w:t>CVE-2026-22796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OpenSSL. Elles permettent à un attaquant de provoquer une exécution de code, une atteinte à l'intégrité des données et un déni de service.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5.3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Exécution de code</w:t>
              <w:br/>
              <w:t>-</w:t>
              <w:br/>
              <w:t>Atteinte à l’intégrité de données</w:t>
              <w:br/>
              <w:t>-</w:t>
              <w:br/>
              <w:t>Déni de service à distance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15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OpenSSL – versions </w:t>
            </w:r>
            <w:r>
              <w:rPr>
                <w:rFonts w:ascii="Arial" w:hAnsi="Arial"/>
                <w:b/>
                <w:sz w:val="20"/>
              </w:rPr>
              <w:t>3.6.0</w:t>
            </w:r>
            <w:r>
              <w:rPr>
                <w:rFonts w:ascii="Arial" w:hAnsi="Arial"/>
                <w:b w:val="0"/>
                <w:sz w:val="20"/>
              </w:rPr>
              <w:t xml:space="preserve"> antérieures à </w:t>
            </w:r>
            <w:r>
              <w:rPr>
                <w:rFonts w:ascii="Arial" w:hAnsi="Arial"/>
                <w:b/>
                <w:sz w:val="20"/>
              </w:rPr>
              <w:t>3.6.1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OpenSSL – versions </w:t>
            </w:r>
            <w:r>
              <w:rPr>
                <w:rFonts w:ascii="Arial" w:hAnsi="Arial"/>
                <w:b/>
                <w:sz w:val="20"/>
              </w:rPr>
              <w:t>3.5.0</w:t>
            </w:r>
            <w:r>
              <w:rPr>
                <w:rFonts w:ascii="Arial" w:hAnsi="Arial"/>
                <w:b w:val="0"/>
                <w:sz w:val="20"/>
              </w:rPr>
              <w:t xml:space="preserve"> antérieures à </w:t>
            </w:r>
            <w:r>
              <w:rPr>
                <w:rFonts w:ascii="Arial" w:hAnsi="Arial"/>
                <w:b/>
                <w:sz w:val="20"/>
              </w:rPr>
              <w:t>3.5.5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OpenSSL – versions </w:t>
            </w:r>
            <w:r>
              <w:rPr>
                <w:rFonts w:ascii="Arial" w:hAnsi="Arial"/>
                <w:b/>
                <w:sz w:val="20"/>
              </w:rPr>
              <w:t>3.4.0</w:t>
            </w:r>
            <w:r>
              <w:rPr>
                <w:rFonts w:ascii="Arial" w:hAnsi="Arial"/>
                <w:b w:val="0"/>
                <w:sz w:val="20"/>
              </w:rPr>
              <w:t xml:space="preserve">  antérieures à  </w:t>
            </w:r>
            <w:r>
              <w:rPr>
                <w:rFonts w:ascii="Arial" w:hAnsi="Arial"/>
                <w:b/>
                <w:sz w:val="20"/>
              </w:rPr>
              <w:t>3.4.4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OpenSSL – versions </w:t>
            </w:r>
            <w:r>
              <w:rPr>
                <w:rFonts w:ascii="Arial" w:hAnsi="Arial"/>
                <w:b/>
                <w:sz w:val="20"/>
              </w:rPr>
              <w:t>3.3.0</w:t>
            </w:r>
            <w:r>
              <w:rPr>
                <w:rFonts w:ascii="Arial" w:hAnsi="Arial"/>
                <w:b w:val="0"/>
                <w:sz w:val="20"/>
              </w:rPr>
              <w:t xml:space="preserve">  antérieures à  </w:t>
            </w:r>
            <w:r>
              <w:rPr>
                <w:rFonts w:ascii="Arial" w:hAnsi="Arial"/>
                <w:b/>
                <w:sz w:val="20"/>
              </w:rPr>
              <w:t>3.3.6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OpenSSL – versions </w:t>
            </w:r>
            <w:r>
              <w:rPr>
                <w:rFonts w:ascii="Arial" w:hAnsi="Arial"/>
                <w:b/>
                <w:sz w:val="20"/>
              </w:rPr>
              <w:t>3.0.0</w:t>
            </w:r>
            <w:r>
              <w:rPr>
                <w:rFonts w:ascii="Arial" w:hAnsi="Arial"/>
                <w:b w:val="0"/>
                <w:sz w:val="20"/>
              </w:rPr>
              <w:t xml:space="preserve"> antérieures à </w:t>
            </w:r>
            <w:r>
              <w:rPr>
                <w:rFonts w:ascii="Arial" w:hAnsi="Arial"/>
                <w:b/>
                <w:sz w:val="20"/>
              </w:rPr>
              <w:t>3.0.19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OpenSSL vers la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OpenSSL </w:t>
            </w:r>
            <w:r>
              <w:rPr>
                <w:rFonts w:ascii="Arial" w:hAnsi="Arial"/>
                <w:b/>
                <w:sz w:val="20"/>
              </w:rPr>
              <w:t>3.6.1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OpenSSL </w:t>
            </w:r>
            <w:r>
              <w:rPr>
                <w:rFonts w:ascii="Arial" w:hAnsi="Arial"/>
                <w:b/>
                <w:sz w:val="20"/>
              </w:rPr>
              <w:t>3.5.5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OpenSSL </w:t>
            </w:r>
            <w:r>
              <w:rPr>
                <w:rFonts w:ascii="Arial" w:hAnsi="Arial"/>
                <w:b/>
                <w:sz w:val="20"/>
              </w:rPr>
              <w:t>3.4.4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OpenSSL </w:t>
            </w:r>
            <w:r>
              <w:rPr>
                <w:rFonts w:ascii="Arial" w:hAnsi="Arial"/>
                <w:b/>
                <w:sz w:val="20"/>
              </w:rPr>
              <w:t>3.3.6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OpenSSL </w:t>
            </w:r>
            <w:r>
              <w:rPr>
                <w:rFonts w:ascii="Arial" w:hAnsi="Arial"/>
                <w:b/>
                <w:sz w:val="20"/>
              </w:rPr>
              <w:t>3.0.19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https://openssl-library.org/news/vulnerabilities/index.html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