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To: &lt;HousingManagerTable&gt;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pm@sheltercar.org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Subject: &lt;IssueNeedingAttention_field&gt;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Hello &lt;HousingManagerName&gt;,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email is to let you know that the resident at &lt;Address&gt; ...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to the PropertyManagerPortal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 you,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m@shelterca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