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A2A3" w14:textId="50C6B652" w:rsidR="008F180B" w:rsidRPr="008A6C0C" w:rsidRDefault="008A6C0C" w:rsidP="008A6C0C">
      <w:pPr>
        <w:jc w:val="center"/>
        <w:rPr>
          <w:rFonts w:ascii="Bernard MT Condensed" w:hAnsi="Bernard MT Condensed"/>
          <w:sz w:val="36"/>
          <w:szCs w:val="36"/>
        </w:rPr>
      </w:pPr>
      <w:r w:rsidRPr="008A6C0C">
        <w:rPr>
          <w:rFonts w:ascii="Bernard MT Condensed" w:hAnsi="Bernard MT Condensed"/>
          <w:sz w:val="36"/>
          <w:szCs w:val="36"/>
        </w:rPr>
        <w:t>Design Principles</w:t>
      </w:r>
    </w:p>
    <w:p w14:paraId="724D59D4" w14:textId="43720007" w:rsidR="008A6C0C" w:rsidRPr="008A6C0C" w:rsidRDefault="008A6C0C" w:rsidP="008A6C0C">
      <w:pPr>
        <w:jc w:val="center"/>
        <w:rPr>
          <w:rFonts w:ascii="Georgia" w:hAnsi="Georgia"/>
          <w:sz w:val="24"/>
          <w:szCs w:val="24"/>
        </w:rPr>
      </w:pPr>
      <w:r w:rsidRPr="008A6C0C">
        <w:rPr>
          <w:rFonts w:ascii="Georgia" w:hAnsi="Georgia"/>
          <w:sz w:val="24"/>
          <w:szCs w:val="24"/>
        </w:rPr>
        <w:t>Led by: Sarah Fleming</w:t>
      </w:r>
    </w:p>
    <w:p w14:paraId="0777D84D" w14:textId="35C09927" w:rsidR="008A6C0C" w:rsidRPr="008A6C0C" w:rsidRDefault="008A6C0C" w:rsidP="008A6C0C">
      <w:pPr>
        <w:rPr>
          <w:rFonts w:ascii="Georgia" w:hAnsi="Georgia"/>
          <w:b/>
          <w:bCs/>
          <w:sz w:val="24"/>
          <w:szCs w:val="24"/>
        </w:rPr>
      </w:pPr>
      <w:r w:rsidRPr="008A6C0C">
        <w:rPr>
          <w:rFonts w:ascii="Georgia" w:hAnsi="Georgia"/>
          <w:b/>
          <w:bCs/>
          <w:sz w:val="24"/>
          <w:szCs w:val="24"/>
        </w:rPr>
        <w:t>Additional resources:</w:t>
      </w:r>
    </w:p>
    <w:p w14:paraId="38C0395F" w14:textId="67D9EFB4" w:rsidR="008A6C0C" w:rsidRDefault="008A6C0C" w:rsidP="008A6C0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hyperlink r:id="rId5" w:history="1">
        <w:r w:rsidRPr="00326856">
          <w:rPr>
            <w:rStyle w:val="Hyperlink"/>
            <w:rFonts w:ascii="Georgia" w:hAnsi="Georgia"/>
            <w:sz w:val="24"/>
            <w:szCs w:val="24"/>
          </w:rPr>
          <w:t>https://www.adobe.com/express/learn/blog/8-basic-design-principles-to-help-you-create-better-graphics#7-color</w:t>
        </w:r>
      </w:hyperlink>
    </w:p>
    <w:p w14:paraId="694782C5" w14:textId="3369A332" w:rsidR="008A6C0C" w:rsidRDefault="008A6C0C" w:rsidP="005C020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More on color theory: </w:t>
      </w:r>
      <w:hyperlink r:id="rId6" w:history="1">
        <w:r w:rsidRPr="00326856">
          <w:rPr>
            <w:rStyle w:val="Hyperlink"/>
            <w:rFonts w:ascii="Georgia" w:hAnsi="Georgia"/>
            <w:sz w:val="24"/>
            <w:szCs w:val="24"/>
          </w:rPr>
          <w:t>https://www.sessions.edu/color-calculator/#:~:text=Analogous%20color%20schemes%20use%20three,schemes%20use%20two%20complementary%20pairs</w:t>
        </w:r>
      </w:hyperlink>
      <w:r w:rsidRPr="008A6C0C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</w:p>
    <w:p w14:paraId="76A673F3" w14:textId="242AAEF5" w:rsidR="005C020C" w:rsidRPr="005C020C" w:rsidRDefault="005C020C" w:rsidP="005C020C">
      <w:pPr>
        <w:rPr>
          <w:rFonts w:ascii="Georgia" w:hAnsi="Georgia"/>
          <w:b/>
          <w:bCs/>
          <w:sz w:val="24"/>
          <w:szCs w:val="24"/>
        </w:rPr>
      </w:pPr>
    </w:p>
    <w:p w14:paraId="1486A128" w14:textId="2905FF6B" w:rsidR="005C020C" w:rsidRPr="005C020C" w:rsidRDefault="005C020C" w:rsidP="005C020C">
      <w:pPr>
        <w:rPr>
          <w:rFonts w:ascii="Georgia" w:hAnsi="Georgia"/>
          <w:b/>
          <w:bCs/>
          <w:sz w:val="24"/>
          <w:szCs w:val="24"/>
        </w:rPr>
      </w:pPr>
      <w:r w:rsidRPr="005C020C">
        <w:rPr>
          <w:rFonts w:ascii="Georgia" w:hAnsi="Georgia"/>
          <w:b/>
          <w:bCs/>
          <w:sz w:val="24"/>
          <w:szCs w:val="24"/>
        </w:rPr>
        <w:t>Activity:</w:t>
      </w:r>
    </w:p>
    <w:p w14:paraId="662471DA" w14:textId="03C0D42A" w:rsidR="005C020C" w:rsidRPr="005C020C" w:rsidRDefault="005C020C" w:rsidP="005C020C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Go on your favorite apps or websites and find an example of each design principle we covered!</w:t>
      </w:r>
    </w:p>
    <w:sectPr w:rsidR="005C020C" w:rsidRPr="005C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291E"/>
    <w:multiLevelType w:val="hybridMultilevel"/>
    <w:tmpl w:val="60B8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577A6"/>
    <w:multiLevelType w:val="hybridMultilevel"/>
    <w:tmpl w:val="DF9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65"/>
    <w:rsid w:val="005C020C"/>
    <w:rsid w:val="008A6C0C"/>
    <w:rsid w:val="008F180B"/>
    <w:rsid w:val="00C6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CB3C"/>
  <w15:chartTrackingRefBased/>
  <w15:docId w15:val="{A7C250D1-A0F9-4D7A-9E61-DF5368D5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ssions.edu/color-calculator/#:~:text=Analogous%20color%20schemes%20use%20three,schemes%20use%20two%20complementary%20pair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adobe.com/express/learn/blog/8-basic-design-principles-to-help-you-create-better-graphics#7-color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C244D-80F8-47CE-A2F6-11BF65995828}"/>
</file>

<file path=customXml/itemProps2.xml><?xml version="1.0" encoding="utf-8"?>
<ds:datastoreItem xmlns:ds="http://schemas.openxmlformats.org/officeDocument/2006/customXml" ds:itemID="{9117F740-C795-435A-AEE5-92C5ADDBA28B}"/>
</file>

<file path=customXml/itemProps3.xml><?xml version="1.0" encoding="utf-8"?>
<ds:datastoreItem xmlns:ds="http://schemas.openxmlformats.org/officeDocument/2006/customXml" ds:itemID="{A6C18730-5EC5-40A3-842E-B3B739CFF7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Sarah</dc:creator>
  <cp:keywords/>
  <dc:description/>
  <cp:lastModifiedBy>Fleming, Sarah</cp:lastModifiedBy>
  <cp:revision>2</cp:revision>
  <dcterms:created xsi:type="dcterms:W3CDTF">2021-12-04T05:26:00Z</dcterms:created>
  <dcterms:modified xsi:type="dcterms:W3CDTF">2021-12-04T06:03:00Z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