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Islamic History aur Jannat al-Baqi — Combined Research Summary</w:t>
      </w:r>
    </w:p>
    <w:p>
      <w:pPr>
        <w:spacing w:after="120"/>
      </w:pPr>
      <w:r>
        <w:rPr>
          <w:i/>
          <w:iCs/>
          <w:color w:val="555555"/>
        </w:rPr>
        <w:t xml:space="preserve">Hinglish summary — Islamic History timeline, Jannat al-Baqi ki tafseeli tareekh, aur fact-check notes ek jagah organize kiye gaye hain.</w:t>
      </w:r>
    </w:p>
    <w:p>
      <w:pPr>
        <w:pBdr>
          <w:left w:val="single" w:color="999999" w:sz="12" w:space="8"/>
        </w:pBdr>
        <w:spacing w:after="150"/>
      </w:pPr>
      <w:r>
        <w:rPr>
          <w:i/>
          <w:iCs/>
          <w:color w:val="555555"/>
        </w:rPr>
        <w:t xml:space="preserve">Note: Ye ek educational/research summary hai jisme secondary aur tertiary sources (Wikipedia, Madain Project, Iqra Online jaise scholarly essay) ka istemal hua hai. Jahan historians me ikhtilaf hai ya proof kamzor hai, wahan uska saaf zikr kiya gaya hai.</w:t>
      </w:r>
    </w:p>
    <w:p>
      <w:pPr>
        <w:pStyle w:val="Heading1"/>
        <w:spacing w:after="150" w:before="300"/>
      </w:pPr>
      <w:r>
        <w:t xml:space="preserve">Bhaag 1: Islamic History Timeline (Overview)</w:t>
      </w:r>
    </w:p>
    <w:p>
      <w:pPr>
        <w:pStyle w:val="Heading2"/>
        <w:spacing w:after="120" w:before="250"/>
      </w:pPr>
      <w:r>
        <w:t xml:space="preserve">632–634 CE — Abu Bakr (RA)</w:t>
      </w:r>
    </w:p>
    <w:p>
      <w:pPr>
        <w:spacing w:after="120"/>
      </w:pPr>
      <w:r>
        <w:t xml:space="preserve">Pehle Khalifa. Ridda wars hui. Quran compilation ki shuruaat is daur me hui.</w:t>
      </w:r>
    </w:p>
    <w:p>
      <w:pPr>
        <w:pStyle w:val="Heading2"/>
        <w:spacing w:after="120" w:before="250"/>
      </w:pPr>
      <w:r>
        <w:t xml:space="preserve">634–644 CE — Umar ibn al-Khattab (RA)</w:t>
      </w:r>
    </w:p>
    <w:p>
      <w:pPr>
        <w:spacing w:after="120"/>
      </w:pPr>
      <w:r>
        <w:t xml:space="preserve">Dusre Khalifa. Islamic state ka bada expansion hua.</w:t>
      </w:r>
    </w:p>
    <w:p>
      <w:pPr>
        <w:pStyle w:val="Heading2"/>
        <w:spacing w:after="120" w:before="250"/>
      </w:pPr>
      <w:r>
        <w:t xml:space="preserve">644–656 CE — Uthman ibn Affan (RA)</w:t>
      </w:r>
    </w:p>
    <w:p>
      <w:pPr>
        <w:spacing w:after="120"/>
      </w:pPr>
      <w:r>
        <w:t xml:space="preserve">Teesre Khalifa. Official Mushaf (Quran) compilation huyi. 656 CE me shahadat hui.</w:t>
      </w:r>
    </w:p>
    <w:p>
      <w:pPr>
        <w:pStyle w:val="Heading2"/>
        <w:spacing w:after="120" w:before="250"/>
      </w:pPr>
      <w:r>
        <w:t xml:space="preserve">656–661 CE — Ali ibn Abi Talib (RA)</w:t>
      </w:r>
    </w:p>
    <w:p>
      <w:pPr>
        <w:spacing w:after="120"/>
      </w:pPr>
      <w:r>
        <w:t xml:space="preserve">Chauthe Khalifa. Jamal aur Siffin ki ladaiyan hui. 661 CE me shahadat hui.</w:t>
      </w:r>
    </w:p>
    <w:p>
      <w:pPr>
        <w:pStyle w:val="Heading2"/>
        <w:spacing w:after="120" w:before="250"/>
      </w:pPr>
      <w:r>
        <w:t xml:space="preserve">661–750 CE — Umayyad Caliphate</w:t>
      </w:r>
    </w:p>
    <w:p>
      <w:pPr>
        <w:spacing w:after="120"/>
      </w:pPr>
      <w:r>
        <w:t xml:space="preserve">Muawiya I ne buniyad rakhi. Rajdhani Damascus thi.</w:t>
      </w:r>
    </w:p>
    <w:p>
      <w:pPr>
        <w:pStyle w:val="Heading2"/>
        <w:spacing w:after="120" w:before="250"/>
      </w:pPr>
      <w:r>
        <w:t xml:space="preserve">680 CE — Karbala</w:t>
      </w:r>
    </w:p>
    <w:p>
      <w:pPr>
        <w:spacing w:after="120"/>
      </w:pPr>
      <w:r>
        <w:t xml:space="preserve">Husayn ibn Ali (RA) ki shahadat Yazid I ke daur me hui.</w:t>
      </w:r>
    </w:p>
    <w:p>
      <w:pPr>
        <w:pStyle w:val="Heading2"/>
        <w:spacing w:after="120" w:before="250"/>
      </w:pPr>
      <w:r>
        <w:t xml:space="preserve">Yazid I (r. 680–683 CE)</w:t>
      </w:r>
    </w:p>
    <w:p>
      <w:pPr>
        <w:spacing w:after="120"/>
      </w:pPr>
      <w:r>
        <w:t xml:space="preserve">Muawiya I ka beta, Umayyad dynasty ka doosra khalifa. Karbala ki ghatna uske daur me hui. Is par Sunni aur Shia riwayat aur historical evaluations me antar milta hai.</w:t>
      </w:r>
    </w:p>
    <w:p>
      <w:pPr>
        <w:pStyle w:val="Heading2"/>
        <w:spacing w:after="120" w:before="250"/>
      </w:pPr>
      <w:r>
        <w:t xml:space="preserve">750–1258 CE — Abbasid Caliphate</w:t>
      </w:r>
    </w:p>
    <w:p>
      <w:pPr>
        <w:spacing w:after="120"/>
      </w:pPr>
      <w:r>
        <w:t xml:space="preserve">Rajdhani Baghdad thi.</w:t>
      </w:r>
    </w:p>
    <w:p>
      <w:pPr>
        <w:pStyle w:val="Heading2"/>
        <w:spacing w:after="120" w:before="250"/>
      </w:pPr>
      <w:r>
        <w:t xml:space="preserve">1925/26 CE — Jannatul Baqi Demolition</w:t>
      </w:r>
    </w:p>
    <w:p>
      <w:pPr>
        <w:spacing w:after="120"/>
      </w:pPr>
      <w:r>
        <w:t xml:space="preserve">Jannatul Baqi ke domes aur mausoleums Saudi rule ke daur me hata diye gaye (8 Shawwal 1344 AH / 21 April 1925 ya 1926, sources me thoda farq hai).</w:t>
      </w:r>
    </w:p>
    <w:p>
      <w:pPr>
        <w:pStyle w:val="Heading1"/>
        <w:spacing w:after="150" w:before="300"/>
      </w:pPr>
      <w:r>
        <w:t xml:space="preserve">Bhaag 2: Jannat al-Baqi — Do Alag Mazar/Gumbad ki Tafseeli Kahani</w:t>
      </w:r>
    </w:p>
    <w:p>
      <w:pPr>
        <w:spacing w:after="120"/>
      </w:pPr>
      <w:r>
        <w:t xml:space="preserve">Jannat al-Baqi ke baare me do alag jankariyan (Umayyad khilafat aur Seljuk saltanat) dekh kar confusion hona swabhavik hai. Asal me ye contradiction nahi — ye do alag mazaron/gumbadon ki kahani hai.</w:t>
      </w:r>
    </w:p>
    <w:p>
      <w:pPr>
        <w:pStyle w:val="Heading2"/>
        <w:spacing w:after="120" w:before="250"/>
      </w:pPr>
      <w:r>
        <w:t xml:space="preserve">2.1 — Pehla Gumbad: Hazrat Uthman (RA) ki Qabr Par (Umayyad Daur)</w:t>
      </w:r>
    </w:p>
    <w:p>
      <w:pPr>
        <w:pStyle w:val="ListParagraph"/>
        <w:numPr>
          <w:ilvl w:val="0"/>
          <w:numId w:val="1"/>
        </w:numPr>
        <w:spacing w:after="80"/>
      </w:pPr>
      <w:r>
        <w:t xml:space="preserve">Kab: 7vi sadi ke ant ya 8vi sadi ki shuruaat (popular version ~700 CE ke aas-paas) — lekin exact saal authentically proven nahi.</w:t>
      </w:r>
    </w:p>
    <w:p>
      <w:pPr>
        <w:pStyle w:val="ListParagraph"/>
        <w:numPr>
          <w:ilvl w:val="0"/>
          <w:numId w:val="1"/>
        </w:numPr>
        <w:spacing w:after="80"/>
      </w:pPr>
      <w:r>
        <w:t xml:space="preserve">Kisne: Umayyad Caliphate ke daur me. Pehle khalife Muawiya I ne Baqi ki deewar aage badha kar Jewish cemetery ka wo hissa shamil kiya jahan Hazrat Uthman (RA) dafan the.</w:t>
      </w:r>
    </w:p>
    <w:p>
      <w:pPr>
        <w:pStyle w:val="ListParagraph"/>
        <w:numPr>
          <w:ilvl w:val="0"/>
          <w:numId w:val="1"/>
        </w:numPr>
        <w:spacing w:after="80"/>
      </w:pPr>
      <w:r>
        <w:t xml:space="preserve">Kya tha: Ek pura mazar nahi balki qabr ke upar bana pehla, chhota gumbad tha — Baqi me bana pehla structure.</w:t>
      </w:r>
    </w:p>
    <w:p>
      <w:pPr>
        <w:pBdr>
          <w:left w:val="single" w:color="999999" w:sz="12" w:space="8"/>
        </w:pBdr>
        <w:spacing w:after="150"/>
      </w:pPr>
      <w:r>
        <w:rPr>
          <w:i/>
          <w:iCs/>
          <w:color w:val="555555"/>
        </w:rPr>
        <w:t xml:space="preserve">Fact-check: Ye claim Wikipedia aur Madain Project jaise sources me baar-baar repeat hoti hai, isliye 'popular accepted history' hai. Lekin authentic early sources (jaise aapke research draft me likha hai) se ye 100% sabit nahi hota ki pehla dome kisne aur exact kab banwaya.</w:t>
      </w:r>
    </w:p>
    <w:p>
      <w:pPr>
        <w:pStyle w:val="Heading2"/>
        <w:spacing w:after="120" w:before="250"/>
      </w:pPr>
      <w:r>
        <w:t xml:space="preserve">2.2 — Seljuk Daur ka Bada Mazar: Imamon (Ahle Bait) ki Qabron Par</w:t>
      </w:r>
    </w:p>
    <w:p>
      <w:pPr>
        <w:pStyle w:val="ListParagraph"/>
        <w:numPr>
          <w:ilvl w:val="0"/>
          <w:numId w:val="1"/>
        </w:numPr>
        <w:spacing w:after="80"/>
      </w:pPr>
      <w:r>
        <w:t xml:space="preserve">Kab: Scholarly source ke mutabik ~490 AH (1097 CE) zyada likely hai; kai popular sources 498 AH / 1095 CE bhi likhte hain — exact saal disputed hai.</w:t>
      </w:r>
    </w:p>
    <w:p>
      <w:pPr>
        <w:pStyle w:val="ListParagraph"/>
        <w:numPr>
          <w:ilvl w:val="0"/>
          <w:numId w:val="1"/>
        </w:numPr>
        <w:spacing w:after="80"/>
      </w:pPr>
      <w:r>
        <w:t xml:space="preserve">Kisne: Seljuk saltanat ke vizier Majd al-Mulk al-Qummi al-Baravistani (Sultan Berkyaruq ke daur me).</w:t>
      </w:r>
    </w:p>
    <w:p>
      <w:pPr>
        <w:pStyle w:val="ListParagraph"/>
        <w:numPr>
          <w:ilvl w:val="0"/>
          <w:numId w:val="1"/>
        </w:numPr>
        <w:spacing w:after="80"/>
      </w:pPr>
      <w:r>
        <w:t xml:space="preserve">Kya tha: Shuru me sirf Hasan ibn Ali (RA) aur Abbas (RA) ki qabron par gumbad banwaya gaya — is nirman ko baad ke tareekh-nigaron ne 4 Imamon wale poore mazar se joda, jo Baqi ka pehla vishaal aur bhavya mazar bana.</w:t>
      </w:r>
    </w:p>
    <w:p>
      <w:pPr>
        <w:pBdr>
          <w:left w:val="single" w:color="999999" w:sz="12" w:space="8"/>
        </w:pBdr>
        <w:spacing w:after="150"/>
      </w:pPr>
      <w:r>
        <w:rPr>
          <w:i/>
          <w:iCs/>
          <w:color w:val="555555"/>
        </w:rPr>
        <w:t xml:space="preserve">Fact-check: Ye event behtar documented hai (Al-Razi aur Ibn al-Athir jaisi riwayaton se), lekin 'seedha 4 imamo ka ek sath mazar' wali baat ek simplification hai — asal nirman pehle sirf do qabron tak simit tha.</w:t>
      </w:r>
    </w:p>
    <w:p>
      <w:pPr>
        <w:pStyle w:val="Heading2"/>
        <w:spacing w:after="120" w:before="250"/>
      </w:pPr>
      <w:r>
        <w:t xml:space="preserve">2.3 — Comparison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50"/>
        <w:gridCol w:w="3250"/>
      </w:tblGrid>
      <w:tr>
        <w:tc>
          <w:tcPr>
            <w:tcW w:type="dxa" w:w="2500"/>
            <w:shd w:fill="D9E2F3" w:val="clear"/>
          </w:tcPr>
          <w:p>
            <w:r>
              <w:rPr>
                <w:b/>
                <w:bCs/>
              </w:rPr>
              <w:t xml:space="preserve">Vishesta</w:t>
            </w:r>
          </w:p>
        </w:tc>
        <w:tc>
          <w:tcPr>
            <w:tcW w:type="dxa" w:w="3250"/>
            <w:shd w:fill="D9E2F3" w:val="clear"/>
          </w:tcPr>
          <w:p>
            <w:r>
              <w:rPr>
                <w:b/>
                <w:bCs/>
              </w:rPr>
              <w:t xml:space="preserve">Umayyad ka Nirman</w:t>
            </w:r>
          </w:p>
        </w:tc>
        <w:tc>
          <w:tcPr>
            <w:tcW w:type="dxa" w:w="3250"/>
            <w:shd w:fill="D9E2F3" w:val="clear"/>
          </w:tcPr>
          <w:p>
            <w:r>
              <w:rPr>
                <w:b/>
                <w:bCs/>
              </w:rPr>
              <w:t xml:space="preserve">Seljuk Vizier ka Nirman</w:t>
            </w:r>
          </w:p>
        </w:tc>
      </w:tr>
      <w:tr>
        <w:tc>
          <w:tcPr>
            <w:tcW w:type="dxa" w:w="2500"/>
          </w:tcPr>
          <w:p>
            <w:r>
              <w:rPr>
                <w:b w:val="false"/>
                <w:bCs w:val="false"/>
              </w:rPr>
              <w:t xml:space="preserve">Samay (Year)</w:t>
            </w:r>
          </w:p>
        </w:tc>
        <w:tc>
          <w:tcPr>
            <w:tcW w:type="dxa" w:w="3250"/>
          </w:tcPr>
          <w:p>
            <w:r>
              <w:rPr>
                <w:b w:val="false"/>
                <w:bCs w:val="false"/>
              </w:rPr>
              <w:t xml:space="preserve">~700 CE ke aas-paas (popular version; primary source se pukhta proof nahi)</w:t>
            </w:r>
          </w:p>
        </w:tc>
        <w:tc>
          <w:tcPr>
            <w:tcW w:type="dxa" w:w="3250"/>
          </w:tcPr>
          <w:p>
            <w:r>
              <w:rPr>
                <w:b w:val="false"/>
                <w:bCs w:val="false"/>
              </w:rPr>
              <w:t xml:space="preserve">~1095 CE / 490–498 AH ke beech (scholarly source: 490 AH zyada likely)</w:t>
            </w:r>
          </w:p>
        </w:tc>
      </w:tr>
      <w:tr>
        <w:tc>
          <w:tcPr>
            <w:tcW w:type="dxa" w:w="2500"/>
          </w:tcPr>
          <w:p>
            <w:r>
              <w:rPr>
                <w:b w:val="false"/>
                <w:bCs w:val="false"/>
              </w:rPr>
              <w:t xml:space="preserve">Kiski qabr par?</w:t>
            </w:r>
          </w:p>
        </w:tc>
        <w:tc>
          <w:tcPr>
            <w:tcW w:type="dxa" w:w="3250"/>
          </w:tcPr>
          <w:p>
            <w:r>
              <w:rPr>
                <w:b w:val="false"/>
                <w:bCs w:val="false"/>
              </w:rPr>
              <w:t xml:space="preserve">Teesre Khalifa Hazrat Uthman (RA)</w:t>
            </w:r>
          </w:p>
        </w:tc>
        <w:tc>
          <w:tcPr>
            <w:tcW w:type="dxa" w:w="3250"/>
          </w:tcPr>
          <w:p>
            <w:r>
              <w:rPr>
                <w:b w:val="false"/>
                <w:bCs w:val="false"/>
              </w:rPr>
              <w:t xml:space="preserve">Shuru me Hasan ibn Ali aur Abbas (RA); baad me 4 Imamon wale hisse se juda gaya</w:t>
            </w:r>
          </w:p>
        </w:tc>
      </w:tr>
      <w:tr>
        <w:tc>
          <w:tcPr>
            <w:tcW w:type="dxa" w:w="2500"/>
          </w:tcPr>
          <w:p>
            <w:r>
              <w:rPr>
                <w:b w:val="false"/>
                <w:bCs w:val="false"/>
              </w:rPr>
              <w:t xml:space="preserve">Banawat</w:t>
            </w:r>
          </w:p>
        </w:tc>
        <w:tc>
          <w:tcPr>
            <w:tcW w:type="dxa" w:w="3250"/>
          </w:tcPr>
          <w:p>
            <w:r>
              <w:rPr>
                <w:b w:val="false"/>
                <w:bCs w:val="false"/>
              </w:rPr>
              <w:t xml:space="preserve">Qabr ke upar pehla chhota gumbad</w:t>
            </w:r>
          </w:p>
        </w:tc>
        <w:tc>
          <w:tcPr>
            <w:tcW w:type="dxa" w:w="3250"/>
          </w:tcPr>
          <w:p>
            <w:r>
              <w:rPr>
                <w:b w:val="false"/>
                <w:bCs w:val="false"/>
              </w:rPr>
              <w:t xml:space="preserve">Baqi ka pehla bada, sheltered mazar/imarat</w:t>
            </w:r>
          </w:p>
        </w:tc>
      </w:tr>
      <w:tr>
        <w:tc>
          <w:tcPr>
            <w:tcW w:type="dxa" w:w="2500"/>
          </w:tcPr>
          <w:p>
            <w:r>
              <w:rPr>
                <w:b w:val="false"/>
                <w:bCs w:val="false"/>
              </w:rPr>
              <w:t xml:space="preserve">Kisne banwaya</w:t>
            </w:r>
          </w:p>
        </w:tc>
        <w:tc>
          <w:tcPr>
            <w:tcW w:type="dxa" w:w="3250"/>
          </w:tcPr>
          <w:p>
            <w:r>
              <w:rPr>
                <w:b w:val="false"/>
                <w:bCs w:val="false"/>
              </w:rPr>
              <w:t xml:space="preserve">Umayyad Caliphate ke daur me (exact khalifa authentically confirm nahi)</w:t>
            </w:r>
          </w:p>
        </w:tc>
        <w:tc>
          <w:tcPr>
            <w:tcW w:type="dxa" w:w="3250"/>
          </w:tcPr>
          <w:p>
            <w:r>
              <w:rPr>
                <w:b w:val="false"/>
                <w:bCs w:val="false"/>
              </w:rPr>
              <w:t xml:space="preserve">Seljuk vizier Majd al-Mulk al-Qummi al-Baravistani</w:t>
            </w:r>
          </w:p>
        </w:tc>
      </w:tr>
      <w:tr>
        <w:tc>
          <w:tcPr>
            <w:tcW w:type="dxa" w:w="2500"/>
          </w:tcPr>
          <w:p>
            <w:r>
              <w:rPr>
                <w:b w:val="false"/>
                <w:bCs w:val="false"/>
              </w:rPr>
              <w:t xml:space="preserve">Certainty level</w:t>
            </w:r>
          </w:p>
        </w:tc>
        <w:tc>
          <w:tcPr>
            <w:tcW w:type="dxa" w:w="3250"/>
          </w:tcPr>
          <w:p>
            <w:r>
              <w:rPr>
                <w:b w:val="false"/>
                <w:bCs w:val="false"/>
              </w:rPr>
              <w:t xml:space="preserve">Widely repeated, par early sources se 100% proven nahi</w:t>
            </w:r>
          </w:p>
        </w:tc>
        <w:tc>
          <w:tcPr>
            <w:tcW w:type="dxa" w:w="3250"/>
          </w:tcPr>
          <w:p>
            <w:r>
              <w:rPr>
                <w:b w:val="false"/>
                <w:bCs w:val="false"/>
              </w:rPr>
              <w:t xml:space="preserve">Behtar documented (Al-Razi, Ibn al-Athir ki riwayaton se)</w:t>
            </w:r>
          </w:p>
        </w:tc>
      </w:tr>
    </w:tbl>
    <w:p>
      <w:pPr>
        <w:spacing w:after="150"/>
      </w:pPr>
    </w:p>
    <w:p>
      <w:pPr>
        <w:pStyle w:val="Heading2"/>
        <w:spacing w:after="120" w:before="250"/>
      </w:pPr>
      <w:r>
        <w:t xml:space="preserve">2.4 — Abbasid Era ka Ek Aur Reference</w:t>
      </w:r>
    </w:p>
    <w:p>
      <w:pPr>
        <w:spacing w:after="120"/>
      </w:pPr>
      <w:r>
        <w:t xml:space="preserve">Kuch purani kitabon (jaise Ibn Zabalah ki Tarikh) me ye bhi zikr aata hai ki Seljuk daur se pehle, 2ri sadi Hijri (~750 CE) me shuru ke Abbasid khalifaon (Saffah ya Mansur) ke daur me bhi kuch qabron ke aas-paas chhote saaye ya chabootre-numa nirman shuru ho chuke the. Ye bhi confirmed fact nahi, balki ek historical reference hai.</w:t>
      </w:r>
    </w:p>
    <w:p>
      <w:pPr>
        <w:pStyle w:val="Heading2"/>
        <w:spacing w:after="120" w:before="250"/>
      </w:pPr>
      <w:r>
        <w:t xml:space="preserve">2.5 — Nichodh (Summary)</w:t>
      </w:r>
    </w:p>
    <w:p>
      <w:pPr>
        <w:spacing w:after="120"/>
      </w:pPr>
      <w:r>
        <w:t xml:space="preserve">Agar poocha jaye ki Baqi me sabse pehla gumbad kab aur kiske liye bana — jawab hai: Umayyad kaal me, Hazrat Uthman (RA) ki qabr par (par exact saal/vyakti proven nahi).</w:t>
      </w:r>
    </w:p>
    <w:p>
      <w:pPr>
        <w:spacing w:after="120"/>
      </w:pPr>
      <w:r>
        <w:t xml:space="preserve">Agar poocha jaye ki Ahle Bait ka wo mashhoor bada mazar (jo 1925/26 tak khada tha) kisne aur kab banwaya — jawab hai: Seljuk vizier Majd al-Mulk ne, lagbhag 490–498 AH (1095–1097 CE) ke beech.</w:t>
      </w:r>
    </w:p>
    <w:p>
      <w:pPr>
        <w:pStyle w:val="Heading1"/>
        <w:spacing w:after="150" w:before="300"/>
      </w:pPr>
      <w:r>
        <w:t xml:space="preserve">Bhaag 3: Research Draft — Key Findings</w:t>
      </w:r>
    </w:p>
    <w:p>
      <w:pPr>
        <w:spacing w:after="120"/>
      </w:pPr>
      <w:r>
        <w:t xml:space="preserve">Note: Ye ek prathmik (first) research draft hai jo well-established historical consensus par based hai. Ek complete 50–100 page source-critical study ke liye web-based scholarly research ki zaroorat hogi.</w:t>
      </w:r>
    </w:p>
    <w:p>
      <w:pPr>
        <w:pStyle w:val="ListParagraph"/>
        <w:numPr>
          <w:ilvl w:val="0"/>
          <w:numId w:val="1"/>
        </w:numPr>
        <w:spacing w:after="80"/>
      </w:pPr>
      <w:r>
        <w:t xml:space="preserve">656 CE (35 AH): Uthman ibn Affan (RA) ko Hashsh Kawkab me dafnaya gaya, jo al-Baqi ke bagal me tha.</w:t>
      </w:r>
    </w:p>
    <w:p>
      <w:pPr>
        <w:pStyle w:val="ListParagraph"/>
        <w:numPr>
          <w:ilvl w:val="0"/>
          <w:numId w:val="1"/>
        </w:numPr>
        <w:spacing w:after="80"/>
      </w:pPr>
      <w:r>
        <w:t xml:space="preserve">Baad me, Muawiya ke daur me, ye area Jannat al-Baqi me shamil kar liya gaya.</w:t>
      </w:r>
    </w:p>
    <w:p>
      <w:pPr>
        <w:pStyle w:val="ListParagraph"/>
        <w:numPr>
          <w:ilvl w:val="0"/>
          <w:numId w:val="1"/>
        </w:numPr>
        <w:spacing w:after="80"/>
      </w:pPr>
      <w:r>
        <w:t xml:space="preserve">Uthman ki qabr par pehla gumbad kisne banwaya — is par koi ekmat (unanimous) early historical proof maujood nahi.</w:t>
      </w:r>
    </w:p>
    <w:p>
      <w:pPr>
        <w:pStyle w:val="ListParagraph"/>
        <w:numPr>
          <w:ilvl w:val="0"/>
          <w:numId w:val="1"/>
        </w:numPr>
        <w:spacing w:after="80"/>
      </w:pPr>
      <w:r>
        <w:t xml:space="preserve">498 AH / 1095 CE (kuch sources ke mutabik ~490 AH): Seljuk vizier Majd al-Mulk ko al-Baqi me 4 Imamon ki qabron par bade mazar ke nirman/marammat ka shreya diya jata hai.</w:t>
      </w:r>
    </w:p>
    <w:p>
      <w:pPr>
        <w:pStyle w:val="ListParagraph"/>
        <w:numPr>
          <w:ilvl w:val="0"/>
          <w:numId w:val="1"/>
        </w:numPr>
        <w:spacing w:after="80"/>
      </w:pPr>
      <w:r>
        <w:t xml:space="preserve">1925/1926: Saudi rule ke daur me al-Baqi ke domes aur mausoleums giraaye gaye.</w:t>
      </w:r>
    </w:p>
    <w:p>
      <w:pPr>
        <w:pStyle w:val="Heading1"/>
        <w:spacing w:after="150" w:before="300"/>
      </w:pPr>
      <w:r>
        <w:t xml:space="preserve">Bhaag 4: Sources (Combined List)</w:t>
      </w:r>
    </w:p>
    <w:p>
      <w:pPr>
        <w:pStyle w:val="Heading2"/>
        <w:spacing w:after="120" w:before="250"/>
      </w:pPr>
      <w:r>
        <w:t xml:space="preserve">Primary / Authentic Islamic Sources</w:t>
      </w:r>
    </w:p>
    <w:p>
      <w:pPr>
        <w:pStyle w:val="ListParagraph"/>
        <w:numPr>
          <w:ilvl w:val="0"/>
          <w:numId w:val="1"/>
        </w:numPr>
        <w:spacing w:after="80"/>
      </w:pPr>
      <w:r>
        <w:t xml:space="preserve">Sahih al-Bukhari</w:t>
      </w:r>
    </w:p>
    <w:p>
      <w:pPr>
        <w:pStyle w:val="ListParagraph"/>
        <w:numPr>
          <w:ilvl w:val="0"/>
          <w:numId w:val="1"/>
        </w:numPr>
        <w:spacing w:after="80"/>
      </w:pPr>
      <w:r>
        <w:t xml:space="preserve">Sahih Muslim</w:t>
      </w:r>
    </w:p>
    <w:p>
      <w:pPr>
        <w:pStyle w:val="ListParagraph"/>
        <w:numPr>
          <w:ilvl w:val="0"/>
          <w:numId w:val="1"/>
        </w:numPr>
        <w:spacing w:after="80"/>
      </w:pPr>
      <w:r>
        <w:t xml:space="preserve">Tarikh al-Madinah (Ibn Shabbah)</w:t>
      </w:r>
    </w:p>
    <w:p>
      <w:pPr>
        <w:pStyle w:val="ListParagraph"/>
        <w:numPr>
          <w:ilvl w:val="0"/>
          <w:numId w:val="1"/>
        </w:numPr>
        <w:spacing w:after="80"/>
      </w:pPr>
      <w:r>
        <w:t xml:space="preserve">Tarikh al-Madinah (Ibn Zabalah — baad ki kitabon me preserved)</w:t>
      </w:r>
    </w:p>
    <w:p>
      <w:pPr>
        <w:pStyle w:val="ListParagraph"/>
        <w:numPr>
          <w:ilvl w:val="0"/>
          <w:numId w:val="1"/>
        </w:numPr>
        <w:spacing w:after="80"/>
      </w:pPr>
      <w:r>
        <w:t xml:space="preserve">Wafa al-Wafa (al-Samhudi)</w:t>
      </w:r>
    </w:p>
    <w:p>
      <w:pPr>
        <w:pStyle w:val="ListParagraph"/>
        <w:numPr>
          <w:ilvl w:val="0"/>
          <w:numId w:val="1"/>
        </w:numPr>
        <w:spacing w:after="80"/>
      </w:pPr>
      <w:r>
        <w:t xml:space="preserve">Al-Bidaya wa al-Nihaya (Ibn Kathir)</w:t>
      </w:r>
    </w:p>
    <w:p>
      <w:pPr>
        <w:pStyle w:val="ListParagraph"/>
        <w:numPr>
          <w:ilvl w:val="0"/>
          <w:numId w:val="1"/>
        </w:numPr>
        <w:spacing w:after="80"/>
      </w:pPr>
      <w:r>
        <w:t xml:space="preserve">Tarikh al-Tabari</w:t>
      </w:r>
    </w:p>
    <w:p>
      <w:pPr>
        <w:pStyle w:val="Heading2"/>
        <w:spacing w:after="120" w:before="250"/>
      </w:pPr>
      <w:r>
        <w:t xml:space="preserve">Web / Secondary References (is summary ke liye)</w:t>
      </w:r>
    </w:p>
    <w:p>
      <w:pPr>
        <w:pStyle w:val="ListParagraph"/>
        <w:numPr>
          <w:ilvl w:val="0"/>
          <w:numId w:val="1"/>
        </w:numPr>
        <w:spacing w:after="80"/>
      </w:pPr>
      <w:r>
        <w:t xml:space="preserve">en.wikipedia.org — Al-Baqi Cemetery</w:t>
      </w:r>
    </w:p>
    <w:p>
      <w:pPr>
        <w:pStyle w:val="ListParagraph"/>
        <w:numPr>
          <w:ilvl w:val="0"/>
          <w:numId w:val="1"/>
        </w:numPr>
        <w:spacing w:after="80"/>
      </w:pPr>
      <w:r>
        <w:t xml:space="preserve">madainproject.com — Jannat ul-Baqi &amp; Tomb of Uthman ibn Affan</w:t>
      </w:r>
    </w:p>
    <w:p>
      <w:pPr>
        <w:pStyle w:val="ListParagraph"/>
        <w:numPr>
          <w:ilvl w:val="0"/>
          <w:numId w:val="1"/>
        </w:numPr>
        <w:spacing w:after="80"/>
      </w:pPr>
      <w:r>
        <w:t xml:space="preserve">iqraonline.net — 'An Abridged History Regarding the Shrines of the Imams at Jannat al-Baqi' (scholarly essay, Al-Razi aur Ibn al-Athir ki riwayaton ka reference deta hai)</w:t>
      </w:r>
    </w:p>
    <w:p>
      <w:pPr>
        <w:pStyle w:val="ListParagraph"/>
        <w:numPr>
          <w:ilvl w:val="0"/>
          <w:numId w:val="1"/>
        </w:numPr>
        <w:spacing w:after="80"/>
      </w:pPr>
      <w:r>
        <w:t xml:space="preserve">hajjumrahplanner.com</w:t>
      </w:r>
    </w:p>
    <w:p>
      <w:pPr>
        <w:pStyle w:val="Heading1"/>
        <w:spacing w:after="150" w:before="300"/>
      </w:pPr>
      <w:r>
        <w:t xml:space="preserve">Bhaag 5: Overall Accuracy Note</w:t>
      </w:r>
    </w:p>
    <w:p>
      <w:pPr>
        <w:spacing w:after="120"/>
      </w:pPr>
      <w:r>
        <w:t xml:space="preserve">Is document ka broad structure aur timeline widely-accepted popular history se match karta hai. Lekin kai exact dates aur attributions (jaise 700 CE ka saal, 1095 CE ki exact date, aur '4 imamo ka mazar' wali baat) tertiary/popular sources se aayi hain, na ki directly primary historical texts se. Jahan bhi 'confirmed nahi' likha hai, wahan reader ko is nuance ko dhyan me rakhna chahiye — ye popular consensus hai, verified academic fact nahi.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2026-07-15T09:01:20.238Z</dcterms:created>
  <dcterms:modified xsi:type="dcterms:W3CDTF">2026-07-15T09:01:20.254Z</dcterms:modified>
</cp:coreProperties>
</file>

<file path=docProps/custom.xml><?xml version="1.0" encoding="utf-8"?>
<Properties xmlns="http://schemas.openxmlformats.org/officeDocument/2006/custom-properties" xmlns:vt="http://schemas.openxmlformats.org/officeDocument/2006/docPropsVTypes"/>
</file>