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3B7A6" w14:textId="2773600A" w:rsidR="001F1988" w:rsidRPr="001F1988" w:rsidRDefault="001F1988" w:rsidP="001F1988">
      <w:pPr>
        <w:rPr>
          <w:b/>
          <w:sz w:val="36"/>
          <w:szCs w:val="36"/>
        </w:rPr>
      </w:pPr>
      <w:r w:rsidRPr="001F1988">
        <w:rPr>
          <w:b/>
        </w:rPr>
        <w:t xml:space="preserve"> </w:t>
      </w:r>
      <w:r w:rsidRPr="001F1988">
        <w:rPr>
          <w:b/>
          <w:sz w:val="36"/>
          <w:szCs w:val="36"/>
        </w:rPr>
        <w:t>Setup and Use a Firewall on Windows</w:t>
      </w:r>
    </w:p>
    <w:p w14:paraId="221A1982" w14:textId="77777777" w:rsidR="001F1988" w:rsidRDefault="001F1988" w:rsidP="001F1988"/>
    <w:p w14:paraId="2E1758BD" w14:textId="771CACB2" w:rsidR="001F1988" w:rsidRPr="001F1988" w:rsidRDefault="001F1988" w:rsidP="001F1988">
      <w:pPr>
        <w:rPr>
          <w:b/>
          <w:sz w:val="28"/>
          <w:szCs w:val="28"/>
          <w:u w:val="single"/>
        </w:rPr>
      </w:pPr>
      <w:r w:rsidRPr="001F1988">
        <w:rPr>
          <w:b/>
          <w:sz w:val="28"/>
          <w:szCs w:val="28"/>
          <w:u w:val="single"/>
        </w:rPr>
        <w:t xml:space="preserve"> Objective</w:t>
      </w:r>
    </w:p>
    <w:p w14:paraId="50B42253" w14:textId="77777777" w:rsidR="001F1988" w:rsidRPr="001F1988" w:rsidRDefault="001F1988" w:rsidP="001F1988">
      <w:r w:rsidRPr="001F1988">
        <w:t>To configure and test basic Windows Firewall rules to allow or block specific network traffic. The task focuses on applying security policy via port-based filtering and verifying the effects through testing.</w:t>
      </w:r>
    </w:p>
    <w:p w14:paraId="6FBDB68B" w14:textId="71CF7D55" w:rsidR="001F1988" w:rsidRPr="001F1988" w:rsidRDefault="001F1988" w:rsidP="001F1988">
      <w:pPr>
        <w:rPr>
          <w:sz w:val="28"/>
          <w:szCs w:val="28"/>
          <w:u w:val="single"/>
        </w:rPr>
      </w:pPr>
      <w:r w:rsidRPr="001F1988">
        <w:rPr>
          <w:b/>
          <w:sz w:val="28"/>
          <w:szCs w:val="28"/>
          <w:u w:val="single"/>
        </w:rPr>
        <w:t>Tools Used</w:t>
      </w:r>
    </w:p>
    <w:p w14:paraId="5C10DC38" w14:textId="7CF365DB" w:rsidR="001F1988" w:rsidRPr="001F1988" w:rsidRDefault="001F1988" w:rsidP="001F1988">
      <w:r w:rsidRPr="001F1988">
        <w:t>* Windows Defender Firewall with Advanced Security</w:t>
      </w:r>
    </w:p>
    <w:p w14:paraId="0DDD3593" w14:textId="6DF0B67C" w:rsidR="001F1988" w:rsidRPr="001F1988" w:rsidRDefault="001F1988" w:rsidP="001F1988">
      <w:r w:rsidRPr="001F1988">
        <w:t>* Command Prompt (</w:t>
      </w:r>
      <w:proofErr w:type="spellStart"/>
      <w:r w:rsidRPr="001F1988">
        <w:t>cmd</w:t>
      </w:r>
      <w:proofErr w:type="spellEnd"/>
      <w:r w:rsidRPr="001F1988">
        <w:t>)</w:t>
      </w:r>
    </w:p>
    <w:p w14:paraId="7A5D0B16" w14:textId="7794955F" w:rsidR="001F1988" w:rsidRPr="001F1988" w:rsidRDefault="001F1988" w:rsidP="001F1988">
      <w:r w:rsidRPr="001F1988">
        <w:t>* Telnet client (enabled via DISM command)</w:t>
      </w:r>
    </w:p>
    <w:p w14:paraId="5280656A" w14:textId="3E37B778" w:rsidR="001F1988" w:rsidRPr="001F1988" w:rsidRDefault="001F1988" w:rsidP="001F1988">
      <w:pPr>
        <w:rPr>
          <w:sz w:val="28"/>
          <w:szCs w:val="28"/>
          <w:u w:val="single"/>
        </w:rPr>
      </w:pPr>
      <w:r w:rsidRPr="001F1988">
        <w:rPr>
          <w:b/>
          <w:sz w:val="28"/>
          <w:szCs w:val="28"/>
          <w:u w:val="single"/>
        </w:rPr>
        <w:t>Steps Performed</w:t>
      </w:r>
    </w:p>
    <w:p w14:paraId="2406AA30" w14:textId="720B533B" w:rsidR="001F1988" w:rsidRPr="001F1988" w:rsidRDefault="001F1988" w:rsidP="001F1988">
      <w:r>
        <w:t xml:space="preserve"> </w:t>
      </w:r>
      <w:r w:rsidRPr="001F1988">
        <w:rPr>
          <w:b/>
        </w:rPr>
        <w:t>1. Opened Windows Firewall Configuration</w:t>
      </w:r>
    </w:p>
    <w:p w14:paraId="2EBBBE84" w14:textId="3676DA38" w:rsidR="001F1988" w:rsidRPr="001F1988" w:rsidRDefault="001F1988" w:rsidP="001F1988">
      <w:r>
        <w:t xml:space="preserve">      </w:t>
      </w:r>
      <w:r w:rsidRPr="001F1988">
        <w:t>* Accessed firewall interface using `</w:t>
      </w:r>
      <w:proofErr w:type="spellStart"/>
      <w:r w:rsidRPr="001F1988">
        <w:t>wf.msc</w:t>
      </w:r>
      <w:proofErr w:type="spellEnd"/>
      <w:r w:rsidRPr="001F1988">
        <w:t>`.</w:t>
      </w:r>
    </w:p>
    <w:p w14:paraId="7388A7F0" w14:textId="042762FF" w:rsidR="001F1988" w:rsidRPr="001F1988" w:rsidRDefault="001F1988" w:rsidP="001F1988">
      <w:r>
        <w:t xml:space="preserve">      </w:t>
      </w:r>
      <w:r w:rsidRPr="001F1988">
        <w:t>* Navigated to "Inbound Rules" to view and manage incoming traffic rules.</w:t>
      </w:r>
    </w:p>
    <w:p w14:paraId="7402FE0A" w14:textId="77777777" w:rsidR="001F1988" w:rsidRPr="001F1988" w:rsidRDefault="001F1988" w:rsidP="001F1988">
      <w:pPr>
        <w:rPr>
          <w:b/>
        </w:rPr>
      </w:pPr>
      <w:r w:rsidRPr="001F1988">
        <w:rPr>
          <w:b/>
        </w:rPr>
        <w:t>2. Listed Current Firewall Rules</w:t>
      </w:r>
    </w:p>
    <w:p w14:paraId="31D8BAF9" w14:textId="0FB7980B" w:rsidR="001F1988" w:rsidRPr="001F1988" w:rsidRDefault="001F1988" w:rsidP="001F1988">
      <w:r>
        <w:t xml:space="preserve">     </w:t>
      </w:r>
      <w:r w:rsidRPr="001F1988">
        <w:t>* Observed existing rules for commonly used services.</w:t>
      </w:r>
    </w:p>
    <w:p w14:paraId="6289A750" w14:textId="1F5BCED6" w:rsidR="001F1988" w:rsidRPr="001F1988" w:rsidRDefault="001F1988" w:rsidP="001F1988">
      <w:r>
        <w:t xml:space="preserve">     </w:t>
      </w:r>
      <w:r w:rsidRPr="001F1988">
        <w:t>* Verified no pre-existing rule blocking TCP port 23.</w:t>
      </w:r>
    </w:p>
    <w:p w14:paraId="3FADAF29" w14:textId="77777777" w:rsidR="001F1988" w:rsidRPr="001F1988" w:rsidRDefault="001F1988" w:rsidP="001F1988">
      <w:r w:rsidRPr="001F1988">
        <w:rPr>
          <w:b/>
        </w:rPr>
        <w:t>3. Created a Rule to Block Telnet (Port 23)</w:t>
      </w:r>
    </w:p>
    <w:p w14:paraId="05259050" w14:textId="3113E4A5" w:rsidR="001F1988" w:rsidRPr="001F1988" w:rsidRDefault="001F1988" w:rsidP="001F1988">
      <w:r>
        <w:t xml:space="preserve">    </w:t>
      </w:r>
      <w:r w:rsidRPr="001F1988">
        <w:t xml:space="preserve"> Created a new inbound rule:</w:t>
      </w:r>
    </w:p>
    <w:p w14:paraId="0D1E0D6E" w14:textId="646330B8" w:rsidR="001F1988" w:rsidRPr="001F1988" w:rsidRDefault="001F1988" w:rsidP="001F1988">
      <w:r w:rsidRPr="001F1988">
        <w:t xml:space="preserve">  </w:t>
      </w:r>
      <w:r>
        <w:t xml:space="preserve">      </w:t>
      </w:r>
      <w:r w:rsidRPr="001F1988">
        <w:t>* Rule Type:</w:t>
      </w:r>
      <w:r>
        <w:t xml:space="preserve"> </w:t>
      </w:r>
      <w:r w:rsidRPr="001F1988">
        <w:t xml:space="preserve"> Port</w:t>
      </w:r>
    </w:p>
    <w:p w14:paraId="54F5E98F" w14:textId="43C5643B" w:rsidR="001F1988" w:rsidRPr="001F1988" w:rsidRDefault="001F1988" w:rsidP="001F1988">
      <w:r w:rsidRPr="001F1988">
        <w:t xml:space="preserve">  </w:t>
      </w:r>
      <w:r>
        <w:t xml:space="preserve">     </w:t>
      </w:r>
      <w:r w:rsidRPr="001F1988">
        <w:t>* Protocol:</w:t>
      </w:r>
      <w:r>
        <w:t xml:space="preserve"> </w:t>
      </w:r>
      <w:r w:rsidRPr="001F1988">
        <w:t xml:space="preserve"> TCP</w:t>
      </w:r>
    </w:p>
    <w:p w14:paraId="790E006B" w14:textId="562EB8DC" w:rsidR="001F1988" w:rsidRPr="001F1988" w:rsidRDefault="001F1988" w:rsidP="001F1988">
      <w:r w:rsidRPr="001F1988">
        <w:t xml:space="preserve">  </w:t>
      </w:r>
      <w:r>
        <w:t xml:space="preserve">     </w:t>
      </w:r>
      <w:r w:rsidRPr="001F1988">
        <w:t>* Port:</w:t>
      </w:r>
      <w:r>
        <w:t xml:space="preserve"> </w:t>
      </w:r>
      <w:r w:rsidRPr="001F1988">
        <w:t>23</w:t>
      </w:r>
    </w:p>
    <w:p w14:paraId="2932F12C" w14:textId="38AC99D6" w:rsidR="001F1988" w:rsidRPr="001F1988" w:rsidRDefault="001F1988" w:rsidP="001F1988">
      <w:r w:rsidRPr="001F1988">
        <w:t xml:space="preserve"> </w:t>
      </w:r>
      <w:r>
        <w:t xml:space="preserve">    </w:t>
      </w:r>
      <w:r w:rsidRPr="001F1988">
        <w:t xml:space="preserve"> * Action:</w:t>
      </w:r>
      <w:r>
        <w:t xml:space="preserve"> </w:t>
      </w:r>
      <w:r w:rsidRPr="001F1988">
        <w:t>Block the connection</w:t>
      </w:r>
    </w:p>
    <w:p w14:paraId="225AF8D5" w14:textId="78F10D1D" w:rsidR="001F1988" w:rsidRPr="001F1988" w:rsidRDefault="001F1988" w:rsidP="001F1988">
      <w:r w:rsidRPr="001F1988">
        <w:t xml:space="preserve"> </w:t>
      </w:r>
      <w:r>
        <w:t xml:space="preserve">    </w:t>
      </w:r>
      <w:r w:rsidRPr="001F1988">
        <w:t xml:space="preserve"> * Profiles:</w:t>
      </w:r>
      <w:r>
        <w:t xml:space="preserve"> </w:t>
      </w:r>
      <w:r w:rsidRPr="001F1988">
        <w:t>Domain, Private, Public</w:t>
      </w:r>
    </w:p>
    <w:p w14:paraId="1708C0AC" w14:textId="00EA69E5" w:rsidR="001F1988" w:rsidRPr="001F1988" w:rsidRDefault="001F1988" w:rsidP="001F1988">
      <w:r>
        <w:t xml:space="preserve">   </w:t>
      </w:r>
      <w:r w:rsidRPr="001F1988">
        <w:t xml:space="preserve">  * Name:</w:t>
      </w:r>
      <w:r>
        <w:t xml:space="preserve"> </w:t>
      </w:r>
      <w:r w:rsidRPr="001F1988">
        <w:t>Block Telnet (Port 23)</w:t>
      </w:r>
    </w:p>
    <w:p w14:paraId="7D18FD7F" w14:textId="77777777" w:rsidR="001F1988" w:rsidRPr="001F1988" w:rsidRDefault="001F1988" w:rsidP="001F1988">
      <w:r w:rsidRPr="001F1988">
        <w:rPr>
          <w:b/>
        </w:rPr>
        <w:t>4. Tested the Block Rule</w:t>
      </w:r>
    </w:p>
    <w:p w14:paraId="42C1F071" w14:textId="77777777" w:rsidR="001F1988" w:rsidRPr="001F1988" w:rsidRDefault="001F1988" w:rsidP="001F1988">
      <w:r w:rsidRPr="001F1988">
        <w:t>* Used the command:</w:t>
      </w:r>
    </w:p>
    <w:p w14:paraId="6567B353" w14:textId="6F9708C3" w:rsidR="001F1988" w:rsidRDefault="001F1988" w:rsidP="001F1988">
      <w:r w:rsidRPr="001F1988">
        <w:t xml:space="preserve">  </w:t>
      </w:r>
      <w:r>
        <w:t xml:space="preserve">    </w:t>
      </w:r>
      <w:proofErr w:type="spellStart"/>
      <w:r w:rsidRPr="001F1988">
        <w:t>C</w:t>
      </w:r>
      <w:r w:rsidRPr="001F1988">
        <w:t>md</w:t>
      </w:r>
      <w:proofErr w:type="spellEnd"/>
    </w:p>
    <w:p w14:paraId="06E72E5E" w14:textId="2A2B97B5" w:rsidR="001F1988" w:rsidRPr="001F1988" w:rsidRDefault="001F1988" w:rsidP="001F1988">
      <w:r w:rsidRPr="001F1988">
        <w:lastRenderedPageBreak/>
        <w:t xml:space="preserve">  telnet localhost 23</w:t>
      </w:r>
    </w:p>
    <w:p w14:paraId="5AE68F80" w14:textId="461BCF96" w:rsidR="001F1988" w:rsidRPr="001F1988" w:rsidRDefault="001F1988" w:rsidP="001F1988">
      <w:pPr>
        <w:rPr>
          <w:b/>
          <w:bCs/>
        </w:rPr>
      </w:pPr>
      <w:r w:rsidRPr="001F1988">
        <w:rPr>
          <w:b/>
          <w:bCs/>
        </w:rPr>
        <w:t xml:space="preserve">  Result:</w:t>
      </w:r>
    </w:p>
    <w:p w14:paraId="7E7A8ACB" w14:textId="77777777" w:rsidR="001F1988" w:rsidRPr="001F1988" w:rsidRDefault="001F1988" w:rsidP="001F1988">
      <w:r w:rsidRPr="001F1988">
        <w:t xml:space="preserve">  Connecting To localhost...Could not open connection to the host, on port 23: Connect failed</w:t>
      </w:r>
    </w:p>
    <w:p w14:paraId="2498DB91" w14:textId="0FA3311A" w:rsidR="001F1988" w:rsidRPr="001F1988" w:rsidRDefault="001F1988" w:rsidP="001F1988">
      <w:r w:rsidRPr="001F1988">
        <w:t xml:space="preserve"> * Confirmed firewall successfully blocked access to the Telnet service on the specified port.</w:t>
      </w:r>
    </w:p>
    <w:p w14:paraId="0EA6E6D1" w14:textId="1C773D95" w:rsidR="001F1988" w:rsidRPr="001F1988" w:rsidRDefault="001F1988" w:rsidP="001F1988">
      <w:pPr>
        <w:rPr>
          <w:b/>
        </w:rPr>
      </w:pPr>
      <w:r>
        <w:rPr>
          <w:b/>
        </w:rPr>
        <w:t>5.</w:t>
      </w:r>
      <w:r w:rsidRPr="001F1988">
        <w:rPr>
          <w:b/>
        </w:rPr>
        <w:t>Removed the Test Block Rule</w:t>
      </w:r>
    </w:p>
    <w:p w14:paraId="33F19354" w14:textId="7B144FE2" w:rsidR="001F1988" w:rsidRPr="001F1988" w:rsidRDefault="001F1988" w:rsidP="001F1988">
      <w:r>
        <w:t xml:space="preserve">  </w:t>
      </w:r>
      <w:r w:rsidRPr="001F1988">
        <w:t xml:space="preserve">* Deleted the `Block Telnet (Port </w:t>
      </w:r>
      <w:proofErr w:type="gramStart"/>
      <w:r w:rsidRPr="001F1988">
        <w:t>23)`</w:t>
      </w:r>
      <w:proofErr w:type="gramEnd"/>
      <w:r w:rsidRPr="001F1988">
        <w:t xml:space="preserve"> rule to restore the firewall to its original state.</w:t>
      </w:r>
    </w:p>
    <w:p w14:paraId="40267175" w14:textId="77777777" w:rsidR="001F1988" w:rsidRDefault="001F1988" w:rsidP="001F1988">
      <w:r>
        <w:t xml:space="preserve">  </w:t>
      </w:r>
      <w:r w:rsidRPr="001F1988">
        <w:t>* Ensured no residual restrictions remained after testing.</w:t>
      </w:r>
    </w:p>
    <w:p w14:paraId="712162BB" w14:textId="77777777" w:rsidR="001145BE" w:rsidRDefault="001145BE" w:rsidP="001F1988"/>
    <w:p w14:paraId="015797F6" w14:textId="7EB386F9" w:rsidR="001F1988" w:rsidRPr="001145BE" w:rsidRDefault="001F1988" w:rsidP="001F1988">
      <w:pPr>
        <w:rPr>
          <w:b/>
          <w:sz w:val="28"/>
          <w:szCs w:val="28"/>
          <w:u w:val="single"/>
        </w:rPr>
      </w:pPr>
      <w:r w:rsidRPr="001F1988">
        <w:rPr>
          <w:b/>
          <w:sz w:val="28"/>
          <w:szCs w:val="28"/>
          <w:u w:val="single"/>
        </w:rPr>
        <w:t xml:space="preserve"> Screenshots Captured</w:t>
      </w:r>
    </w:p>
    <w:p w14:paraId="0A2A2326" w14:textId="21070F7F" w:rsidR="001F1988" w:rsidRPr="001F1988" w:rsidRDefault="001F1988" w:rsidP="001F1988">
      <w:r>
        <w:rPr>
          <w:noProof/>
        </w:rPr>
        <w:drawing>
          <wp:inline distT="0" distB="0" distL="0" distR="0" wp14:anchorId="681FDAC2" wp14:editId="6B599A17">
            <wp:extent cx="5514975" cy="2705100"/>
            <wp:effectExtent l="0" t="0" r="9525" b="0"/>
            <wp:docPr id="476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8205" name="Picture 1"/>
                    <pic:cNvPicPr/>
                  </pic:nvPicPr>
                  <pic:blipFill rotWithShape="1">
                    <a:blip r:embed="rId7" cstate="print">
                      <a:extLst>
                        <a:ext uri="{28A0092B-C50C-407E-A947-70E740481C1C}">
                          <a14:useLocalDpi xmlns:a14="http://schemas.microsoft.com/office/drawing/2010/main" val="0"/>
                        </a:ext>
                      </a:extLst>
                    </a:blip>
                    <a:srcRect t="2898"/>
                    <a:stretch/>
                  </pic:blipFill>
                  <pic:spPr bwMode="auto">
                    <a:xfrm>
                      <a:off x="0" y="0"/>
                      <a:ext cx="5514975" cy="2705100"/>
                    </a:xfrm>
                    <a:prstGeom prst="rect">
                      <a:avLst/>
                    </a:prstGeom>
                    <a:ln>
                      <a:noFill/>
                    </a:ln>
                    <a:extLst>
                      <a:ext uri="{53640926-AAD7-44D8-BBD7-CCE9431645EC}">
                        <a14:shadowObscured xmlns:a14="http://schemas.microsoft.com/office/drawing/2010/main"/>
                      </a:ext>
                    </a:extLst>
                  </pic:spPr>
                </pic:pic>
              </a:graphicData>
            </a:graphic>
          </wp:inline>
        </w:drawing>
      </w:r>
    </w:p>
    <w:p w14:paraId="1090FDFD" w14:textId="7F6AB362" w:rsidR="001F1988" w:rsidRPr="001145BE" w:rsidRDefault="001F1988" w:rsidP="001F1988">
      <w:pPr>
        <w:rPr>
          <w:sz w:val="28"/>
          <w:szCs w:val="28"/>
        </w:rPr>
      </w:pPr>
      <w:r>
        <w:rPr>
          <w:noProof/>
        </w:rPr>
        <w:drawing>
          <wp:inline distT="0" distB="0" distL="0" distR="0" wp14:anchorId="437A831E" wp14:editId="59B5F7FB">
            <wp:extent cx="5543550" cy="2853055"/>
            <wp:effectExtent l="0" t="0" r="0" b="4445"/>
            <wp:docPr id="884678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78325" name="Picture 884678325"/>
                    <pic:cNvPicPr/>
                  </pic:nvPicPr>
                  <pic:blipFill rotWithShape="1">
                    <a:blip r:embed="rId8">
                      <a:extLst>
                        <a:ext uri="{28A0092B-C50C-407E-A947-70E740481C1C}">
                          <a14:useLocalDpi xmlns:a14="http://schemas.microsoft.com/office/drawing/2010/main" val="0"/>
                        </a:ext>
                      </a:extLst>
                    </a:blip>
                    <a:srcRect t="3542"/>
                    <a:stretch/>
                  </pic:blipFill>
                  <pic:spPr bwMode="auto">
                    <a:xfrm>
                      <a:off x="0" y="0"/>
                      <a:ext cx="5543550" cy="2853055"/>
                    </a:xfrm>
                    <a:prstGeom prst="rect">
                      <a:avLst/>
                    </a:prstGeom>
                    <a:ln>
                      <a:noFill/>
                    </a:ln>
                    <a:extLst>
                      <a:ext uri="{53640926-AAD7-44D8-BBD7-CCE9431645EC}">
                        <a14:shadowObscured xmlns:a14="http://schemas.microsoft.com/office/drawing/2010/main"/>
                      </a:ext>
                    </a:extLst>
                  </pic:spPr>
                </pic:pic>
              </a:graphicData>
            </a:graphic>
          </wp:inline>
        </w:drawing>
      </w:r>
    </w:p>
    <w:p w14:paraId="4DE56739" w14:textId="0BDC604A" w:rsidR="001F1988" w:rsidRDefault="001F1988" w:rsidP="001F1988">
      <w:r>
        <w:rPr>
          <w:noProof/>
        </w:rPr>
        <w:lastRenderedPageBreak/>
        <w:drawing>
          <wp:inline distT="0" distB="0" distL="0" distR="0" wp14:anchorId="2066BCCB" wp14:editId="366116A5">
            <wp:extent cx="5731510" cy="2814955"/>
            <wp:effectExtent l="0" t="0" r="2540" b="4445"/>
            <wp:docPr id="1901432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32130" name="Picture 1901432130"/>
                    <pic:cNvPicPr/>
                  </pic:nvPicPr>
                  <pic:blipFill rotWithShape="1">
                    <a:blip r:embed="rId9">
                      <a:extLst>
                        <a:ext uri="{28A0092B-C50C-407E-A947-70E740481C1C}">
                          <a14:useLocalDpi xmlns:a14="http://schemas.microsoft.com/office/drawing/2010/main" val="0"/>
                        </a:ext>
                      </a:extLst>
                    </a:blip>
                    <a:srcRect t="3542"/>
                    <a:stretch/>
                  </pic:blipFill>
                  <pic:spPr bwMode="auto">
                    <a:xfrm>
                      <a:off x="0" y="0"/>
                      <a:ext cx="5731510" cy="2814955"/>
                    </a:xfrm>
                    <a:prstGeom prst="rect">
                      <a:avLst/>
                    </a:prstGeom>
                    <a:ln>
                      <a:noFill/>
                    </a:ln>
                    <a:extLst>
                      <a:ext uri="{53640926-AAD7-44D8-BBD7-CCE9431645EC}">
                        <a14:shadowObscured xmlns:a14="http://schemas.microsoft.com/office/drawing/2010/main"/>
                      </a:ext>
                    </a:extLst>
                  </pic:spPr>
                </pic:pic>
              </a:graphicData>
            </a:graphic>
          </wp:inline>
        </w:drawing>
      </w:r>
    </w:p>
    <w:p w14:paraId="4D7EE6FF" w14:textId="77777777" w:rsidR="001145BE" w:rsidRDefault="001145BE" w:rsidP="001F1988"/>
    <w:p w14:paraId="318296C1" w14:textId="77777777" w:rsidR="001145BE" w:rsidRPr="001F1988" w:rsidRDefault="001145BE" w:rsidP="001F1988"/>
    <w:p w14:paraId="2733ED9D" w14:textId="26A6B1C5" w:rsidR="001F1988" w:rsidRDefault="001145BE">
      <w:r>
        <w:rPr>
          <w:noProof/>
        </w:rPr>
        <w:drawing>
          <wp:inline distT="0" distB="0" distL="0" distR="0" wp14:anchorId="63FE91A7" wp14:editId="7BDD229F">
            <wp:extent cx="5731510" cy="3400425"/>
            <wp:effectExtent l="0" t="0" r="2540" b="9525"/>
            <wp:docPr id="763234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34017" name="Picture 763234017"/>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14:paraId="5E46804B" w14:textId="77777777" w:rsidR="001145BE" w:rsidRPr="001145BE" w:rsidRDefault="001145BE">
      <w:pPr>
        <w:rPr>
          <w:sz w:val="28"/>
          <w:szCs w:val="28"/>
          <w:u w:val="single"/>
        </w:rPr>
      </w:pPr>
    </w:p>
    <w:p w14:paraId="2F6F0BC9" w14:textId="77777777" w:rsidR="001145BE" w:rsidRPr="001145BE" w:rsidRDefault="001145BE" w:rsidP="001145BE">
      <w:pPr>
        <w:rPr>
          <w:sz w:val="28"/>
          <w:szCs w:val="28"/>
          <w:u w:val="single"/>
        </w:rPr>
      </w:pPr>
      <w:r w:rsidRPr="001145BE">
        <w:rPr>
          <w:b/>
          <w:sz w:val="28"/>
          <w:szCs w:val="28"/>
          <w:u w:val="single"/>
        </w:rPr>
        <w:t>Firewall Filtering Summary</w:t>
      </w:r>
    </w:p>
    <w:p w14:paraId="5223EE91" w14:textId="77777777" w:rsidR="001145BE" w:rsidRPr="001145BE" w:rsidRDefault="001145BE" w:rsidP="001145BE">
      <w:r w:rsidRPr="001145BE">
        <w:t>Windows Defender Firewall allows administrators to control how incoming and outgoing network traffic is handled using rule-based configurations. Each rule can filter traffic based on:</w:t>
      </w:r>
    </w:p>
    <w:p w14:paraId="478414A1" w14:textId="77777777" w:rsidR="001145BE" w:rsidRPr="001145BE" w:rsidRDefault="001145BE" w:rsidP="001145BE"/>
    <w:p w14:paraId="31184A2B" w14:textId="77777777" w:rsidR="001145BE" w:rsidRPr="001145BE" w:rsidRDefault="001145BE" w:rsidP="001145BE">
      <w:r w:rsidRPr="001145BE">
        <w:lastRenderedPageBreak/>
        <w:t>* Port numbers</w:t>
      </w:r>
    </w:p>
    <w:p w14:paraId="0BE219C2" w14:textId="77777777" w:rsidR="001145BE" w:rsidRPr="001145BE" w:rsidRDefault="001145BE" w:rsidP="001145BE">
      <w:r w:rsidRPr="001145BE">
        <w:t>* Protocols (TCP/UDP)</w:t>
      </w:r>
    </w:p>
    <w:p w14:paraId="7C02DB8C" w14:textId="77777777" w:rsidR="001145BE" w:rsidRPr="001145BE" w:rsidRDefault="001145BE" w:rsidP="001145BE">
      <w:r w:rsidRPr="001145BE">
        <w:t>* Application executables</w:t>
      </w:r>
    </w:p>
    <w:p w14:paraId="14AD9348" w14:textId="77777777" w:rsidR="001145BE" w:rsidRPr="001145BE" w:rsidRDefault="001145BE" w:rsidP="001145BE">
      <w:r w:rsidRPr="001145BE">
        <w:t>* Source or destination IP addresses</w:t>
      </w:r>
    </w:p>
    <w:p w14:paraId="61F7E9BA" w14:textId="77777777" w:rsidR="001145BE" w:rsidRPr="001145BE" w:rsidRDefault="001145BE" w:rsidP="001145BE"/>
    <w:p w14:paraId="7ECE63BA" w14:textId="77777777" w:rsidR="001145BE" w:rsidRPr="001145BE" w:rsidRDefault="001145BE" w:rsidP="001145BE">
      <w:r w:rsidRPr="001145BE">
        <w:t>In this task, port 23 was blocked to simulate restricting a Telnet service. The test confirmed that once the rule was applied, access was denied, demonstrating effective network filtering. This task emphasized the importance of securing unused or insecure ports to reduce the attack surface of a system.</w:t>
      </w:r>
    </w:p>
    <w:p w14:paraId="546E90A0" w14:textId="1AED009C" w:rsidR="001145BE" w:rsidRPr="001145BE" w:rsidRDefault="001145BE" w:rsidP="001145BE">
      <w:r w:rsidRPr="001145BE">
        <w:rPr>
          <w:b/>
          <w:sz w:val="28"/>
          <w:szCs w:val="28"/>
          <w:u w:val="single"/>
        </w:rPr>
        <w:t xml:space="preserve"> Outcome</w:t>
      </w:r>
    </w:p>
    <w:p w14:paraId="30AF39EB" w14:textId="77777777" w:rsidR="001145BE" w:rsidRPr="001145BE" w:rsidRDefault="001145BE" w:rsidP="001145BE">
      <w:r w:rsidRPr="001145BE">
        <w:t>* Gained hands-on experience in managing Windows firewall rules.</w:t>
      </w:r>
    </w:p>
    <w:p w14:paraId="4D4DC682" w14:textId="77777777" w:rsidR="001145BE" w:rsidRPr="001145BE" w:rsidRDefault="001145BE" w:rsidP="001145BE">
      <w:r w:rsidRPr="001145BE">
        <w:t>* Demonstrated ability to:</w:t>
      </w:r>
    </w:p>
    <w:p w14:paraId="3BC556C6" w14:textId="77777777" w:rsidR="001145BE" w:rsidRPr="001145BE" w:rsidRDefault="001145BE" w:rsidP="001145BE">
      <w:r w:rsidRPr="001145BE">
        <w:t xml:space="preserve">  * Block and allow network traffic by port.</w:t>
      </w:r>
    </w:p>
    <w:p w14:paraId="1C9EB2D6" w14:textId="77777777" w:rsidR="001145BE" w:rsidRPr="001145BE" w:rsidRDefault="001145BE" w:rsidP="001145BE">
      <w:r w:rsidRPr="001145BE">
        <w:t xml:space="preserve">  * Verify firewall </w:t>
      </w:r>
      <w:proofErr w:type="spellStart"/>
      <w:r w:rsidRPr="001145BE">
        <w:t>behavior</w:t>
      </w:r>
      <w:proofErr w:type="spellEnd"/>
      <w:r w:rsidRPr="001145BE">
        <w:t xml:space="preserve"> using local testing.</w:t>
      </w:r>
    </w:p>
    <w:p w14:paraId="0F3F8B78" w14:textId="77777777" w:rsidR="001145BE" w:rsidRPr="001145BE" w:rsidRDefault="001145BE" w:rsidP="001145BE">
      <w:r w:rsidRPr="001145BE">
        <w:t xml:space="preserve">  * Understand how firewall rules enforce system security policy.</w:t>
      </w:r>
    </w:p>
    <w:p w14:paraId="13D63843" w14:textId="77777777" w:rsidR="001145BE" w:rsidRPr="001145BE" w:rsidRDefault="001145BE" w:rsidP="001145BE"/>
    <w:p w14:paraId="1C9E446B" w14:textId="77777777" w:rsidR="001145BE" w:rsidRDefault="001145BE"/>
    <w:sectPr w:rsidR="00114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88"/>
    <w:rsid w:val="001145BE"/>
    <w:rsid w:val="001F1988"/>
    <w:rsid w:val="00B74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1F01"/>
  <w15:chartTrackingRefBased/>
  <w15:docId w15:val="{3F44562F-6B8D-4F0F-8510-7B82000C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9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9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9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9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9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9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9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19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9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9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988"/>
    <w:rPr>
      <w:rFonts w:eastAsiaTheme="majorEastAsia" w:cstheme="majorBidi"/>
      <w:color w:val="272727" w:themeColor="text1" w:themeTint="D8"/>
    </w:rPr>
  </w:style>
  <w:style w:type="paragraph" w:styleId="Title">
    <w:name w:val="Title"/>
    <w:basedOn w:val="Normal"/>
    <w:next w:val="Normal"/>
    <w:link w:val="TitleChar"/>
    <w:uiPriority w:val="10"/>
    <w:qFormat/>
    <w:rsid w:val="001F1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988"/>
    <w:pPr>
      <w:spacing w:before="160"/>
      <w:jc w:val="center"/>
    </w:pPr>
    <w:rPr>
      <w:i/>
      <w:iCs/>
      <w:color w:val="404040" w:themeColor="text1" w:themeTint="BF"/>
    </w:rPr>
  </w:style>
  <w:style w:type="character" w:customStyle="1" w:styleId="QuoteChar">
    <w:name w:val="Quote Char"/>
    <w:basedOn w:val="DefaultParagraphFont"/>
    <w:link w:val="Quote"/>
    <w:uiPriority w:val="29"/>
    <w:rsid w:val="001F1988"/>
    <w:rPr>
      <w:i/>
      <w:iCs/>
      <w:color w:val="404040" w:themeColor="text1" w:themeTint="BF"/>
    </w:rPr>
  </w:style>
  <w:style w:type="paragraph" w:styleId="ListParagraph">
    <w:name w:val="List Paragraph"/>
    <w:basedOn w:val="Normal"/>
    <w:uiPriority w:val="34"/>
    <w:qFormat/>
    <w:rsid w:val="001F1988"/>
    <w:pPr>
      <w:ind w:left="720"/>
      <w:contextualSpacing/>
    </w:pPr>
  </w:style>
  <w:style w:type="character" w:styleId="IntenseEmphasis">
    <w:name w:val="Intense Emphasis"/>
    <w:basedOn w:val="DefaultParagraphFont"/>
    <w:uiPriority w:val="21"/>
    <w:qFormat/>
    <w:rsid w:val="001F1988"/>
    <w:rPr>
      <w:i/>
      <w:iCs/>
      <w:color w:val="2F5496" w:themeColor="accent1" w:themeShade="BF"/>
    </w:rPr>
  </w:style>
  <w:style w:type="paragraph" w:styleId="IntenseQuote">
    <w:name w:val="Intense Quote"/>
    <w:basedOn w:val="Normal"/>
    <w:next w:val="Normal"/>
    <w:link w:val="IntenseQuoteChar"/>
    <w:uiPriority w:val="30"/>
    <w:qFormat/>
    <w:rsid w:val="001F19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988"/>
    <w:rPr>
      <w:i/>
      <w:iCs/>
      <w:color w:val="2F5496" w:themeColor="accent1" w:themeShade="BF"/>
    </w:rPr>
  </w:style>
  <w:style w:type="character" w:styleId="IntenseReference">
    <w:name w:val="Intense Reference"/>
    <w:basedOn w:val="DefaultParagraphFont"/>
    <w:uiPriority w:val="32"/>
    <w:qFormat/>
    <w:rsid w:val="001F19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1298">
      <w:bodyDiv w:val="1"/>
      <w:marLeft w:val="0"/>
      <w:marRight w:val="0"/>
      <w:marTop w:val="0"/>
      <w:marBottom w:val="0"/>
      <w:divBdr>
        <w:top w:val="none" w:sz="0" w:space="0" w:color="auto"/>
        <w:left w:val="none" w:sz="0" w:space="0" w:color="auto"/>
        <w:bottom w:val="none" w:sz="0" w:space="0" w:color="auto"/>
        <w:right w:val="none" w:sz="0" w:space="0" w:color="auto"/>
      </w:divBdr>
    </w:div>
    <w:div w:id="40789260">
      <w:bodyDiv w:val="1"/>
      <w:marLeft w:val="0"/>
      <w:marRight w:val="0"/>
      <w:marTop w:val="0"/>
      <w:marBottom w:val="0"/>
      <w:divBdr>
        <w:top w:val="none" w:sz="0" w:space="0" w:color="auto"/>
        <w:left w:val="none" w:sz="0" w:space="0" w:color="auto"/>
        <w:bottom w:val="none" w:sz="0" w:space="0" w:color="auto"/>
        <w:right w:val="none" w:sz="0" w:space="0" w:color="auto"/>
      </w:divBdr>
    </w:div>
    <w:div w:id="47730374">
      <w:bodyDiv w:val="1"/>
      <w:marLeft w:val="0"/>
      <w:marRight w:val="0"/>
      <w:marTop w:val="0"/>
      <w:marBottom w:val="0"/>
      <w:divBdr>
        <w:top w:val="none" w:sz="0" w:space="0" w:color="auto"/>
        <w:left w:val="none" w:sz="0" w:space="0" w:color="auto"/>
        <w:bottom w:val="none" w:sz="0" w:space="0" w:color="auto"/>
        <w:right w:val="none" w:sz="0" w:space="0" w:color="auto"/>
      </w:divBdr>
    </w:div>
    <w:div w:id="460660839">
      <w:bodyDiv w:val="1"/>
      <w:marLeft w:val="0"/>
      <w:marRight w:val="0"/>
      <w:marTop w:val="0"/>
      <w:marBottom w:val="0"/>
      <w:divBdr>
        <w:top w:val="none" w:sz="0" w:space="0" w:color="auto"/>
        <w:left w:val="none" w:sz="0" w:space="0" w:color="auto"/>
        <w:bottom w:val="none" w:sz="0" w:space="0" w:color="auto"/>
        <w:right w:val="none" w:sz="0" w:space="0" w:color="auto"/>
      </w:divBdr>
    </w:div>
    <w:div w:id="996032003">
      <w:bodyDiv w:val="1"/>
      <w:marLeft w:val="0"/>
      <w:marRight w:val="0"/>
      <w:marTop w:val="0"/>
      <w:marBottom w:val="0"/>
      <w:divBdr>
        <w:top w:val="none" w:sz="0" w:space="0" w:color="auto"/>
        <w:left w:val="none" w:sz="0" w:space="0" w:color="auto"/>
        <w:bottom w:val="none" w:sz="0" w:space="0" w:color="auto"/>
        <w:right w:val="none" w:sz="0" w:space="0" w:color="auto"/>
      </w:divBdr>
    </w:div>
    <w:div w:id="168335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3A1E6427AE94299E60EE0D54EF6FA" ma:contentTypeVersion="4" ma:contentTypeDescription="Create a new document." ma:contentTypeScope="" ma:versionID="5a9720941fb7512a221c7b3e2e39b8b5">
  <xsd:schema xmlns:xsd="http://www.w3.org/2001/XMLSchema" xmlns:xs="http://www.w3.org/2001/XMLSchema" xmlns:p="http://schemas.microsoft.com/office/2006/metadata/properties" xmlns:ns3="37c4c2d3-19fa-47a0-b09b-492789788d7e" targetNamespace="http://schemas.microsoft.com/office/2006/metadata/properties" ma:root="true" ma:fieldsID="830bd42e8573cc0299e28f938011ebbb" ns3:_="">
    <xsd:import namespace="37c4c2d3-19fa-47a0-b09b-492789788d7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4c2d3-19fa-47a0-b09b-492789788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A0E5F5-D5C4-4F9A-8C9F-67F9A3B42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4c2d3-19fa-47a0-b09b-492789788d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CAA35E-8BB7-4938-A6E9-6782FCEDD379}">
  <ds:schemaRefs>
    <ds:schemaRef ds:uri="http://schemas.microsoft.com/sharepoint/v3/contenttype/forms"/>
  </ds:schemaRefs>
</ds:datastoreItem>
</file>

<file path=customXml/itemProps3.xml><?xml version="1.0" encoding="utf-8"?>
<ds:datastoreItem xmlns:ds="http://schemas.openxmlformats.org/officeDocument/2006/customXml" ds:itemID="{847A3437-F1E2-4A02-928A-E60532D9A8A8}">
  <ds:schemaRefs>
    <ds:schemaRef ds:uri="http://www.w3.org/XML/1998/namespace"/>
    <ds:schemaRef ds:uri="http://purl.org/dc/dcmitype/"/>
    <ds:schemaRef ds:uri="37c4c2d3-19fa-47a0-b09b-492789788d7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 .E</dc:creator>
  <cp:keywords/>
  <dc:description/>
  <cp:lastModifiedBy>HARI PRIYA .E</cp:lastModifiedBy>
  <cp:revision>2</cp:revision>
  <dcterms:created xsi:type="dcterms:W3CDTF">2025-05-30T12:34:00Z</dcterms:created>
  <dcterms:modified xsi:type="dcterms:W3CDTF">2025-05-30T12:34:00Z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0x0101005A83A1E6427AE94299E60EE0D54EF6FA</vt:lpwstr>
  </property>
</Properties>
</file>