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C47" w:rsidRDefault="00010C47">
      <w:bookmarkStart w:id="0" w:name="_GoBack"/>
      <w:bookmarkEnd w:id="0"/>
      <w:r>
        <w:t>Look closer!</w:t>
      </w:r>
    </w:p>
    <w:sectPr w:rsidR="00010C47" w:rsidSect="008A2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47"/>
    <w:rsid w:val="00010C47"/>
    <w:rsid w:val="008A2CF2"/>
    <w:rsid w:val="00ED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61AE5CC-B886-3148-AC1F-FC654AF3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Macon, George A</dc:creator>
  <cp:keywords/>
  <dc:description/>
  <cp:lastModifiedBy>Macon, George A</cp:lastModifiedBy>
  <cp:revision>1</cp:revision>
  <dcterms:created xsi:type="dcterms:W3CDTF">2018-10-13T22:12:00Z</dcterms:created>
  <dcterms:modified xsi:type="dcterms:W3CDTF">2018-10-13T22:32:00Z</dcterms:modified>
</cp:coreProperties>
</file>