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Technical Requirements Document (TRD)</w:t>
      </w:r>
    </w:p>
    <w:p>
      <w:pPr>
        <w:jc w:val="center"/>
      </w:pPr>
      <w:r>
        <w:rPr>
          <w:i/>
          <w:color w:val="666666"/>
          <w:sz w:val="22"/>
        </w:rPr>
        <w:t>Implementation specification for AgentForge MVP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 app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Next.js + TypeScript + Tailwind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Fast product UI and embeddable admin/client experience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FastAPI + Python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Rapid AI/tool integration, typed endpoints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PostgreSQL + pgvector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Relational data plus vector search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Supabase Auth or equivalent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Fast tenant/user auth for hackathon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Supabase Storage/S3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Documents and generated assets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Redis + worker OR provider jobs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Background crawl/index jobs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Provider abstraction (OpenAI/Groq/Anthropic-compatible)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Avoid vendor lock-in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Provider embedding API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Semantic retrieval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Voice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Vapi or equivalent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Fast voice-agent integration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EVM chain, preferably low-fee Polygon/Base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Agent identity/provenance anchor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Structured logs + Sentry/OpenTelemetry-compatible tracing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Debug agent failures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Vercel for web + Render/Railway/Fly for API/worker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Fast deployment</w:t>
            </w:r>
          </w:p>
        </w:tc>
      </w:tr>
    </w:tbl>
    <w:p/>
    <w:p>
      <w:pPr>
        <w:pStyle w:val="Heading1"/>
      </w:pPr>
      <w:r>
        <w:t>2. Logical services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Browser / Embed Widget</w:t>
        <w:br/>
        <w:t xml:space="preserve">        |</w:t>
        <w:br/>
        <w:t xml:space="preserve">        v</w:t>
        <w:br/>
        <w:t>Next.js Web App  -----&gt; FastAPI API -----&gt; PostgreSQL + pgvector</w:t>
        <w:br/>
        <w:t xml:space="preserve">        |                        |</w:t>
        <w:br/>
        <w:t xml:space="preserve">        |                        +-----&gt; LLM / Embeddings</w:t>
        <w:br/>
        <w:t xml:space="preserve">        |                        +-----&gt; Website Crawler / Indexer</w:t>
        <w:br/>
        <w:t xml:space="preserve">        |                        +-----&gt; Tool Integrations</w:t>
        <w:br/>
        <w:t xml:space="preserve">        |                        +-----&gt; Voice Provider</w:t>
        <w:br/>
        <w:t xml:space="preserve">        |                        +-----&gt; EVM RPC</w:t>
        <w:br/>
        <w:t xml:space="preserve">        |</w:t>
        <w:br/>
        <w:t xml:space="preserve">        +-----&gt; Admin Dashboard</w:t>
      </w:r>
    </w:p>
    <w:p>
      <w:pPr>
        <w:pStyle w:val="Heading1"/>
      </w:pPr>
      <w:r>
        <w:t>3. Core modules</w:t>
      </w:r>
    </w:p>
    <w:p>
      <w:pPr>
        <w:pStyle w:val="ListBullet"/>
      </w:pPr>
      <w:r>
        <w:t>Identity &amp; tenant service</w:t>
      </w:r>
    </w:p>
    <w:p>
      <w:pPr>
        <w:pStyle w:val="ListBullet"/>
      </w:pPr>
      <w:r>
        <w:t>Business profile service</w:t>
      </w:r>
    </w:p>
    <w:p>
      <w:pPr>
        <w:pStyle w:val="ListBullet"/>
      </w:pPr>
      <w:r>
        <w:t>Knowledge ingestion service</w:t>
      </w:r>
    </w:p>
    <w:p>
      <w:pPr>
        <w:pStyle w:val="ListBullet"/>
      </w:pPr>
      <w:r>
        <w:t>Retrieval service</w:t>
      </w:r>
    </w:p>
    <w:p>
      <w:pPr>
        <w:pStyle w:val="ListBullet"/>
      </w:pPr>
      <w:r>
        <w:t>Agent orchestration service</w:t>
      </w:r>
    </w:p>
    <w:p>
      <w:pPr>
        <w:pStyle w:val="ListBullet"/>
      </w:pPr>
      <w:r>
        <w:t>Tool/action service</w:t>
      </w:r>
    </w:p>
    <w:p>
      <w:pPr>
        <w:pStyle w:val="ListBullet"/>
      </w:pPr>
      <w:r>
        <w:t>Conversation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Voice integration service</w:t>
      </w:r>
    </w:p>
    <w:p>
      <w:pPr>
        <w:pStyle w:val="ListBullet"/>
      </w:pPr>
      <w:r>
        <w:t>On-chain verification service</w:t>
      </w:r>
    </w:p>
    <w:p>
      <w:pPr>
        <w:pStyle w:val="ListBullet"/>
      </w:pPr>
      <w:r>
        <w:t>Audit service</w:t>
      </w:r>
    </w:p>
    <w:p>
      <w:pPr>
        <w:pStyle w:val="Heading1"/>
      </w:pPr>
      <w:r>
        <w:t>4. Agent runtime sequence</w:t>
      </w:r>
    </w:p>
    <w:p>
      <w:pPr>
        <w:pStyle w:val="ListNumber"/>
      </w:pPr>
      <w:r>
        <w:t>Authenticate/resolve workspace from conversation token.</w:t>
      </w:r>
    </w:p>
    <w:p>
      <w:pPr>
        <w:pStyle w:val="ListNumber"/>
      </w:pPr>
      <w:r>
        <w:t>Load immutable base policy + editable business policy.</w:t>
      </w:r>
    </w:p>
    <w:p>
      <w:pPr>
        <w:pStyle w:val="ListNumber"/>
      </w:pPr>
      <w:r>
        <w:t>Retrieve relevant knowledge based on user message.</w:t>
      </w:r>
    </w:p>
    <w:p>
      <w:pPr>
        <w:pStyle w:val="ListNumber"/>
      </w:pPr>
      <w:r>
        <w:t>Classify intent: answer, clarify, action, escalate, refuse.</w:t>
      </w:r>
    </w:p>
    <w:p>
      <w:pPr>
        <w:pStyle w:val="ListNumber"/>
      </w:pPr>
      <w:r>
        <w:t>If action is required, validate tool eligibility and input schema.</w:t>
      </w:r>
    </w:p>
    <w:p>
      <w:pPr>
        <w:pStyle w:val="ListNumber"/>
      </w:pPr>
      <w:r>
        <w:t>Require explicit user confirmation for irreversible/high-risk actions.</w:t>
      </w:r>
    </w:p>
    <w:p>
      <w:pPr>
        <w:pStyle w:val="ListNumber"/>
      </w:pPr>
      <w:r>
        <w:t>Execute tool server-side.</w:t>
      </w:r>
    </w:p>
    <w:p>
      <w:pPr>
        <w:pStyle w:val="ListNumber"/>
      </w:pPr>
      <w:r>
        <w:t>Return concise result and record trace.</w:t>
      </w:r>
    </w:p>
    <w:p>
      <w:pPr>
        <w:pStyle w:val="ListNumber"/>
      </w:pPr>
      <w:r>
        <w:t>Write analytics and audit events asynchronously.</w:t>
      </w:r>
    </w:p>
    <w:p>
      <w:pPr>
        <w:pStyle w:val="Heading1"/>
      </w:pPr>
      <w:r>
        <w:t>5. Reliability rules</w:t>
      </w:r>
    </w:p>
    <w:p>
      <w:pPr>
        <w:pStyle w:val="ListBullet"/>
      </w:pPr>
      <w:r>
        <w:t>Never treat retrieved text as executable instructions.</w:t>
      </w:r>
    </w:p>
    <w:p>
      <w:pPr>
        <w:pStyle w:val="ListBullet"/>
      </w:pPr>
      <w:r>
        <w:t>Never expose system prompts, secrets or internal provider keys.</w:t>
      </w:r>
    </w:p>
    <w:p>
      <w:pPr>
        <w:pStyle w:val="ListBullet"/>
      </w:pPr>
      <w:r>
        <w:t>Never invent prices, policy, availability or capabilities if not grounded.</w:t>
      </w:r>
    </w:p>
    <w:p>
      <w:pPr>
        <w:pStyle w:val="ListBullet"/>
      </w:pPr>
      <w:r>
        <w:t>When evidence is insufficient, ask a clarifying question or escalate.</w:t>
      </w:r>
    </w:p>
    <w:p>
      <w:pPr>
        <w:pStyle w:val="ListBullet"/>
      </w:pPr>
      <w:r>
        <w:t>Tool outputs are untrusted until schema validation completes.</w:t>
      </w:r>
    </w:p>
    <w:p>
      <w:pPr>
        <w:pStyle w:val="ListBullet"/>
      </w:pPr>
      <w:r>
        <w:t>High-risk actions require confirmation and/or admin approval.</w:t>
      </w:r>
    </w:p>
    <w:p>
      <w:pPr>
        <w:pStyle w:val="ListBullet"/>
      </w:pPr>
      <w:r>
        <w:t>Every tool call gets a unique trace ID and tenant ID.</w:t>
      </w:r>
    </w:p>
    <w:p>
      <w:pPr>
        <w:pStyle w:val="Heading1"/>
      </w:pPr>
      <w:r>
        <w:t>6. Environment variables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APP_ENV=development|staging|production</w:t>
        <w:br/>
        <w:t>DATABASE_URL=...</w:t>
        <w:br/>
        <w:t>SUPABASE_URL=...</w:t>
        <w:br/>
        <w:t>SUPABASE_ANON_KEY=...</w:t>
        <w:br/>
        <w:t>SUPABASE_SERVICE_ROLE_KEY=server-only</w:t>
        <w:br/>
        <w:t>LLM_API_KEY=server-only</w:t>
        <w:br/>
        <w:t>EMBEDDING_API_KEY=server-only</w:t>
        <w:br/>
        <w:t>VOICE_PROVIDER_KEY=server-only</w:t>
        <w:br/>
        <w:t>EVM_RPC_URL=server-only</w:t>
        <w:br/>
        <w:t>WEB3_PRIVATE_KEY=server-only / KMS in production</w:t>
        <w:br/>
        <w:t>PUBLIC_AGENT_BASE_URL=https://...</w:t>
      </w:r>
    </w:p>
    <w:p>
      <w:pPr>
        <w:pStyle w:val="Heading1"/>
      </w:pPr>
      <w:r>
        <w:t>7.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Business profile load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&lt;500 ms p95 from DB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Vector retrieval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&lt;500 ms p95 for top-k retrieval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LLM first token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&lt;3 s typical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Website crawl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Async; user need not wait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Widget bootstrap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&lt;1.5 s excluding network variance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Analytics dashboard query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&lt;1 s for default date range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