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2"/>
        </w:rPr>
        <w:t>API &amp; Integration Specification</w:t>
      </w:r>
    </w:p>
    <w:p>
      <w:pPr>
        <w:jc w:val="center"/>
      </w:pPr>
      <w:r>
        <w:rPr>
          <w:i/>
          <w:color w:val="666666"/>
          <w:sz w:val="22"/>
        </w:rPr>
        <w:t>REST endpoints, tool contracts, widget integration and webhooks</w:t>
      </w:r>
    </w:p>
    <w:p>
      <w:pPr>
        <w:jc w:val="center"/>
      </w:pPr>
      <w:r>
        <w:rPr>
          <w:color w:val="666666"/>
          <w:sz w:val="18"/>
        </w:rPr>
        <w:t>AgentForge | Build Documentation Pack | v1.0</w:t>
      </w:r>
    </w:p>
    <w:p/>
    <w:p>
      <w:pPr>
        <w:pStyle w:val="Heading1"/>
      </w:pPr>
      <w:r>
        <w:t>1. API conventions</w:t>
      </w:r>
    </w:p>
    <w:p>
      <w:pPr>
        <w:pStyle w:val="ListBullet"/>
      </w:pPr>
      <w:r>
        <w:t>Base URL: /api/v1</w:t>
      </w:r>
    </w:p>
    <w:p>
      <w:pPr>
        <w:pStyle w:val="ListBullet"/>
      </w:pPr>
      <w:r>
        <w:t>JSON request/response bodies</w:t>
      </w:r>
    </w:p>
    <w:p>
      <w:pPr>
        <w:pStyle w:val="ListBullet"/>
      </w:pPr>
      <w:r>
        <w:t>Bearer authentication for dashboard APIs</w:t>
      </w:r>
    </w:p>
    <w:p>
      <w:pPr>
        <w:pStyle w:val="ListBullet"/>
      </w:pPr>
      <w:r>
        <w:t>Workspace/tenant authorization on every endpoint</w:t>
      </w:r>
    </w:p>
    <w:p>
      <w:pPr>
        <w:pStyle w:val="ListBullet"/>
      </w:pPr>
      <w:r>
        <w:t>Idempotency keys for action endpoints</w:t>
      </w:r>
    </w:p>
    <w:p>
      <w:pPr>
        <w:pStyle w:val="ListBullet"/>
      </w:pPr>
      <w:r>
        <w:t>Request-ID header for tracing</w:t>
      </w:r>
    </w:p>
    <w:p>
      <w:pPr>
        <w:pStyle w:val="ListBullet"/>
      </w:pPr>
      <w:r>
        <w:t>ISO-8601 timestamps</w:t>
      </w:r>
    </w:p>
    <w:p>
      <w:pPr>
        <w:pStyle w:val="Heading1"/>
      </w:pPr>
      <w:r>
        <w:t>2. Endpoint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/workspaces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Create workspace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/workspaces/{id}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Get workspace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/workspaces/{id}/onboarding/start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Start AI onboarding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/workspaces/{id}/onboarding/message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Continue onboarding interview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/workspaces/{id}/sources/crawl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Start crawl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/workspaces/{id}/sources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List sources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/workspaces/{id}/sources/{source_id}/reindex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Reindex source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/workspaces/{id}/knowledge/search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Admin knowledge preview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/workspaces/{id}/agent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Get current agent config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/workspaces/{id}/agent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Update agent config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/workspaces/{id}/publish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Publish agent version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/chat/sessions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Create public chat session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/chat/sessions/{id}/messages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Send customer message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/actions/{action_type}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Execute validated action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/voice/webhook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Receive voice provider events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/workspaces/{id}/analytics/summary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Analytics overview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/workspaces/{id}/audit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Audit events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/workspaces/{id}/identity/anchor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Anchor config fingerprint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/agents/{agent_id}/verify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Verify public agent identity</w:t>
            </w:r>
          </w:p>
        </w:tc>
      </w:tr>
    </w:tbl>
    <w:p/>
    <w:p>
      <w:pPr>
        <w:pStyle w:val="Heading2"/>
      </w:pPr>
      <w:r>
        <w:t>3. Example: publish agent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POST /api/v1/workspaces/ws_123/publish</w:t>
        <w:br/>
        <w:t>Authorization: Bearer &lt;token&gt;</w:t>
        <w:br/>
        <w:t>Idempotency-Key: pub_8b4...</w:t>
        <w:br/>
        <w:br/>
        <w:t>{</w:t>
        <w:br/>
        <w:t xml:space="preserve">  "knowledge_version": 12,</w:t>
        <w:br/>
        <w:t xml:space="preserve">  "policy_version": 7,</w:t>
        <w:br/>
        <w:t xml:space="preserve">  "enable_voice": true</w:t>
        <w:br/>
        <w:t>}</w:t>
        <w:br/>
        <w:br/>
        <w:t>Response</w:t>
        <w:br/>
        <w:t>{</w:t>
        <w:br/>
        <w:t xml:space="preserve">  "agent_version": 8,</w:t>
        <w:br/>
        <w:t xml:space="preserve">  "status": "published",</w:t>
        <w:br/>
        <w:t xml:space="preserve">  "config_hash": "0x...",</w:t>
        <w:br/>
        <w:t xml:space="preserve">  "published_at": "2026-09-01T12:00:00Z"</w:t>
        <w:br/>
        <w:t>}</w:t>
      </w:r>
    </w:p>
    <w:p>
      <w:pPr>
        <w:pStyle w:val="Heading1"/>
      </w:pPr>
      <w:r>
        <w:t>4. Public widget contract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&lt;script</w:t>
        <w:br/>
        <w:t xml:space="preserve">  src="https://cdn.agentforge.app/widget.js"</w:t>
        <w:br/>
        <w:t xml:space="preserve">  data-agent-id="agt_123"</w:t>
        <w:br/>
        <w:t xml:space="preserve">  data-theme="auto"</w:t>
        <w:br/>
        <w:t xml:space="preserve">  defer</w:t>
        <w:br/>
        <w:t>&gt;&lt;/script&gt;</w:t>
      </w:r>
    </w:p>
    <w:p>
      <w:pPr>
        <w:pStyle w:val="Heading1"/>
      </w:pPr>
      <w:r>
        <w:t>5. Tool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8"/>
              </w:rPr>
              <w:t>Inputs</w:t>
            </w:r>
          </w:p>
        </w:tc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8"/>
              </w:rPr>
              <w:t>Risk</w:t>
            </w:r>
          </w:p>
        </w:tc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8"/>
              </w:rPr>
              <w:t>Confirmation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create_lead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name,email,phone,interest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book_appointment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slot,customer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Yes before booking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check_order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order_id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No if authorized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create_ticket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category,summary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human_handoff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reason,contact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</w:tbl>
    <w:p/>
    <w:p>
      <w:pPr>
        <w:pStyle w:val="Heading1"/>
      </w:pPr>
      <w:r>
        <w:t>6. Error model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{</w:t>
        <w:br/>
        <w:t xml:space="preserve">  "error": {</w:t>
        <w:br/>
        <w:t xml:space="preserve">    "code": "AGENT_ACTION_NOT_ALLOWED",</w:t>
        <w:br/>
        <w:t xml:space="preserve">    "message": "This action is not enabled for this agent.",</w:t>
        <w:br/>
        <w:t xml:space="preserve">    "request_id": "req_123",</w:t>
        <w:br/>
        <w:t xml:space="preserve">    "details": {}</w:t>
        <w:br/>
        <w:t xml:space="preserve">  }</w:t>
        <w:br/>
        <w:t>}</w:t>
      </w:r>
    </w:p>
    <w:p>
      <w:pPr>
        <w:pStyle w:val="Heading1"/>
      </w:pPr>
      <w:r>
        <w:t>7. Webhook security</w:t>
      </w:r>
    </w:p>
    <w:p>
      <w:pPr>
        <w:pStyle w:val="ListBullet"/>
      </w:pPr>
      <w:r>
        <w:t>Verify provider signature before processing.</w:t>
      </w:r>
    </w:p>
    <w:p>
      <w:pPr>
        <w:pStyle w:val="ListBullet"/>
      </w:pPr>
      <w:r>
        <w:t>Reject stale timestamps outside configured tolerance.</w:t>
      </w:r>
    </w:p>
    <w:p>
      <w:pPr>
        <w:pStyle w:val="ListBullet"/>
      </w:pPr>
      <w:r>
        <w:t>Persist event ID before processing for idempotency.</w:t>
      </w:r>
    </w:p>
    <w:p>
      <w:pPr>
        <w:pStyle w:val="ListBullet"/>
      </w:pPr>
      <w:r>
        <w:t>Never trust browser-provided action results.</w:t>
      </w:r>
    </w:p>
    <w:p>
      <w:pPr>
        <w:pStyle w:val="ListBullet"/>
      </w:pPr>
      <w:r>
        <w:t>Return quickly and process long tasks asynchronously.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AgentForge • Internal Build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