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academic session commences from the first week of August.</w:t>
      </w:r>
    </w:p>
    <w:p>
      <w:r>
        <w:t>The candidate has successfully completed the online registration process.</w:t>
      </w:r>
    </w:p>
    <w:p>
      <w:r>
        <w:t>Fee payment must be completed within seven days of admission.</w:t>
      </w:r>
    </w:p>
    <w:p>
      <w:r>
        <w:t>Name- Tanishk Bansal</w:t>
      </w:r>
    </w:p>
    <w:p>
      <w:r>
        <w:t>All documents have been verified by the admission committee.</w:t>
      </w:r>
    </w:p>
    <w:p>
      <w:r>
        <w:t>Please report to the administrative office for further formalities.</w:t>
      </w:r>
    </w:p>
    <w:p>
      <w:r>
        <w:t>Identity verification is mandatory at the time of reporting.</w:t>
      </w:r>
    </w:p>
    <w:p>
      <w:r>
        <w:t>Serial No.- STU-2024-0022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