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Identity verification is mandatory at the time of reporting.</w:t>
      </w:r>
    </w:p>
    <w:p>
      <w:r>
        <w:t>All documents have been verified by the admission committee.</w:t>
      </w:r>
    </w:p>
    <w:p>
      <w:r>
        <w:t>Students are required to maintain a minimum attendance of seventy five percent.</w:t>
      </w:r>
    </w:p>
    <w:p>
      <w:r>
        <w:t>This document serves as proof of provisional admission to the institution.</w:t>
      </w:r>
    </w:p>
    <w:p>
      <w:r>
        <w:t>Serial No.- STU-2024-0023</w:t>
      </w:r>
    </w:p>
    <w:p>
      <w:r>
        <w:t>Name- Ananya Reddy</w:t>
      </w:r>
    </w:p>
    <w:p>
      <w:r>
        <w:t>The candidate has successfully completed the online registration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