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academic session commences from the first week of August.</w:t>
      </w:r>
    </w:p>
    <w:p>
      <w:r>
        <w:t>Fee payment must be completed within seven days of admission.</w:t>
      </w:r>
    </w:p>
    <w:p>
      <w:r>
        <w:t>The candidate has successfully completed the online registration process.</w:t>
      </w:r>
    </w:p>
    <w:p>
      <w:r>
        <w:t>Identity verification is mandatory at the time of reporting.</w:t>
      </w:r>
    </w:p>
    <w:p>
      <w:r>
        <w:t>The institution reserves the right to cancel admission if documents are found invalid.</w:t>
      </w:r>
    </w:p>
    <w:p>
      <w:r>
        <w:t>Name- Karan Joshi</w:t>
      </w:r>
    </w:p>
    <w:p>
      <w:r>
        <w:t>Serial No.- STU-2024-0011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