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All documents have been verified by the admission committee.</w:t>
      </w:r>
    </w:p>
    <w:p>
      <w:r>
        <w:t>The hostel allotment will be done on a first come first served basis.</w:t>
      </w:r>
    </w:p>
    <w:p>
      <w:r>
        <w:t>This document serves as proof of provisional admission to the institution.</w:t>
      </w:r>
    </w:p>
    <w:p>
      <w:r>
        <w:t>The candidate has successfully completed the online registration process.</w:t>
      </w:r>
    </w:p>
    <w:p>
      <w:r>
        <w:t>Fee payment must be completed within seven days of admission.</w:t>
      </w:r>
    </w:p>
    <w:p>
      <w:r>
        <w:t>Serial No.- STU-2024-0016</w:t>
      </w:r>
    </w:p>
    <w:p>
      <w:r>
        <w:t>Identity verification is mandatory at the time of reporting.</w:t>
      </w:r>
    </w:p>
    <w:p>
      <w:r>
        <w:t>Name- Divya Mishra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