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institution reserves the right to cancel admission if documents are found invalid.</w:t>
      </w:r>
    </w:p>
    <w:p>
      <w:r>
        <w:t>Name- Rahul Verma</w:t>
      </w:r>
    </w:p>
    <w:p>
      <w:r>
        <w:t>Serial No.- STU-2024-0022</w:t>
      </w:r>
    </w:p>
    <w:p>
      <w:r>
        <w:t>Please report to the administrative office for further formalities.</w:t>
      </w:r>
    </w:p>
    <w:p>
      <w:r>
        <w:t>Students are required to maintain a minimum attendance of seventy five percent.</w:t>
      </w:r>
    </w:p>
    <w:p>
      <w:r>
        <w:t>Fee payment must be completed within seven days of admission.</w:t>
      </w:r>
    </w:p>
    <w:p>
      <w:r>
        <w:t>The academic session commences from the first week of August.</w:t>
      </w:r>
    </w:p>
    <w:p>
      <w:r>
        <w:t>This document serves as proof of provisional admission to the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