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Serial No.- STU-2024-0026</w:t>
      </w:r>
    </w:p>
    <w:p>
      <w:r>
        <w:t>All documents have been verified by the admission committee.</w:t>
      </w:r>
    </w:p>
    <w:p>
      <w:r>
        <w:t>Identity verification is mandatory at the time of reporting.</w:t>
      </w:r>
    </w:p>
    <w:p>
      <w:r>
        <w:t>Students are required to maintain a minimum attendance of seventy five percent.</w:t>
      </w:r>
    </w:p>
    <w:p>
      <w:r>
        <w:t>Fee payment must be completed within seven days of admission.</w:t>
      </w:r>
    </w:p>
    <w:p>
      <w:r>
        <w:t>The institution reserves the right to cancel admission if documents are found invalid.</w:t>
      </w:r>
    </w:p>
    <w:p>
      <w:r>
        <w:t>Name- Divya Mishra</w:t>
      </w:r>
    </w:p>
    <w:p>
      <w:r>
        <w:t>The academic session commences from the first week of August.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