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Fee payment must be completed within seven days of admission.</w:t>
      </w:r>
    </w:p>
    <w:p>
      <w:r>
        <w:t>Please report to the administrative office for further formalities.</w:t>
      </w:r>
    </w:p>
    <w:p>
      <w:r>
        <w:t>The academic session commences from the first week of August.</w:t>
      </w:r>
    </w:p>
    <w:p>
      <w:r>
        <w:t>Name- Rohit Mehta</w:t>
      </w:r>
    </w:p>
    <w:p>
      <w:r>
        <w:t>Serial No.- STU-2024-0030</w:t>
      </w:r>
    </w:p>
    <w:p>
      <w:r>
        <w:t>The candidate has successfully completed the online registration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