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Students are required to maintain a minimum attendance of seventy five percent.</w:t>
      </w:r>
    </w:p>
    <w:p>
      <w:r>
        <w:t>This document serves as proof of provisional admission to the institution.</w:t>
      </w:r>
    </w:p>
    <w:p>
      <w:r>
        <w:t>Name- Divya Mishra</w:t>
      </w:r>
    </w:p>
    <w:p>
      <w:r>
        <w:t>Please report to the administrative office for further formalities.</w:t>
      </w:r>
    </w:p>
    <w:p>
      <w:r>
        <w:t>Serial No.- STU-2024-0001</w:t>
      </w:r>
    </w:p>
    <w:p>
      <w:r>
        <w:t>The hostel allotment will be done on a first come first served basis.</w:t>
      </w:r>
    </w:p>
    <w:p>
      <w:r>
        <w:t>The institution reserves the right to cancel admission if documents are found invalid.</w:t>
      </w:r>
    </w:p>
    <w:p>
      <w:r>
        <w:t>Identity verification is mandatory at the time of reporting.</w:t>
      </w:r>
    </w:p>
    <w:p>
      <w:r>
        <w:t>Fee payment must be completed within seven days of admission.</w:t>
      </w:r>
    </w:p>
    <w:p>
      <w:r>
        <w:t>The candidate has successfully completed the online registration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