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Identity verification is mandatory at the time of reporting.</w:t>
      </w:r>
    </w:p>
    <w:p>
      <w:r>
        <w:t>Serial No.- STU-2024-0024</w:t>
      </w:r>
    </w:p>
    <w:p>
      <w:r>
        <w:t>The academic session commences from the first week of August.</w:t>
      </w:r>
    </w:p>
    <w:p>
      <w:r>
        <w:t>All documents have been verified by the admission committee.</w:t>
      </w:r>
    </w:p>
    <w:p>
      <w:r>
        <w:t>The institution reserves the right to cancel admission if documents are found invalid.</w:t>
      </w:r>
    </w:p>
    <w:p>
      <w:r>
        <w:t>Fee payment must be completed within seven days of admission.</w:t>
      </w:r>
    </w:p>
    <w:p>
      <w:r>
        <w:t>Name- Simran Kaur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