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WatcheRobot Python SDK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Python 为 WatcheRobot 开发动画、运动、灯效、拍照、语音和 AI Agent Application。SDK 负责机器人高级 API；Runtime 负责设备配对、连接、日志和 Application 生命周期。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第一次使用？</w:t>
            </w:r>
            <w:r>
              <w:rPr>
                <w:rFonts w:eastAsia="等线" w:ascii="Arial" w:cs="Arial" w:hAnsi="Arial"/>
                <w:sz w:val="22"/>
              </w:rPr>
              <w:t>从“快速开始”开始。大约 5 分钟可以创建一个项目、连接机器人并播放第一个行为。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5 分钟跑起来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快速测试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建议始终安装在独立 Conda 环境中，不要使用 </w:t>
      </w:r>
      <w:r>
        <w:rPr>
          <w:rFonts w:eastAsia="Consolas" w:ascii="Consolas" w:cs="Consolas" w:hAnsi="Consolas"/>
          <w:sz w:val="22"/>
          <w:shd w:fill="EFF0F1"/>
        </w:rPr>
        <w:t>base</w:t>
      </w:r>
      <w:r>
        <w:rPr>
          <w:rFonts w:eastAsia="等线" w:ascii="Arial" w:cs="Arial" w:hAnsi="Arial"/>
          <w:sz w:val="22"/>
        </w:rPr>
        <w:t>。SDK 支持 Python 3.10–3.12，推荐 Python 3.11，以获得更稳定的第三方依赖兼容性。正式安装与源码验收必须使用不同环境，避免同版本元数据让旧 CLI 被误认为新代码。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正式安装：版本已经发布到 PyPI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 Application 开发者的标准安装入口是正式 PyPI。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当前稳定版为 </w:t>
      </w:r>
      <w:hyperlink r:id="rId4">
        <w:r>
          <w:rPr>
            <w:rFonts w:eastAsia="Consolas" w:ascii="Consolas" w:cs="Consolas" w:hAnsi="Consolas"/>
            <w:color w:val="3370ff"/>
            <w:sz w:val="22"/>
            <w:shd w:fill="EFF0F1"/>
          </w:rPr>
          <w:t>watcherobot 0.1.8</w:t>
        </w:r>
      </w:hyperlink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日常安装使用 </w:t>
      </w:r>
      <w:r>
        <w:rPr>
          <w:rFonts w:eastAsia="Consolas" w:ascii="Consolas" w:cs="Consolas" w:hAnsi="Consolas"/>
          <w:sz w:val="22"/>
          <w:shd w:fill="EFF0F1"/>
        </w:rPr>
        <w:t>python -m pip install watcherobot</w:t>
      </w:r>
      <w:r>
        <w:rPr>
          <w:rFonts w:eastAsia="等线" w:ascii="Arial" w:cs="Arial" w:hAnsi="Arial"/>
          <w:sz w:val="22"/>
        </w:rPr>
        <w:t xml:space="preserve">，需要可复现环境时固定为 </w:t>
      </w:r>
      <w:r>
        <w:rPr>
          <w:rFonts w:eastAsia="Consolas" w:ascii="Consolas" w:cs="Consolas" w:hAnsi="Consolas"/>
          <w:sz w:val="22"/>
          <w:shd w:fill="EFF0F1"/>
        </w:rPr>
        <w:t>python -m pip install "watcherobot==0.1.</w:t>
      </w:r>
      <w:r>
        <w:rPr>
          <w:rFonts w:eastAsia="Consolas" w:ascii="Consolas" w:cs="Consolas" w:hAnsi="Consolas"/>
          <w:sz w:val="22"/>
          <w:shd w:fill="EFF0F1"/>
        </w:rPr>
        <w:t>8</w:t>
      </w:r>
      <w:r>
        <w:rPr>
          <w:rFonts w:eastAsia="Consolas" w:ascii="Consolas" w:cs="Consolas" w:hAnsi="Consolas"/>
          <w:sz w:val="22"/>
          <w:shd w:fill="EFF0F1"/>
        </w:rPr>
        <w:t>"</w:t>
      </w:r>
      <w:r>
        <w:rPr>
          <w:rFonts w:eastAsia="等线" w:ascii="Arial" w:cs="Arial" w:hAnsi="Arial"/>
          <w:sz w:val="22"/>
        </w:rPr>
        <w:t>，不需要克隆 SDK 仓库。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-n watcherobot python=3.11 -y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conda activate watcherobot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python -m pip install --upgrade pip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python -m pip install watcherobot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watcherobot --version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watcherobot --help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给机器人进行蓝牙配网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第一次使用或机器人网络已重置时，运行下面的完整引导。命令会先提示你在机器人上打开 </w:t>
      </w:r>
      <w:r>
        <w:rPr>
          <w:rFonts w:eastAsia="等线" w:ascii="Arial" w:cs="Arial" w:hAnsi="Arial"/>
          <w:b w:val="true"/>
          <w:sz w:val="22"/>
        </w:rPr>
        <w:t>Settings &gt; Wi-Fi</w:t>
      </w:r>
      <w:r>
        <w:rPr>
          <w:rFonts w:eastAsia="等线" w:ascii="Arial" w:cs="Arial" w:hAnsi="Arial"/>
          <w:sz w:val="22"/>
        </w:rPr>
        <w:t>；确认页面已经打开后，按回车才会开始蓝牙扫描。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watcherobot robot setup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robot setup</w:t>
      </w:r>
      <w:r>
        <w:rPr>
          <w:rFonts w:eastAsia="等线" w:ascii="Arial" w:cs="Arial" w:hAnsi="Arial"/>
          <w:sz w:val="22"/>
        </w:rPr>
        <w:t xml:space="preserve"> 会在同一次流程中完成以下操作：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扫描机器人。只找到一台时显示平台对应的 </w:t>
      </w:r>
      <w:r>
        <w:rPr>
          <w:rFonts w:eastAsia="等线" w:ascii="Arial" w:cs="Arial" w:hAnsi="Arial"/>
          <w:b w:val="true"/>
          <w:sz w:val="22"/>
        </w:rPr>
        <w:t>Bluetooth ID</w:t>
      </w:r>
      <w:r>
        <w:rPr>
          <w:rFonts w:eastAsia="等线" w:ascii="Arial" w:cs="Arial" w:hAnsi="Arial"/>
          <w:sz w:val="22"/>
        </w:rPr>
        <w:t xml:space="preserve">；附近有多台时，使用 </w:t>
      </w:r>
      <w:r>
        <w:rPr>
          <w:rFonts w:eastAsia="等线" w:ascii="Arial" w:cs="Arial" w:hAnsi="Arial"/>
          <w:b w:val="true"/>
          <w:sz w:val="22"/>
        </w:rPr>
        <w:t>Up/Down</w:t>
      </w:r>
      <w:r>
        <w:rPr>
          <w:rFonts w:eastAsia="等线" w:ascii="Arial" w:cs="Arial" w:hAnsi="Arial"/>
          <w:sz w:val="22"/>
        </w:rPr>
        <w:t xml:space="preserve"> 和回车键按 Bluetooth ID 选择目标设备，不以广播设备名作为配网身份。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 Wi-Fi 名称和密码并写入机器人。密码只会私密读取，不会作为命令行参数保存。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配网完成后，回到机器人启动器，打开 </w:t>
      </w:r>
      <w:r>
        <w:rPr>
          <w:rFonts w:eastAsia="等线" w:ascii="Arial" w:cs="Arial" w:hAnsi="Arial"/>
          <w:b w:val="true"/>
          <w:sz w:val="22"/>
        </w:rPr>
        <w:t>"Python SDK"</w:t>
      </w:r>
      <w:r>
        <w:rPr>
          <w:rFonts w:eastAsia="等线" w:ascii="Arial" w:cs="Arial" w:hAnsi="Arial"/>
          <w:sz w:val="22"/>
        </w:rPr>
        <w:t xml:space="preserve"> 应用，读取屏幕顶部的六位配对码，并继续在当前 </w:t>
      </w:r>
      <w:r>
        <w:rPr>
          <w:rFonts w:eastAsia="Consolas" w:ascii="Consolas" w:cs="Consolas" w:hAnsi="Consolas"/>
          <w:sz w:val="22"/>
          <w:shd w:fill="EFF0F1"/>
        </w:rPr>
        <w:t>robot setup</w:t>
      </w:r>
      <w:r>
        <w:rPr>
          <w:rFonts w:eastAsia="等线" w:ascii="Arial" w:cs="Arial" w:hAnsi="Arial"/>
          <w:sz w:val="22"/>
        </w:rPr>
        <w:t xml:space="preserve"> 中输入。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配对码属于一次性的设备初始化流程；</w:t>
      </w:r>
      <w:r>
        <w:rPr>
          <w:rFonts w:eastAsia="Consolas" w:ascii="Consolas" w:cs="Consolas" w:hAnsi="Consolas"/>
          <w:sz w:val="22"/>
          <w:shd w:fill="EFF0F1"/>
        </w:rPr>
        <w:t>app run</w:t>
      </w:r>
      <w:r>
        <w:rPr>
          <w:rFonts w:eastAsia="等线" w:ascii="Arial" w:cs="Arial" w:hAnsi="Arial"/>
          <w:sz w:val="22"/>
        </w:rPr>
        <w:t xml:space="preserve"> 只负责运行 Application，不会在每次开发运行时重新配网或配对。完成后可以随时确认真实连接状态：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watcherobot robot 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如果机器人已经连接到同一 Wi-Fi，不要重置网络。先在机器人上打开 </w:t>
      </w:r>
      <w:r>
        <w:rPr>
          <w:rFonts w:eastAsia="等线" w:ascii="Arial" w:cs="Arial" w:hAnsi="Arial"/>
          <w:b w:val="true"/>
          <w:sz w:val="22"/>
        </w:rPr>
        <w:t>"Python SDK"</w:t>
      </w:r>
      <w:r>
        <w:rPr>
          <w:rFonts w:eastAsia="等线" w:ascii="Arial" w:cs="Arial" w:hAnsi="Arial"/>
          <w:sz w:val="22"/>
        </w:rPr>
        <w:t xml:space="preserve"> 应用，再把 </w:t>
      </w:r>
      <w:r>
        <w:rPr>
          <w:rFonts w:eastAsia="Consolas" w:ascii="Consolas" w:cs="Consolas" w:hAnsi="Consolas"/>
          <w:sz w:val="22"/>
          <w:shd w:fill="EFF0F1"/>
        </w:rPr>
        <w:t>123456</w:t>
      </w:r>
      <w:r>
        <w:rPr>
          <w:rFonts w:eastAsia="等线" w:ascii="Arial" w:cs="Arial" w:hAnsi="Arial"/>
          <w:sz w:val="22"/>
        </w:rPr>
        <w:t xml:space="preserve"> 替换为屏幕顶部当前显示的六位配对码：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watcherobot robot pair 123456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创建 Application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watcherobot app init hello_robot</w:t>
              <w:br/>
              <w:t>cd hello_robot</w:t>
              <w:br/>
            </w:r>
            <w:r>
              <w:rPr>
                <w:rFonts w:eastAsia="Consolas" w:ascii="Consolas" w:cs="Consolas" w:hAnsi="Consolas"/>
                <w:sz w:val="22"/>
              </w:rPr>
              <w:t>watcherobot app run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hello_robot</w:t>
      </w:r>
      <w:r>
        <w:rPr>
          <w:rFonts w:eastAsia="等线" w:ascii="Arial" w:cs="Arial" w:hAnsi="Arial"/>
          <w:sz w:val="22"/>
        </w:rPr>
        <w:t xml:space="preserve"> 是新项目目录。初始化器会根据目录生成本地开发 ID、显示名称、作者和说明，不再要求先填写上架信息。也可以直接运行 </w:t>
      </w:r>
      <w:r>
        <w:rPr>
          <w:rFonts w:eastAsia="Consolas" w:ascii="Consolas" w:cs="Consolas" w:hAnsi="Consolas"/>
          <w:sz w:val="22"/>
          <w:shd w:fill="EFF0F1"/>
        </w:rPr>
        <w:t>watcherobot app init</w:t>
      </w:r>
      <w:r>
        <w:rPr>
          <w:rFonts w:eastAsia="等线" w:ascii="Arial" w:cs="Arial" w:hAnsi="Arial"/>
          <w:sz w:val="22"/>
        </w:rPr>
        <w:t>，再按提示输入项目目录。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 init</w:t>
      </w:r>
      <w:r>
        <w:rPr>
          <w:rFonts w:eastAsia="等线" w:ascii="Arial" w:cs="Arial" w:hAnsi="Arial"/>
          <w:sz w:val="22"/>
        </w:rPr>
        <w:t>：生成可直接运行的 Hello World Application，不启动 Runtime，也不覆盖已有目录。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 check</w:t>
      </w:r>
      <w:r>
        <w:rPr>
          <w:rFonts w:eastAsia="等线" w:ascii="Arial" w:cs="Arial" w:hAnsi="Arial"/>
          <w:sz w:val="22"/>
        </w:rPr>
        <w:t>：可选的发布前或 CI 检查，用于校验配置、入口、依赖和 SDK 兼容性。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 run</w:t>
      </w:r>
      <w:r>
        <w:rPr>
          <w:rFonts w:eastAsia="等线" w:ascii="Arial" w:cs="Arial" w:hAnsi="Arial"/>
          <w:sz w:val="22"/>
        </w:rPr>
        <w:t xml:space="preserve">：默认运行当前目录，自动启动或复用 Runtime；未连接机器人时会同时提示首次连接使用的 </w:t>
      </w:r>
      <w:r>
        <w:rPr>
          <w:rFonts w:eastAsia="Consolas" w:ascii="Consolas" w:cs="Consolas" w:hAnsi="Consolas"/>
          <w:sz w:val="22"/>
          <w:shd w:fill="EFF0F1"/>
        </w:rPr>
        <w:t>watcherobot robot setup</w:t>
      </w:r>
      <w:r>
        <w:rPr>
          <w:rFonts w:eastAsia="等线" w:ascii="Arial" w:cs="Arial" w:hAnsi="Arial"/>
          <w:sz w:val="22"/>
        </w:rPr>
        <w:t xml:space="preserve"> 和已联网设备使用的 </w:t>
      </w:r>
      <w:r>
        <w:rPr>
          <w:rFonts w:eastAsia="Consolas" w:ascii="Consolas" w:cs="Consolas" w:hAnsi="Consolas"/>
          <w:sz w:val="22"/>
          <w:shd w:fill="EFF0F1"/>
        </w:rPr>
        <w:t>watcherobot robot pair &lt;code&gt;</w:t>
      </w:r>
      <w:r>
        <w:rPr>
          <w:rFonts w:eastAsia="等线" w:ascii="Arial" w:cs="Arial" w:hAnsi="Arial"/>
          <w:sz w:val="22"/>
        </w:rPr>
        <w:t>，并继续离线运行。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你的第一个程序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asyncio</w:t>
              <w:br/>
              <w:br/>
              <w:t>from watcherobot.application import ApplicationContext</w:t>
              <w:br/>
              <w:br/>
              <w:br/>
              <w:t>async def main() -&gt; None:</w:t>
              <w:br/>
              <w:t xml:space="preserve">    async with ApplicationContext.from_environment() as app:</w:t>
              <w:br/>
              <w:t xml:space="preserve">        app.logger.info("Hello, WatcheRobot! Your first Application worked.")</w:t>
              <w:br/>
              <w:t xml:space="preserve">        if not app.robot.supports("behavior"):</w:t>
              <w:br/>
              <w:t xml:space="preserve">            app.logger.info(</w:t>
              <w:br/>
              <w:t xml:space="preserve">                "No compatible robot is connected, so the happy behavior was "</w:t>
              <w:br/>
              <w:t xml:space="preserve">                "skipped. Run 'watcherobot robot setup' to connect one."</w:t>
              <w:br/>
              <w:t xml:space="preserve">            )</w:t>
              <w:br/>
              <w:t xml:space="preserve">            return</w:t>
              <w:br/>
              <w:br/>
              <w:t xml:space="preserve">        job = await asyncio.to_thread(</w:t>
              <w:br/>
              <w:t xml:space="preserve">            app.robot.behavior.play,</w:t>
              <w:br/>
              <w:t xml:space="preserve">            "happy",</w:t>
              <w:br/>
              <w:t xml:space="preserve">            repeat=1,</w:t>
              <w:br/>
              <w:t xml:space="preserve">        )</w:t>
              <w:br/>
              <w:t xml:space="preserve">        await asyncio.to_thread(job.wait, 20.0)</w:t>
              <w:br/>
              <w:t xml:space="preserve">        app.logger.info("The robot played the happy behavior.")</w:t>
              <w:br/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asyncio.run(main())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 init</w:t>
      </w:r>
      <w:r>
        <w:rPr>
          <w:rFonts w:eastAsia="等线" w:ascii="Arial" w:cs="Arial" w:hAnsi="Arial"/>
          <w:sz w:val="22"/>
        </w:rPr>
        <w:t xml:space="preserve"> 已经生成上面的代码，无需手工替换。即使没有连接机器人，终端也会显示 </w:t>
      </w:r>
      <w:r>
        <w:rPr>
          <w:rFonts w:eastAsia="Consolas" w:ascii="Consolas" w:cs="Consolas" w:hAnsi="Consolas"/>
          <w:sz w:val="22"/>
          <w:shd w:fill="EFF0F1"/>
        </w:rPr>
        <w:t>Hello, WatcheRobot!</w:t>
      </w:r>
      <w:r>
        <w:rPr>
          <w:rFonts w:eastAsia="等线" w:ascii="Arial" w:cs="Arial" w:hAnsi="Arial"/>
          <w:sz w:val="22"/>
        </w:rPr>
        <w:t xml:space="preserve"> 并正常退出；连接兼容机器人后还会播放一次 </w:t>
      </w:r>
      <w:r>
        <w:rPr>
          <w:rFonts w:eastAsia="Consolas" w:ascii="Consolas" w:cs="Consolas" w:hAnsi="Consolas"/>
          <w:sz w:val="22"/>
          <w:shd w:fill="EFF0F1"/>
        </w:rPr>
        <w:t>happy</w:t>
      </w:r>
      <w:r>
        <w:rPr>
          <w:rFonts w:eastAsia="等线" w:ascii="Arial" w:cs="Arial" w:hAnsi="Arial"/>
          <w:sz w:val="22"/>
        </w:rPr>
        <w:t>。这样可以分别确认 Application 启动成功和真实设备链路已经打通。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你可以开发什么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633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互动体验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动画、表情、云台动作、灯效和触摸反馈。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Agent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可打断全双工语音、状态动画、拍照理解和动作反馈。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视觉应用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单张拍照、构图调试和人脸跟踪预览。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创作者作品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运行官方资源或已安装的 Creator 作品。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Desktop 扩展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 Application 增加自定义配置、状态和结果页面；这是高级可选能力。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先看清音视频边界</w:t>
      </w:r>
      <w:bookmarkEnd w:id="7"/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全双工音频、独立视频和独立拍照已有实测验证。并发使用时，帧率和可用性取决于具体组合与动画资源。</w:t>
            </w:r>
            <w:r>
              <w:rPr>
                <w:rFonts w:eastAsia="等线" w:ascii="Arial" w:cs="Arial" w:hAnsi="Arial"/>
                <w:b w:val="true"/>
                <w:sz w:val="22"/>
              </w:rPr>
              <w:t>全双工音视频叠加随机动画可能卡死，停止音视频仍存在释放超时或重启问题</w:t>
            </w:r>
            <w:r>
              <w:rPr>
                <w:rFonts w:eastAsia="等线" w:ascii="Arial" w:cs="Arial" w:hAnsi="Arial"/>
                <w:sz w:val="22"/>
              </w:rPr>
              <w:t>；请按下表边界使用。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3375"/>
        <w:gridCol w:w="283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当前测试结果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使用边界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全双工音频通话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双向收发正常；实际使用反馈通话流畅。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已验证基本通话能力。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独立实时视频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640×480，约 </w:t>
            </w:r>
            <w:r>
              <w:rPr>
                <w:rFonts w:eastAsia="等线" w:ascii="Arial" w:cs="Arial" w:hAnsi="Arial"/>
                <w:b w:val="true"/>
                <w:sz w:val="22"/>
              </w:rPr>
              <w:t>12 FPS</w:t>
            </w:r>
            <w:r>
              <w:rPr>
                <w:rFonts w:eastAsia="等线" w:ascii="Arial" w:cs="Arial" w:hAnsi="Arial"/>
                <w:sz w:val="22"/>
              </w:rPr>
              <w:t>；连续启停测试中，20 次停止均完成释放。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可以用于实时预览。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全双工音频＋实时视频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实际使用反馈约 </w:t>
            </w:r>
            <w:r>
              <w:rPr>
                <w:rFonts w:eastAsia="等线" w:ascii="Arial" w:cs="Arial" w:hAnsi="Arial"/>
                <w:b w:val="true"/>
                <w:sz w:val="22"/>
              </w:rPr>
              <w:t>12 FPS</w:t>
            </w:r>
            <w:r>
              <w:rPr>
                <w:rFonts w:eastAsia="等线" w:ascii="Arial" w:cs="Arial" w:hAnsi="Arial"/>
                <w:sz w:val="22"/>
              </w:rPr>
              <w:t xml:space="preserve">；另一次带默认待机动画的实测约 </w:t>
            </w:r>
            <w:r>
              <w:rPr>
                <w:rFonts w:eastAsia="等线" w:ascii="Arial" w:cs="Arial" w:hAnsi="Arial"/>
                <w:b w:val="true"/>
                <w:sz w:val="22"/>
              </w:rPr>
              <w:t>5～10 FPS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音视频链路可用，但不能承诺始终维持 12 FPS；停止会话仍有下述风险。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全双工音频＋待机动画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已测试的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standby</w:t>
            </w:r>
            <w:r>
              <w:rPr>
                <w:rFonts w:eastAsia="等线" w:ascii="Arial" w:cs="Arial" w:hAnsi="Arial"/>
                <w:sz w:val="22"/>
              </w:rPr>
              <w:t>／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standby_loop</w:t>
            </w:r>
            <w:r>
              <w:rPr>
                <w:rFonts w:eastAsia="等线" w:ascii="Arial" w:cs="Arial" w:hAnsi="Arial"/>
                <w:sz w:val="22"/>
              </w:rPr>
              <w:t xml:space="preserve"> 约 </w:t>
            </w:r>
            <w:r>
              <w:rPr>
                <w:rFonts w:eastAsia="等线" w:ascii="Arial" w:cs="Arial" w:hAnsi="Arial"/>
                <w:b w:val="true"/>
                <w:sz w:val="22"/>
              </w:rPr>
              <w:t>10 FPS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仅确认这些已测资源，不代表所有简单动画均可稳定运行。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全双工音频＋较重动画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bluetooth</w:t>
            </w:r>
            <w:r>
              <w:rPr>
                <w:rFonts w:eastAsia="等线" w:ascii="Arial" w:cs="Arial" w:hAnsi="Arial"/>
                <w:sz w:val="22"/>
              </w:rPr>
              <w:t xml:space="preserve"> 约 </w:t>
            </w:r>
            <w:r>
              <w:rPr>
                <w:rFonts w:eastAsia="等线" w:ascii="Arial" w:cs="Arial" w:hAnsi="Arial"/>
                <w:b w:val="true"/>
                <w:sz w:val="22"/>
              </w:rPr>
              <w:t>3.5～3.8 FPS</w:t>
            </w:r>
            <w:r>
              <w:rPr>
                <w:rFonts w:eastAsia="等线" w:ascii="Arial" w:cs="Arial" w:hAnsi="Arial"/>
                <w:sz w:val="22"/>
              </w:rPr>
              <w:t>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smile</w:t>
            </w:r>
            <w:r>
              <w:rPr>
                <w:rFonts w:eastAsia="等线" w:ascii="Arial" w:cs="Arial" w:hAnsi="Arial"/>
                <w:sz w:val="22"/>
              </w:rPr>
              <w:t xml:space="preserve"> 约 </w:t>
            </w:r>
            <w:r>
              <w:rPr>
                <w:rFonts w:eastAsia="等线" w:ascii="Arial" w:cs="Arial" w:hAnsi="Arial"/>
                <w:b w:val="true"/>
                <w:sz w:val="22"/>
              </w:rPr>
              <w:t>6～6.8 FPS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动画掉帧仍存在，尚未交付有效的帧率优化。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全双工音视频＋随机动画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实际使用反馈：叠加后会卡死。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已知不稳定组合，当前应避免使用。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独立拍照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冷启动首拍 </w:t>
            </w:r>
            <w:r>
              <w:rPr>
                <w:rFonts w:eastAsia="等线" w:ascii="Arial" w:cs="Arial" w:hAnsi="Arial"/>
                <w:b w:val="true"/>
                <w:sz w:val="22"/>
              </w:rPr>
              <w:t>3/3</w:t>
            </w:r>
            <w:r>
              <w:rPr>
                <w:rFonts w:eastAsia="等线" w:ascii="Arial" w:cs="Arial" w:hAnsi="Arial"/>
                <w:sz w:val="22"/>
              </w:rPr>
              <w:t xml:space="preserve">、连续拍照 </w:t>
            </w:r>
            <w:r>
              <w:rPr>
                <w:rFonts w:eastAsia="等线" w:ascii="Arial" w:cs="Arial" w:hAnsi="Arial"/>
                <w:b w:val="true"/>
                <w:sz w:val="22"/>
              </w:rPr>
              <w:t>10/10</w:t>
            </w:r>
            <w:r>
              <w:rPr>
                <w:rFonts w:eastAsia="等线" w:ascii="Arial" w:cs="Arial" w:hAnsi="Arial"/>
                <w:sz w:val="22"/>
              </w:rPr>
              <w:t xml:space="preserve"> 成功，JPEG 640×480。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单独拍照已有验证。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全双工音频＋拍照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出现过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ctrl.camera.capture rejected: no_capacity</w:t>
            </w:r>
            <w:r>
              <w:rPr>
                <w:rFonts w:eastAsia="等线" w:ascii="Arial" w:cs="Arial" w:hAnsi="Arial"/>
                <w:sz w:val="22"/>
              </w:rPr>
              <w:t>；没有后续并发验收通过记录。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不能标为稳定支持</w:t>
            </w:r>
            <w:r>
              <w:rPr>
                <w:rFonts w:eastAsia="等线" w:ascii="Arial" w:cs="Arial" w:hAnsi="Arial"/>
                <w:sz w:val="22"/>
              </w:rPr>
              <w:t>；资源不足时会拒绝拍照。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独立录音、播放，以及依次切换后拍照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已有成功回归记录。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验证的是独立执行或顺序切换，不能推导为可以同时运行。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停止全双工音视频，再次开启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已复现设备释放确认超时，并出现看门狗重启；实际使用中也出现过无法重新开启。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会话退出与资源释放仍有未解决缺陷</w:t>
            </w:r>
            <w:r>
              <w:rPr>
                <w:rFonts w:eastAsia="等线" w:ascii="Arial" w:cs="Arial" w:hAnsi="Arial"/>
                <w:sz w:val="22"/>
              </w:rPr>
              <w:t>，不能宣称完整启停流程稳定。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测试口径（2026-09-04 更新）：</w:t>
      </w:r>
      <w:r>
        <w:rPr>
          <w:rFonts w:eastAsia="等线" w:ascii="Arial" w:cs="Arial" w:hAnsi="Arial"/>
          <w:sz w:val="22"/>
        </w:rPr>
        <w:t>上述真机记录主要来自 SDK 0.1.6 的测试环境；新版本发布、显示修复合入，都不等于这些组合已经重新通过实机验收。人脸追踪与上述能力并发，本轮没有验证。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SDK 是怎么工作的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Application 不直接连接机器人，也不保存配对凭据。Runtime 始终持有唯一设备连接；SDK 把它转换成 </w:t>
      </w:r>
      <w:r>
        <w:rPr>
          <w:rFonts w:eastAsia="Consolas" w:ascii="Consolas" w:cs="Consolas" w:hAnsi="Consolas"/>
          <w:sz w:val="22"/>
          <w:shd w:fill="EFF0F1"/>
        </w:rPr>
        <w:t>app.robot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app.rtc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app.desktop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app.logger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app.robot</w:t>
      </w:r>
      <w:r>
        <w:rPr>
          <w:rFonts w:eastAsia="等线" w:ascii="Arial" w:cs="Arial" w:hAnsi="Arial"/>
          <w:sz w:val="22"/>
        </w:rPr>
        <w:t>：普通开发者最常用，控制机器人能力；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app.rtc</w:t>
      </w:r>
      <w:r>
        <w:rPr>
          <w:rFonts w:eastAsia="等线" w:ascii="Arial" w:cs="Arial" w:hAnsi="Arial"/>
          <w:sz w:val="22"/>
        </w:rPr>
        <w:t>：浏览器与机器人的 RTC 音视频会话；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app.desktop</w:t>
      </w:r>
      <w:r>
        <w:rPr>
          <w:rFonts w:eastAsia="等线" w:ascii="Arial" w:cs="Arial" w:hAnsi="Arial"/>
          <w:sz w:val="22"/>
        </w:rPr>
        <w:t>：可选的自定义 Desktop 业务消息，例如页面传入游戏难度，Application 返回任务结果；不使用自定义 Desktop 页面时可以忽略；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app.logger</w:t>
      </w:r>
      <w:r>
        <w:rPr>
          <w:rFonts w:eastAsia="等线" w:ascii="Arial" w:cs="Arial" w:hAnsi="Arial"/>
          <w:sz w:val="22"/>
        </w:rPr>
        <w:t>：记录启动、能力列表、用户操作和异常，供终端、Runtime 和 Desktop 排障。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文档导航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我现在想做什么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从这里开始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第一次安装并跑通机器人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快速开始：从安装到第一个 Application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查动画、运动、灯效、拍照和麦克风 API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机器人能力与 Python API 指南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开发全双工音频、视频或拍照场景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音视频能力边界与场景设计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发布源码并提交 Marketplace 审核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 发布与上架指南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 SDK、Daemon 和设备的职责边界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WatcheRobot SDK 能力与边界说明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项目结构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watcherobot app init ./my_app</w:t>
      </w:r>
      <w:r>
        <w:rPr>
          <w:rFonts w:eastAsia="等线" w:ascii="Arial" w:cs="Arial" w:hAnsi="Arial"/>
          <w:sz w:val="22"/>
        </w:rPr>
        <w:t xml:space="preserve"> 会生成：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my_app/</w:t>
              <w:br/>
              <w:t>├── app.json       Application 元数据、版本和依赖</w:t>
              <w:br/>
              <w:t>├── app.py         固定程序入口</w:t>
              <w:br/>
              <w:t>├── README.md      Application 自己的说明</w:t>
              <w:br/>
              <w:t>├── icon.svg       应用图标</w:t>
              <w:br/>
            </w:r>
            <w:r>
              <w:rPr>
                <w:rFonts w:eastAsia="Consolas" w:ascii="Consolas" w:cs="Consolas" w:hAnsi="Consolas"/>
                <w:sz w:val="22"/>
              </w:rPr>
              <w:t>└── .gitignore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常用开发命令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什么时候使用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--version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确认当前安装的 SDK 版本。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robot setup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首次完成蓝牙 Wi-Fi 配网和六位码配对。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robot status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查看机器人是否真正连接到当前 Runtime。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robot pair 123456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机器人已经联网时，使用屏幕六位码直接配对。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app init PATH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创建新 Application，不覆盖已有目录。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app check PATH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运行前或提交前检查项目。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app run PATH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Runtime 在本机运行 Application。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daemon status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 Runtime 进程和当前 Application 状态。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app publish PATH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发布公开的固定源码快照，但不进入商店。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watcherobot app submit PATH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把已发布的固定 commit 提交官方审核。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示例项目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SDK 仓库的 </w:t>
      </w:r>
      <w:r>
        <w:rPr>
          <w:rFonts w:eastAsia="Consolas" w:ascii="Consolas" w:cs="Consolas" w:hAnsi="Consolas"/>
          <w:sz w:val="22"/>
          <w:shd w:fill="EFF0F1"/>
        </w:rPr>
        <w:t>examples</w:t>
      </w:r>
      <w:r>
        <w:rPr>
          <w:rFonts w:eastAsia="等线" w:ascii="Arial" w:cs="Arial" w:hAnsi="Arial"/>
          <w:sz w:val="22"/>
        </w:rPr>
        <w:t xml:space="preserve"> 目录包含可直接运行的完整 Application：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quickstart</w:t>
      </w:r>
      <w:r>
        <w:rPr>
          <w:rFonts w:eastAsia="等线" w:ascii="Arial" w:cs="Arial" w:hAnsi="Arial"/>
          <w:sz w:val="22"/>
        </w:rPr>
        <w:t>：动画、灯效和云台；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capture_photo</w:t>
      </w:r>
      <w:r>
        <w:rPr>
          <w:rFonts w:eastAsia="等线" w:ascii="Arial" w:cs="Arial" w:hAnsi="Arial"/>
          <w:sz w:val="22"/>
        </w:rPr>
        <w:t>：拍摄并保存 JPEG；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record_microphone</w:t>
      </w:r>
      <w:r>
        <w:rPr>
          <w:rFonts w:eastAsia="等线" w:ascii="Arial" w:cs="Arial" w:hAnsi="Arial"/>
          <w:sz w:val="22"/>
        </w:rPr>
        <w:t>：录制并保存 WAV；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play_audio_file</w:t>
      </w:r>
      <w:r>
        <w:rPr>
          <w:rFonts w:eastAsia="等线" w:ascii="Arial" w:cs="Arial" w:hAnsi="Arial"/>
          <w:sz w:val="22"/>
        </w:rPr>
        <w:t>：播放本地音频；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face_tracking_preview</w:t>
      </w:r>
      <w:r>
        <w:rPr>
          <w:rFonts w:eastAsia="等线" w:ascii="Arial" w:cs="Arial" w:hAnsi="Arial"/>
          <w:sz w:val="22"/>
        </w:rPr>
        <w:t>：读取人脸跟踪预览；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sdk_media_lab</w:t>
      </w:r>
      <w:r>
        <w:rPr>
          <w:rFonts w:eastAsia="等线" w:ascii="Arial" w:cs="Arial" w:hAnsi="Arial"/>
          <w:sz w:val="22"/>
        </w:rPr>
        <w:t>：音视频和资源诊断测试平台。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./.venv/Scripts/watcherobot.exe app run ./examples/quickstart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获取帮助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遇到问题时，按这个顺序检查：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watcherobot app check</w:t>
      </w:r>
      <w:r>
        <w:rPr>
          <w:rFonts w:eastAsia="等线" w:ascii="Arial" w:cs="Arial" w:hAnsi="Arial"/>
          <w:sz w:val="22"/>
        </w:rPr>
        <w:t>，先排除项目配置问题；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 </w:t>
      </w:r>
      <w:r>
        <w:rPr>
          <w:rFonts w:eastAsia="Consolas" w:ascii="Consolas" w:cs="Consolas" w:hAnsi="Consolas"/>
          <w:sz w:val="22"/>
          <w:shd w:fill="EFF0F1"/>
        </w:rPr>
        <w:t>watcherobot daemon status</w:t>
      </w:r>
      <w:r>
        <w:rPr>
          <w:rFonts w:eastAsia="等线" w:ascii="Arial" w:cs="Arial" w:hAnsi="Arial"/>
          <w:sz w:val="22"/>
        </w:rPr>
        <w:t>，确认 Runtime 和机器人已连接；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查看 </w:t>
      </w:r>
      <w:r>
        <w:rPr>
          <w:rFonts w:eastAsia="Consolas" w:ascii="Consolas" w:cs="Consolas" w:hAnsi="Consolas"/>
          <w:sz w:val="22"/>
          <w:shd w:fill="EFF0F1"/>
        </w:rPr>
        <w:t>app.logger</w:t>
      </w:r>
      <w:r>
        <w:rPr>
          <w:rFonts w:eastAsia="等线" w:ascii="Arial" w:cs="Arial" w:hAnsi="Arial"/>
          <w:sz w:val="22"/>
        </w:rPr>
        <w:t xml:space="preserve"> 输出的 capability 和异常；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确认场景没有超出音视频公开边界；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SDK 版本、固件版本、复现步骤和日志，再提交问题。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 Python 3.10～3.12。License：Apache-2.0。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维护者发布入口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SDK 维护者准备稳定版、预发布版或处理正式发布恢复时，统一阅读下列指南；普通 Application 开发者无需执行其中操作。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2636">
    <w:lvl>
      <w:start w:val="1"/>
      <w:numFmt w:val="decimal"/>
      <w:suff w:val="tab"/>
      <w:lvlText w:val="%1."/>
      <w:rPr>
        <w:color w:val="3370ff"/>
      </w:rPr>
    </w:lvl>
  </w:abstractNum>
  <w:abstractNum w:abstractNumId="772637">
    <w:lvl>
      <w:start w:val="2"/>
      <w:numFmt w:val="decimal"/>
      <w:suff w:val="tab"/>
      <w:lvlText w:val="%1."/>
      <w:rPr>
        <w:color w:val="3370ff"/>
      </w:rPr>
    </w:lvl>
  </w:abstractNum>
  <w:abstractNum w:abstractNumId="772638">
    <w:lvl>
      <w:start w:val="3"/>
      <w:numFmt w:val="decimal"/>
      <w:suff w:val="tab"/>
      <w:lvlText w:val="%1."/>
      <w:rPr>
        <w:color w:val="3370ff"/>
      </w:rPr>
    </w:lvl>
  </w:abstractNum>
  <w:abstractNum w:abstractNumId="772639">
    <w:lvl>
      <w:start w:val="1"/>
      <w:numFmt w:val="decimal"/>
      <w:suff w:val="tab"/>
      <w:lvlText w:val="%1."/>
      <w:rPr>
        <w:color w:val="3370ff"/>
      </w:rPr>
    </w:lvl>
  </w:abstractNum>
  <w:abstractNum w:abstractNumId="772640">
    <w:lvl>
      <w:start w:val="2"/>
      <w:numFmt w:val="decimal"/>
      <w:suff w:val="tab"/>
      <w:lvlText w:val="%1."/>
      <w:rPr>
        <w:color w:val="3370ff"/>
      </w:rPr>
    </w:lvl>
  </w:abstractNum>
  <w:abstractNum w:abstractNumId="772641">
    <w:lvl>
      <w:start w:val="3"/>
      <w:numFmt w:val="decimal"/>
      <w:suff w:val="tab"/>
      <w:lvlText w:val="%1."/>
      <w:rPr>
        <w:color w:val="3370ff"/>
      </w:rPr>
    </w:lvl>
  </w:abstractNum>
  <w:abstractNum w:abstractNumId="772642">
    <w:lvl>
      <w:numFmt w:val="bullet"/>
      <w:suff w:val="tab"/>
      <w:lvlText w:val="•"/>
      <w:rPr>
        <w:color w:val="3370ff"/>
      </w:rPr>
    </w:lvl>
  </w:abstractNum>
  <w:abstractNum w:abstractNumId="772643">
    <w:lvl>
      <w:numFmt w:val="bullet"/>
      <w:suff w:val="tab"/>
      <w:lvlText w:val="•"/>
      <w:rPr>
        <w:color w:val="3370ff"/>
      </w:rPr>
    </w:lvl>
  </w:abstractNum>
  <w:abstractNum w:abstractNumId="772644">
    <w:lvl>
      <w:numFmt w:val="bullet"/>
      <w:suff w:val="tab"/>
      <w:lvlText w:val="•"/>
      <w:rPr>
        <w:color w:val="3370ff"/>
      </w:rPr>
    </w:lvl>
  </w:abstractNum>
  <w:abstractNum w:abstractNumId="772645">
    <w:lvl>
      <w:numFmt w:val="bullet"/>
      <w:suff w:val="tab"/>
      <w:lvlText w:val="•"/>
      <w:rPr>
        <w:color w:val="3370ff"/>
      </w:rPr>
    </w:lvl>
  </w:abstractNum>
  <w:abstractNum w:abstractNumId="772646">
    <w:lvl>
      <w:numFmt w:val="bullet"/>
      <w:suff w:val="tab"/>
      <w:lvlText w:val="•"/>
      <w:rPr>
        <w:color w:val="3370ff"/>
      </w:rPr>
    </w:lvl>
  </w:abstractNum>
  <w:abstractNum w:abstractNumId="772647">
    <w:lvl>
      <w:numFmt w:val="bullet"/>
      <w:suff w:val="tab"/>
      <w:lvlText w:val="•"/>
      <w:rPr>
        <w:color w:val="3370ff"/>
      </w:rPr>
    </w:lvl>
  </w:abstractNum>
  <w:abstractNum w:abstractNumId="772648">
    <w:lvl>
      <w:numFmt w:val="bullet"/>
      <w:suff w:val="tab"/>
      <w:lvlText w:val="•"/>
      <w:rPr>
        <w:color w:val="3370ff"/>
      </w:rPr>
    </w:lvl>
  </w:abstractNum>
  <w:abstractNum w:abstractNumId="772649">
    <w:lvl>
      <w:numFmt w:val="bullet"/>
      <w:suff w:val="tab"/>
      <w:lvlText w:val="•"/>
      <w:rPr>
        <w:color w:val="3370ff"/>
      </w:rPr>
    </w:lvl>
  </w:abstractNum>
  <w:abstractNum w:abstractNumId="772650">
    <w:lvl>
      <w:numFmt w:val="bullet"/>
      <w:suff w:val="tab"/>
      <w:lvlText w:val="•"/>
      <w:rPr>
        <w:color w:val="3370ff"/>
      </w:rPr>
    </w:lvl>
  </w:abstractNum>
  <w:abstractNum w:abstractNumId="772651">
    <w:lvl>
      <w:numFmt w:val="bullet"/>
      <w:suff w:val="tab"/>
      <w:lvlText w:val="•"/>
      <w:rPr>
        <w:color w:val="3370ff"/>
      </w:rPr>
    </w:lvl>
  </w:abstractNum>
  <w:abstractNum w:abstractNumId="772652">
    <w:lvl>
      <w:start w:val="1"/>
      <w:numFmt w:val="decimal"/>
      <w:suff w:val="tab"/>
      <w:lvlText w:val="%1."/>
      <w:rPr>
        <w:color w:val="3370ff"/>
      </w:rPr>
    </w:lvl>
  </w:abstractNum>
  <w:abstractNum w:abstractNumId="772653">
    <w:lvl>
      <w:start w:val="2"/>
      <w:numFmt w:val="decimal"/>
      <w:suff w:val="tab"/>
      <w:lvlText w:val="%1."/>
      <w:rPr>
        <w:color w:val="3370ff"/>
      </w:rPr>
    </w:lvl>
  </w:abstractNum>
  <w:abstractNum w:abstractNumId="772654">
    <w:lvl>
      <w:start w:val="3"/>
      <w:numFmt w:val="decimal"/>
      <w:suff w:val="tab"/>
      <w:lvlText w:val="%1."/>
      <w:rPr>
        <w:color w:val="3370ff"/>
      </w:rPr>
    </w:lvl>
  </w:abstractNum>
  <w:abstractNum w:abstractNumId="772655">
    <w:lvl>
      <w:start w:val="4"/>
      <w:numFmt w:val="decimal"/>
      <w:suff w:val="tab"/>
      <w:lvlText w:val="%1."/>
      <w:rPr>
        <w:color w:val="3370ff"/>
      </w:rPr>
    </w:lvl>
  </w:abstractNum>
  <w:abstractNum w:abstractNumId="77265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772636"/>
  </w:num>
  <w:num w:numId="2">
    <w:abstractNumId w:val="772637"/>
  </w:num>
  <w:num w:numId="3">
    <w:abstractNumId w:val="772638"/>
  </w:num>
  <w:num w:numId="4">
    <w:abstractNumId w:val="772639"/>
  </w:num>
  <w:num w:numId="5">
    <w:abstractNumId w:val="772640"/>
  </w:num>
  <w:num w:numId="6">
    <w:abstractNumId w:val="772641"/>
  </w:num>
  <w:num w:numId="7">
    <w:abstractNumId w:val="772642"/>
  </w:num>
  <w:num w:numId="8">
    <w:abstractNumId w:val="772643"/>
  </w:num>
  <w:num w:numId="9">
    <w:abstractNumId w:val="772644"/>
  </w:num>
  <w:num w:numId="10">
    <w:abstractNumId w:val="772645"/>
  </w:num>
  <w:num w:numId="11">
    <w:abstractNumId w:val="772646"/>
  </w:num>
  <w:num w:numId="12">
    <w:abstractNumId w:val="772647"/>
  </w:num>
  <w:num w:numId="13">
    <w:abstractNumId w:val="772648"/>
  </w:num>
  <w:num w:numId="14">
    <w:abstractNumId w:val="772649"/>
  </w:num>
  <w:num w:numId="15">
    <w:abstractNumId w:val="772650"/>
  </w:num>
  <w:num w:numId="16">
    <w:abstractNumId w:val="772651"/>
  </w:num>
  <w:num w:numId="17">
    <w:abstractNumId w:val="772652"/>
  </w:num>
  <w:num w:numId="18">
    <w:abstractNumId w:val="772653"/>
  </w:num>
  <w:num w:numId="19">
    <w:abstractNumId w:val="772654"/>
  </w:num>
  <w:num w:numId="20">
    <w:abstractNumId w:val="772655"/>
  </w:num>
  <w:num w:numId="21">
    <w:abstractNumId w:val="7726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pypi.org/project/watcherobot/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jpe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2026-09-18T08:42:30Z</dcterms:created>
  <dc:creator>Apache POI</dc:creator>
</cp:coreProperties>
</file>