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Step 1 – Project Journal: Currency Exchange AI Assistant</w:t>
      </w:r>
    </w:p>
    <w:p>
      <w:pPr>
        <w:pStyle w:val="Normal"/>
        <w:bidi w:val="0"/>
        <w:jc w:val="start"/>
        <w:rPr/>
      </w:pPr>
      <w:r>
        <w:rPr/>
      </w:r>
    </w:p>
    <w:p>
      <w:pPr>
        <w:pStyle w:val="Normal"/>
        <w:bidi w:val="0"/>
        <w:jc w:val="start"/>
        <w:rPr/>
      </w:pPr>
      <w:r>
        <w:rPr/>
        <w:t>1. Short description of the planned system and its goal</w:t>
      </w:r>
    </w:p>
    <w:p>
      <w:pPr>
        <w:pStyle w:val="Normal"/>
        <w:bidi w:val="0"/>
        <w:jc w:val="start"/>
        <w:rPr/>
      </w:pPr>
      <w:r>
        <w:rPr/>
        <w:t>The planned system is an intelligent, text-based financial assistant. Users will be able to ask for currency conversions in natural language (e.g., "How much is 50,000 Japanese Yen in Euros today?"). The primary goal of the software is to accurately understand the user's request, fetch the real-time exchange rate from an external source, perform the necessary calculation, and return a clear, human-readable answer.</w:t>
      </w:r>
    </w:p>
    <w:p>
      <w:pPr>
        <w:pStyle w:val="Normal"/>
        <w:bidi w:val="0"/>
        <w:jc w:val="start"/>
        <w:rPr/>
      </w:pPr>
      <w:r>
        <w:rPr/>
      </w:r>
    </w:p>
    <w:p>
      <w:pPr>
        <w:pStyle w:val="Normal"/>
        <w:bidi w:val="0"/>
        <w:jc w:val="start"/>
        <w:rPr/>
      </w:pPr>
      <w:r>
        <w:rPr/>
        <w:t>2. Description of the AI or agent-based approach</w:t>
      </w:r>
    </w:p>
    <w:p>
      <w:pPr>
        <w:pStyle w:val="Normal"/>
        <w:bidi w:val="0"/>
        <w:jc w:val="start"/>
        <w:rPr/>
      </w:pPr>
      <w:r>
        <w:rPr/>
        <w:t>The system will be built using a Tool-Calling Agent approach. The AI (Large Language Model) will not perform the conversions relying on its own internal knowledge, as this often leads to hallucinations or outdated data. Instead, the AI's core role will be to analyze the user's prompt, extract the key parameters (amount, source currency, and target currency), and trigger an external tool. Once the tool returns the live data, the AI will synthesize this information to formulate the final response.</w:t>
      </w:r>
    </w:p>
    <w:p>
      <w:pPr>
        <w:pStyle w:val="Normal"/>
        <w:bidi w:val="0"/>
        <w:jc w:val="start"/>
        <w:rPr/>
      </w:pPr>
      <w:r>
        <w:rPr/>
      </w:r>
    </w:p>
    <w:p>
      <w:pPr>
        <w:pStyle w:val="Normal"/>
        <w:bidi w:val="0"/>
        <w:jc w:val="start"/>
        <w:rPr/>
      </w:pPr>
      <w:r>
        <w:rPr/>
        <w:t>3. List of tools that will be used in the system</w:t>
      </w:r>
    </w:p>
    <w:p>
      <w:pPr>
        <w:pStyle w:val="Normal"/>
        <w:bidi w:val="0"/>
        <w:jc w:val="start"/>
        <w:rPr/>
      </w:pPr>
      <w:r>
        <w:rPr/>
      </w:r>
    </w:p>
    <w:p>
      <w:pPr>
        <w:pStyle w:val="Normal"/>
        <w:bidi w:val="0"/>
        <w:jc w:val="start"/>
        <w:rPr/>
      </w:pPr>
      <w:r>
        <w:rPr/>
        <w:t xml:space="preserve">    </w:t>
      </w:r>
      <w:r>
        <w:rPr/>
        <w:t>Currency Exchange API Tool: A custom Python function acting as a tool for the AI agent. It will connect to a public, free REST API (such as the Frankfurter API or ExchangeRate-API) to retrieve up-to-date exchange rates.</w:t>
      </w:r>
    </w:p>
    <w:p>
      <w:pPr>
        <w:pStyle w:val="Normal"/>
        <w:bidi w:val="0"/>
        <w:jc w:val="start"/>
        <w:rPr/>
      </w:pPr>
      <w:r>
        <w:rPr/>
      </w:r>
    </w:p>
    <w:p>
      <w:pPr>
        <w:pStyle w:val="Normal"/>
        <w:bidi w:val="0"/>
        <w:jc w:val="start"/>
        <w:rPr/>
      </w:pPr>
      <w:r>
        <w:rPr/>
        <w:t xml:space="preserve">    </w:t>
      </w:r>
      <w:r>
        <w:rPr/>
        <w:t>Math/Calculator Tool (Optional): A simple mathematical Python function that the AI can call to safely multiply the requested amount by the retrieved exchange rate, ensuring 100% mathematical accuracy.</w:t>
      </w:r>
    </w:p>
    <w:p>
      <w:pPr>
        <w:pStyle w:val="Normal"/>
        <w:bidi w:val="0"/>
        <w:jc w:val="start"/>
        <w:rPr/>
      </w:pPr>
      <w:r>
        <w:rPr/>
      </w:r>
    </w:p>
    <w:p>
      <w:pPr>
        <w:pStyle w:val="Normal"/>
        <w:bidi w:val="0"/>
        <w:jc w:val="start"/>
        <w:rPr/>
      </w:pPr>
      <w:r>
        <w:rPr/>
        <w:t>4. Preliminary list of programming concepts that will be required</w:t>
      </w:r>
    </w:p>
    <w:p>
      <w:pPr>
        <w:pStyle w:val="Normal"/>
        <w:bidi w:val="0"/>
        <w:jc w:val="start"/>
        <w:rPr/>
      </w:pPr>
      <w:r>
        <w:rPr/>
      </w:r>
    </w:p>
    <w:p>
      <w:pPr>
        <w:pStyle w:val="Normal"/>
        <w:bidi w:val="0"/>
        <w:jc w:val="start"/>
        <w:rPr/>
      </w:pPr>
      <w:r>
        <w:rPr/>
        <w:t xml:space="preserve">    </w:t>
      </w:r>
      <w:r>
        <w:rPr/>
        <w:t>REST APIs &amp; HTTP Requests: Using the Python requests library to communicate with both the LLM API and the external currency API.</w:t>
      </w:r>
    </w:p>
    <w:p>
      <w:pPr>
        <w:pStyle w:val="Normal"/>
        <w:bidi w:val="0"/>
        <w:jc w:val="start"/>
        <w:rPr/>
      </w:pPr>
      <w:r>
        <w:rPr/>
      </w:r>
    </w:p>
    <w:p>
      <w:pPr>
        <w:pStyle w:val="Normal"/>
        <w:bidi w:val="0"/>
        <w:jc w:val="start"/>
        <w:rPr/>
      </w:pPr>
      <w:r>
        <w:rPr/>
        <w:t xml:space="preserve">    </w:t>
      </w:r>
      <w:r>
        <w:rPr/>
        <w:t>JSON Parsing: To extract the specific exchange rate values from the data dictionaries returned by the APIs.</w:t>
      </w:r>
    </w:p>
    <w:p>
      <w:pPr>
        <w:pStyle w:val="Normal"/>
        <w:bidi w:val="0"/>
        <w:jc w:val="start"/>
        <w:rPr/>
      </w:pPr>
      <w:r>
        <w:rPr/>
      </w:r>
    </w:p>
    <w:p>
      <w:pPr>
        <w:pStyle w:val="Normal"/>
        <w:bidi w:val="0"/>
        <w:jc w:val="start"/>
        <w:rPr/>
      </w:pPr>
      <w:r>
        <w:rPr/>
        <w:t xml:space="preserve">    </w:t>
      </w:r>
      <w:r>
        <w:rPr/>
        <w:t>Environment Variables: Using a .env file (via python-dotenv) to securely store AI API keys without exposing them in the public GitHub repository.</w:t>
      </w:r>
    </w:p>
    <w:p>
      <w:pPr>
        <w:pStyle w:val="Normal"/>
        <w:bidi w:val="0"/>
        <w:jc w:val="start"/>
        <w:rPr/>
      </w:pPr>
      <w:r>
        <w:rPr/>
      </w:r>
    </w:p>
    <w:p>
      <w:pPr>
        <w:pStyle w:val="Normal"/>
        <w:bidi w:val="0"/>
        <w:jc w:val="start"/>
        <w:rPr/>
      </w:pPr>
      <w:r>
        <w:rPr/>
        <w:t xml:space="preserve">    </w:t>
      </w:r>
      <w:r>
        <w:rPr/>
        <w:t>Error Handling (try/except): To gracefully manage potential failures, such as network connection issues, API downtimes, or invalid currency codes entered by the user.</w:t>
      </w:r>
    </w:p>
    <w:p>
      <w:pPr>
        <w:pStyle w:val="Normal"/>
        <w:bidi w:val="0"/>
        <w:jc w:val="start"/>
        <w:rPr/>
      </w:pPr>
      <w:r>
        <w:rPr/>
      </w:r>
    </w:p>
    <w:p>
      <w:pPr>
        <w:pStyle w:val="Normal"/>
        <w:bidi w:val="0"/>
        <w:jc w:val="start"/>
        <w:rPr/>
      </w:pPr>
      <w:r>
        <w:rPr/>
        <w:t xml:space="preserve">    </w:t>
      </w:r>
      <w:r>
        <w:rPr/>
        <w:t>Modular Architecture: Separating the code into logical files (e.g., main script, agent logic, tool definitions) to make the system maintainable and easier to test.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1</Pages>
  <Words>363</Words>
  <Characters>1967</Characters>
  <CharactersWithSpaces>2345</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2026-05-04T13:49:40Z</dcterms:created>
  <dc:creator/>
  <dc:description/>
  <dc:language>en-US</dc:language>
  <cp:lastModifiedBy/>
  <dcterms:modified xsi:type="dcterms:W3CDTF">2026-05-04T13:50:40Z</dcterms:modified>
  <cp:revision>1</cp:revision>
  <dc:subject/>
  <dc:title/>
</cp:coreProperties>
</file>