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51C4" w14:textId="77777777" w:rsidR="005E74BA" w:rsidRPr="00DB6CFB" w:rsidRDefault="00000000" w:rsidP="00A2637F">
      <w:pPr>
        <w:pStyle w:val="Ttulo1"/>
      </w:pPr>
      <w:r w:rsidRPr="00DB6CFB">
        <w:t>Descripción estratégica del evento y Bases y Condiciones</w:t>
      </w:r>
    </w:p>
    <w:tbl>
      <w:tblPr>
        <w:tblW w:w="4859" w:type="pct"/>
        <w:jc w:val="center"/>
        <w:tblLook w:val="04A0" w:firstRow="1" w:lastRow="0" w:firstColumn="1" w:lastColumn="0" w:noHBand="0" w:noVBand="1"/>
      </w:tblPr>
      <w:tblGrid>
        <w:gridCol w:w="9743"/>
      </w:tblGrid>
      <w:tr w:rsidR="005E74BA" w:rsidRPr="00DB6CFB" w14:paraId="3A8173B6" w14:textId="77777777" w:rsidTr="00777884">
        <w:trPr>
          <w:jc w:val="center"/>
        </w:trPr>
        <w:tc>
          <w:tcPr>
            <w:tcW w:w="5000" w:type="pct"/>
            <w:shd w:val="clear" w:color="auto" w:fill="88007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BA8B5F" w14:textId="77777777" w:rsidR="005E74BA" w:rsidRPr="00DB6CFB" w:rsidRDefault="00000000" w:rsidP="00A2637F">
            <w:pPr>
              <w:pStyle w:val="Ttulo2"/>
            </w:pPr>
            <w:proofErr w:type="spellStart"/>
            <w:r w:rsidRPr="00DB6CFB">
              <w:t>Descripción</w:t>
            </w:r>
            <w:proofErr w:type="spellEnd"/>
            <w:r w:rsidRPr="00DB6CFB">
              <w:t xml:space="preserve"> </w:t>
            </w:r>
            <w:proofErr w:type="spellStart"/>
            <w:r w:rsidRPr="00DB6CFB">
              <w:t>Estratégica</w:t>
            </w:r>
            <w:proofErr w:type="spellEnd"/>
          </w:p>
        </w:tc>
      </w:tr>
    </w:tbl>
    <w:p w14:paraId="3935C5D1" w14:textId="77777777" w:rsidR="005E74BA" w:rsidRPr="00DB6CFB" w:rsidRDefault="00000000" w:rsidP="00A2637F">
      <w:pPr>
        <w:pStyle w:val="Ttulo3"/>
      </w:pPr>
      <w:r w:rsidRPr="00DB6CFB">
        <w:t>Presentación</w:t>
      </w:r>
    </w:p>
    <w:p w14:paraId="5EF2B977" w14:textId="77777777" w:rsidR="005E74BA" w:rsidRPr="00DB6CFB" w:rsidRDefault="00000000" w:rsidP="00A2637F">
      <w:pPr>
        <w:rPr>
          <w:rFonts w:hint="eastAsia"/>
        </w:rPr>
      </w:pPr>
      <w:r w:rsidRPr="00DB6CFB">
        <w:t>La Hackathon EduTech 2026 es un evento educativo de carácter colaborativo e intensivo, organizado por el IES 9-023 de Maipú y el IES Tomás Alva Edison, que convoca a estudiantes, docentes y profesionales de distintas instituciones de nivel superior de la provincia de Mendoza.</w:t>
      </w:r>
    </w:p>
    <w:p w14:paraId="20C20291" w14:textId="77777777" w:rsidR="005E74BA" w:rsidRPr="00DB6CFB" w:rsidRDefault="00000000" w:rsidP="00A2637F">
      <w:pPr>
        <w:rPr>
          <w:rFonts w:hint="eastAsia"/>
        </w:rPr>
      </w:pPr>
      <w:r w:rsidRPr="00DB6CFB">
        <w:t>En continuidad con la primera edición (Hackathon EduTech 360 — 2025), esta segunda edición profundiza su apuesta pedagógica: proponer un espacio donde tecnología, educación y comunidad se encuentren para producir soluciones reales a problemas reales.</w:t>
      </w:r>
    </w:p>
    <w:p w14:paraId="4DE94393" w14:textId="77777777" w:rsidR="005E74BA" w:rsidRPr="00DB6CFB" w:rsidRDefault="00000000" w:rsidP="00A2637F">
      <w:pPr>
        <w:rPr>
          <w:rFonts w:hint="eastAsia"/>
        </w:rPr>
      </w:pPr>
      <w:r w:rsidRPr="00DB6CFB">
        <w:t>La Hackathon no es un concurso de programación ni una clase expositiva. Es un laboratorio de pensamiento colectivo: un espacio donde distintos perfiles —pedagógicos, técnicos, comunicacionales, creativos— trabajan juntos, con método y con urgencia, para responder a preguntas que la escuela todavía no terminó de hacerse.</w:t>
      </w:r>
    </w:p>
    <w:p w14:paraId="08D24283" w14:textId="77777777" w:rsidR="005E74BA" w:rsidRPr="00DB6CFB" w:rsidRDefault="00000000" w:rsidP="00A2637F">
      <w:pPr>
        <w:rPr>
          <w:rFonts w:hint="eastAsia"/>
        </w:rPr>
      </w:pPr>
      <w:r w:rsidRPr="00DB6CFB">
        <w:t>“Los espacios no escolares pueden ampliar y enriquecer la experiencia sociocultural, aportando otros saberes y otras formas de conocer y vincularse.”</w:t>
      </w:r>
    </w:p>
    <w:p w14:paraId="054E427B" w14:textId="77777777" w:rsidR="005E74BA" w:rsidRPr="00DB6CFB" w:rsidRDefault="00000000" w:rsidP="00A2637F">
      <w:pPr>
        <w:rPr>
          <w:rFonts w:hint="eastAsia"/>
        </w:rPr>
      </w:pPr>
      <w:r w:rsidRPr="00DB6CFB">
        <w:t>— Thisted y Zysman (2023), Pedagogía de las Experiencias Socioeducativas</w:t>
      </w:r>
    </w:p>
    <w:p w14:paraId="26592694" w14:textId="77777777" w:rsidR="005E74BA" w:rsidRDefault="00000000" w:rsidP="00A2637F">
      <w:pPr>
        <w:pStyle w:val="Ttulo3"/>
        <w:rPr>
          <w:rFonts w:hint="eastAsia"/>
        </w:rPr>
      </w:pPr>
      <w:r>
        <w:t>Visión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E74BA" w:rsidRPr="00DB6CFB" w14:paraId="20255C96" w14:textId="77777777">
        <w:trPr>
          <w:jc w:val="center"/>
        </w:trPr>
        <w:tc>
          <w:tcPr>
            <w:tcW w:w="9746" w:type="dxa"/>
            <w:tcBorders>
              <w:left w:val="single" w:sz="24" w:space="0" w:color="88007B"/>
            </w:tcBorders>
            <w:shd w:val="clear" w:color="auto" w:fill="F3E9F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529B097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¿HACIA DÓNDE VAMOS?</w:t>
            </w:r>
          </w:p>
          <w:p w14:paraId="6B686CDD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Ser el encuentro de referencia del nivel superior de Mendoza para pensar, prototipar y debatir soluciones educativas mediadas por tecnología; un espacio que se renueve edición tras edición y que consolide una comunidad de práctica entre instituciones, docentes, estudiantes y el ecosistema técnico-productivo de la región.</w:t>
            </w:r>
          </w:p>
        </w:tc>
      </w:tr>
    </w:tbl>
    <w:p w14:paraId="2AF056D4" w14:textId="77777777" w:rsidR="005E74BA" w:rsidRPr="00DB6CFB" w:rsidRDefault="00000000" w:rsidP="00A2637F">
      <w:pPr>
        <w:rPr>
          <w:rFonts w:hint="eastAsia"/>
        </w:rPr>
      </w:pPr>
      <w:r w:rsidRPr="00DB6CFB">
        <w:t>Esta visión se asienta en la convicción —sostenida por Bárcena (2021), Thisted y Zysman (2023), Kap (2023) y Furman (2021)— de que la educación sucede en muchos lugares al mismo tiempo, y de que los espacios no formales son tan formativos como los curriculares cuando están bien diseñados y articulados institucionalmente.</w:t>
      </w:r>
    </w:p>
    <w:p w14:paraId="613FD79C" w14:textId="77777777" w:rsidR="005E74BA" w:rsidRPr="00DB6CFB" w:rsidRDefault="00000000" w:rsidP="00A2637F">
      <w:pPr>
        <w:rPr>
          <w:rFonts w:hint="eastAsia"/>
        </w:rPr>
      </w:pPr>
      <w:r w:rsidRPr="00DB6CFB">
        <w:t>La Hackathon aspira a ser ese espacio: un nodo donde las trayectorias educativas —más amplias que la trayectoria escolar— encuentren un formato que las desafíe, las visibilice y las potencie.</w:t>
      </w:r>
    </w:p>
    <w:p w14:paraId="693F5848" w14:textId="77777777" w:rsidR="005E74BA" w:rsidRDefault="00000000" w:rsidP="00A2637F">
      <w:pPr>
        <w:pStyle w:val="Ttulo3"/>
        <w:rPr>
          <w:rFonts w:hint="eastAsia"/>
        </w:rPr>
      </w:pPr>
      <w:r>
        <w:t>Misión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E74BA" w:rsidRPr="00DB6CFB" w14:paraId="7838D6A8" w14:textId="77777777">
        <w:trPr>
          <w:jc w:val="center"/>
        </w:trPr>
        <w:tc>
          <w:tcPr>
            <w:tcW w:w="9746" w:type="dxa"/>
            <w:tcBorders>
              <w:left w:val="single" w:sz="24" w:space="0" w:color="88007B"/>
            </w:tcBorders>
            <w:shd w:val="clear" w:color="auto" w:fill="F3E9F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E2AAF7A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¿QUÉ HACEMOS Y PARA QUÉ?</w:t>
            </w:r>
          </w:p>
          <w:p w14:paraId="069AB5B0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Generar un espacio intensivo, interdisciplinario y situado donde estudiantes de profesorados, tecnicaturas y otras carreras del nivel superior diseñen soluciones tecnológicas y pedagógicas a problemas educativos concretos, desarrollando simultáneamente competencias colaborativas, pensamiento crítico y cultura digital, como preparación para desempeñarse en entornos laborales complejos, horizontales y mediados por inteligencia artificial.</w:t>
            </w:r>
          </w:p>
        </w:tc>
      </w:tr>
    </w:tbl>
    <w:p w14:paraId="289BFED2" w14:textId="77777777" w:rsidR="005E74BA" w:rsidRPr="00DB6CFB" w:rsidRDefault="00000000" w:rsidP="00A2637F">
      <w:pPr>
        <w:rPr>
          <w:rFonts w:hint="eastAsia"/>
        </w:rPr>
      </w:pPr>
      <w:r w:rsidRPr="00DB6CFB">
        <w:t>La misión se ancla en tres convicciones pedagógicas fundamentales:</w:t>
      </w:r>
    </w:p>
    <w:p w14:paraId="038B97C2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lastRenderedPageBreak/>
        <w:t xml:space="preserve">•  </w:t>
      </w:r>
      <w:r w:rsidRPr="00DB6CFB">
        <w:t>Que el aula es laboratorio: los modos de trabajo del hackathon —equipos diversos, problemas reales, tiempos acotados, resultados tangibles— replican y anticipan las dinámicas del mundo laboral contemporáneo (Anijovich et al., 2025; Furman, 2021).</w:t>
      </w:r>
    </w:p>
    <w:p w14:paraId="1D499C4F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Que la cultura digital no es una herramienta sino un ambiente: los participantes no aprenden ‘a usar tecnología’, sino que aprenden a pensar con y sobre la tecnología, en el sentido que propone Kap (2023) al hablar de dispositivos como ‘modos de vivir y habitar el mundo’.</w:t>
      </w:r>
    </w:p>
    <w:p w14:paraId="2BFE4A55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Que aprender con otros es condición y no método: la interdisciplina no es un recurso pedagógico decorativo, es la forma en que se resuelven problemas complejos. Como sostiene Freire (2010): enseñar no existe sin el aprender, y ambos se dan en relación.</w:t>
      </w:r>
    </w:p>
    <w:p w14:paraId="55766B3B" w14:textId="77777777" w:rsidR="005E74BA" w:rsidRPr="00DB6CFB" w:rsidRDefault="00000000" w:rsidP="00A2637F">
      <w:pPr>
        <w:pStyle w:val="Ttulo3"/>
        <w:rPr>
          <w:rFonts w:hint="eastAsia"/>
        </w:rPr>
      </w:pPr>
      <w:r w:rsidRPr="00DB6CFB">
        <w:t>Eje temático 2026</w:t>
      </w:r>
    </w:p>
    <w:p w14:paraId="3AFC93CB" w14:textId="77777777" w:rsidR="005E74BA" w:rsidRPr="00DB6CFB" w:rsidRDefault="00000000" w:rsidP="00A2637F">
      <w:pPr>
        <w:rPr>
          <w:rFonts w:hint="eastAsia"/>
        </w:rPr>
      </w:pPr>
      <w:r w:rsidRPr="00DB6CFB">
        <w:t>La edición 2026 propone una temática transversal única que articula los problemas que los equipos deberán abordar.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E74BA" w:rsidRPr="00DB6CFB" w14:paraId="1A877680" w14:textId="77777777">
        <w:trPr>
          <w:jc w:val="center"/>
        </w:trPr>
        <w:tc>
          <w:tcPr>
            <w:tcW w:w="9746" w:type="dxa"/>
            <w:tcBorders>
              <w:left w:val="single" w:sz="24" w:space="0" w:color="88007B"/>
            </w:tcBorders>
            <w:shd w:val="clear" w:color="auto" w:fill="F3E9F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6BEB907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Innovación y tecnologías digitales aplicadas a la resolución de desafíos educativos actuales</w:t>
            </w:r>
          </w:p>
          <w:p w14:paraId="5DCCF2B2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Este eje invita a repensar la educación desde una perspectiva innovadora, promoviendo el uso estratégico de tecnologías digitales para dar respuesta a problemáticas contemporáneas del ámbito educativo. Se busca impulsar el desarrollo de soluciones creativas que mejoren la calidad, accesibilidad, inclusión y pertinencia de los procesos de enseñanza y aprendizaje. En un contexto atravesado por la transformación digital, este espacio propone explorar herramientas, metodologías y enfoques emergentes que permitan abordar desafíos diversos. Se valorarán especialmente aquellas propuestas que integren innovación pedagógica y tecnológica, con impacto concreto, escalabilidad y enfoque centrado en las necesidades de estudiantes, docentes e instituciones.</w:t>
            </w:r>
          </w:p>
        </w:tc>
      </w:tr>
    </w:tbl>
    <w:p w14:paraId="137B366A" w14:textId="77777777" w:rsidR="005E74BA" w:rsidRPr="00DB6CFB" w:rsidRDefault="00000000" w:rsidP="00A2637F">
      <w:pPr>
        <w:pStyle w:val="Ttulo3"/>
      </w:pPr>
      <w:proofErr w:type="spellStart"/>
      <w:r w:rsidRPr="00DB6CFB">
        <w:t>Objetivos</w:t>
      </w:r>
      <w:proofErr w:type="spellEnd"/>
    </w:p>
    <w:p w14:paraId="78E34656" w14:textId="77777777" w:rsidR="005E74BA" w:rsidRPr="00DB6CFB" w:rsidRDefault="00000000" w:rsidP="00A2637F">
      <w:pPr>
        <w:pStyle w:val="Ttulo4"/>
      </w:pPr>
      <w:proofErr w:type="spellStart"/>
      <w:r w:rsidRPr="00DB6CFB">
        <w:t>Objetivo</w:t>
      </w:r>
      <w:proofErr w:type="spellEnd"/>
      <w:r w:rsidRPr="00DB6CFB">
        <w:t xml:space="preserve"> general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E74BA" w:rsidRPr="00DB6CFB" w14:paraId="3C00C105" w14:textId="77777777">
        <w:trPr>
          <w:jc w:val="center"/>
        </w:trPr>
        <w:tc>
          <w:tcPr>
            <w:tcW w:w="9746" w:type="dxa"/>
            <w:tcBorders>
              <w:left w:val="single" w:sz="24" w:space="0" w:color="88007B"/>
            </w:tcBorders>
            <w:shd w:val="clear" w:color="auto" w:fill="F3E9F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20E5C89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Estimular en estudiantes y docentes del nivel superior la capacidad de identificar problemas educativos reales y diseñar soluciones tecnológicamente pertinentes, pedagógicamente fundamentadas y socialmente situadas, fortaleciendo simultáneamente las competencias colaborativas, críticas y digitales necesarias para el ejercicio profesional en el siglo XXI.</w:t>
            </w:r>
          </w:p>
        </w:tc>
      </w:tr>
    </w:tbl>
    <w:p w14:paraId="1F70AABB" w14:textId="77777777" w:rsidR="005E74BA" w:rsidRPr="0070616B" w:rsidRDefault="00000000" w:rsidP="00A2637F">
      <w:pPr>
        <w:pStyle w:val="Ttulo4"/>
        <w:rPr>
          <w:rFonts w:hint="eastAsia"/>
          <w:lang w:val="en-US"/>
        </w:rPr>
      </w:pPr>
      <w:r w:rsidRPr="0070616B">
        <w:rPr>
          <w:lang w:val="en-US"/>
        </w:rPr>
        <w:t>Objetivos específicos</w:t>
      </w:r>
    </w:p>
    <w:p w14:paraId="0B63C289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Promover el trabajo interdisciplinario e interinstitucional como modo de producción de conocimiento y de solución de problemas.</w:t>
      </w:r>
    </w:p>
    <w:p w14:paraId="0D2AB420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Desarrollar, en los participantes, competencias de pensamiento de diseño (</w:t>
      </w:r>
      <w:proofErr w:type="spellStart"/>
      <w:r w:rsidRPr="00DB6CFB">
        <w:t>Design</w:t>
      </w:r>
      <w:proofErr w:type="spellEnd"/>
      <w:r w:rsidRPr="00DB6CFB">
        <w:t xml:space="preserve"> </w:t>
      </w:r>
      <w:proofErr w:type="spellStart"/>
      <w:r w:rsidRPr="00DB6CFB">
        <w:t>Thinking</w:t>
      </w:r>
      <w:proofErr w:type="spellEnd"/>
      <w:r w:rsidRPr="00DB6CFB">
        <w:t xml:space="preserve"> / </w:t>
      </w:r>
      <w:proofErr w:type="spellStart"/>
      <w:r w:rsidRPr="00DB6CFB">
        <w:t>Design</w:t>
      </w:r>
      <w:proofErr w:type="spellEnd"/>
      <w:r w:rsidRPr="00DB6CFB">
        <w:t xml:space="preserve"> Sprint): empatizar, definir, idear, prototipar y presentar.</w:t>
      </w:r>
    </w:p>
    <w:p w14:paraId="3A4CE580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Fortalecer la capacidad de comunicar ideas con claridad, fundamento y persuasión (pitch), como habilidad esencial tanto para el ejercicio docente como para el desempeño técnico-profesional.</w:t>
      </w:r>
    </w:p>
    <w:p w14:paraId="330D29FB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Visibilizar y valorar la diversidad de perfiles formativos del nivel superior como un activo: lo pedagógico, lo técnico, lo comunicacional y lo creativo se necesitan mutuamente.</w:t>
      </w:r>
    </w:p>
    <w:p w14:paraId="1B104ACB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lastRenderedPageBreak/>
        <w:t xml:space="preserve">•  </w:t>
      </w:r>
      <w:r w:rsidRPr="00DB6CFB">
        <w:t>Propiciar experiencias de aprendizaje situado que amplíen las trayectorias formativas más allá del espacio áulico, articulando la institución con el ecosistema técnico, educativo y socio-comunitario de Mendoza.</w:t>
      </w:r>
    </w:p>
    <w:p w14:paraId="5B120198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Construir una comunidad de práctica sostenible entre docentes, estudiantes, mentores y organizaciones, que trascienda el evento y se consolide edición tras edición.</w:t>
      </w:r>
    </w:p>
    <w:p w14:paraId="5CD418BB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Transferir al medio productivo y educativo las soluciones prototipadas, promoviendo que los proyectos generados en el hackathon tengan continuidad real.</w:t>
      </w:r>
    </w:p>
    <w:p w14:paraId="4FC5A915" w14:textId="77777777" w:rsidR="005E74BA" w:rsidRPr="00DB6CFB" w:rsidRDefault="00000000" w:rsidP="00A2637F">
      <w:pPr>
        <w:pStyle w:val="Ttulo3"/>
        <w:rPr>
          <w:rFonts w:hint="eastAsia"/>
        </w:rPr>
      </w:pPr>
      <w:r w:rsidRPr="00DB6CFB">
        <w:t>Valores</w:t>
      </w:r>
    </w:p>
    <w:p w14:paraId="6CF45ABA" w14:textId="77777777" w:rsidR="005E74BA" w:rsidRPr="00DB6CFB" w:rsidRDefault="00000000" w:rsidP="00A2637F">
      <w:pPr>
        <w:rPr>
          <w:rFonts w:hint="eastAsia"/>
        </w:rPr>
      </w:pPr>
      <w:r w:rsidRPr="00DB6CFB">
        <w:t>Los valores de la Hackathon EduTech 2026 no son consignas decorativas. Son los criterios que orientan cada decisión organizativa, cada criterio de evaluación y cada vínculo que se construye en el evento.</w:t>
      </w:r>
    </w:p>
    <w:tbl>
      <w:tblPr>
        <w:tblW w:w="4869" w:type="pct"/>
        <w:jc w:val="center"/>
        <w:tblBorders>
          <w:top w:val="single" w:sz="4" w:space="0" w:color="D8C7D6"/>
          <w:left w:val="single" w:sz="4" w:space="0" w:color="D8C7D6"/>
          <w:bottom w:val="single" w:sz="4" w:space="0" w:color="D8C7D6"/>
          <w:right w:val="single" w:sz="4" w:space="0" w:color="D8C7D6"/>
          <w:insideH w:val="single" w:sz="4" w:space="0" w:color="D8C7D6"/>
          <w:insideV w:val="single" w:sz="4" w:space="0" w:color="D8C7D6"/>
        </w:tblBorders>
        <w:tblLook w:val="04A0" w:firstRow="1" w:lastRow="0" w:firstColumn="1" w:lastColumn="0" w:noHBand="0" w:noVBand="1"/>
      </w:tblPr>
      <w:tblGrid>
        <w:gridCol w:w="2707"/>
        <w:gridCol w:w="7017"/>
      </w:tblGrid>
      <w:tr w:rsidR="005E74BA" w:rsidRPr="00DB6CFB" w14:paraId="279837A9" w14:textId="77777777" w:rsidTr="00B9270D">
        <w:trPr>
          <w:jc w:val="center"/>
        </w:trPr>
        <w:tc>
          <w:tcPr>
            <w:tcW w:w="1392" w:type="pct"/>
            <w:shd w:val="clear" w:color="auto" w:fill="8800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97213" w14:textId="77777777" w:rsidR="005E74BA" w:rsidRDefault="00000000" w:rsidP="003A0B9B">
            <w:pPr>
              <w:pStyle w:val="Ttulo2"/>
              <w:jc w:val="left"/>
              <w:rPr>
                <w:rFonts w:hint="eastAsia"/>
              </w:rPr>
            </w:pPr>
            <w:r>
              <w:t>Valor</w:t>
            </w:r>
          </w:p>
        </w:tc>
        <w:tc>
          <w:tcPr>
            <w:tcW w:w="3608" w:type="pct"/>
            <w:shd w:val="clear" w:color="auto" w:fill="8800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A414F" w14:textId="77777777" w:rsidR="005E74BA" w:rsidRPr="00DB6CFB" w:rsidRDefault="00000000" w:rsidP="003A0B9B">
            <w:pPr>
              <w:pStyle w:val="Ttulo2"/>
              <w:rPr>
                <w:rFonts w:hint="eastAsia"/>
              </w:rPr>
            </w:pPr>
            <w:r w:rsidRPr="00DB6CFB">
              <w:t>¿Qué significa en la práctica?</w:t>
            </w:r>
          </w:p>
        </w:tc>
      </w:tr>
      <w:tr w:rsidR="005E74BA" w14:paraId="366D1417" w14:textId="77777777" w:rsidTr="00B9270D">
        <w:trPr>
          <w:jc w:val="center"/>
        </w:trPr>
        <w:tc>
          <w:tcPr>
            <w:tcW w:w="139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C1E92" w14:textId="77777777" w:rsidR="005E74BA" w:rsidRDefault="00000000" w:rsidP="003A0B9B">
            <w:pPr>
              <w:jc w:val="left"/>
              <w:rPr>
                <w:rFonts w:hint="eastAsia"/>
              </w:rPr>
            </w:pPr>
            <w:r>
              <w:t>COLABORACIÓN — Construir con otros</w:t>
            </w:r>
          </w:p>
        </w:tc>
        <w:tc>
          <w:tcPr>
            <w:tcW w:w="360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D8827" w14:textId="77777777" w:rsidR="005E74BA" w:rsidRDefault="00000000" w:rsidP="00A2637F">
            <w:pPr>
              <w:rPr>
                <w:rFonts w:hint="eastAsia"/>
              </w:rPr>
            </w:pPr>
            <w:r w:rsidRPr="00DB6CFB">
              <w:t xml:space="preserve">El hackathon no es una competencia de individuos talentosos: es un ejercicio de construcción colectiva. Los equipos mezclan perfiles deliberadamente porque la mejor solución nace de la tensión productiva entre lo pedagógico, lo técnico y lo creativo. </w:t>
            </w:r>
            <w:r>
              <w:t>El otro no es un obstáculo sino una condición.</w:t>
            </w:r>
          </w:p>
        </w:tc>
      </w:tr>
      <w:tr w:rsidR="005E74BA" w:rsidRPr="00DB6CFB" w14:paraId="25B98D9F" w14:textId="77777777" w:rsidTr="00B9270D">
        <w:trPr>
          <w:jc w:val="center"/>
        </w:trPr>
        <w:tc>
          <w:tcPr>
            <w:tcW w:w="1392" w:type="pct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7A9E" w14:textId="77777777" w:rsidR="005E74BA" w:rsidRDefault="00000000" w:rsidP="003A0B9B">
            <w:pPr>
              <w:jc w:val="left"/>
              <w:rPr>
                <w:rFonts w:hint="eastAsia"/>
              </w:rPr>
            </w:pPr>
            <w:r>
              <w:t>INCLUSIÓN — Nadie afuera</w:t>
            </w:r>
          </w:p>
        </w:tc>
        <w:tc>
          <w:tcPr>
            <w:tcW w:w="3608" w:type="pct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C516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El hackathon no es ‘solo para los iluminados’. Está diseñado para que estudiantes de cualquier perfil, nivel de experiencia técnica o institución de origen puedan participar plenamente. La diversidad de trayectorias es un activo, no una dificultad. Siguiendo a García (2021), la afectividad sostiene el lazo y aleja la exclusión.</w:t>
            </w:r>
          </w:p>
        </w:tc>
      </w:tr>
      <w:tr w:rsidR="005E74BA" w:rsidRPr="00DB6CFB" w14:paraId="413EE63D" w14:textId="77777777" w:rsidTr="00B9270D">
        <w:trPr>
          <w:jc w:val="center"/>
        </w:trPr>
        <w:tc>
          <w:tcPr>
            <w:tcW w:w="139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AE22E" w14:textId="77777777" w:rsidR="005E74BA" w:rsidRPr="00DB6CFB" w:rsidRDefault="00000000" w:rsidP="003A0B9B">
            <w:pPr>
              <w:jc w:val="left"/>
              <w:rPr>
                <w:rFonts w:hint="eastAsia"/>
              </w:rPr>
            </w:pPr>
            <w:r w:rsidRPr="00DB6CFB">
              <w:t>CRITICIDAD — Preguntar antes de hacer</w:t>
            </w:r>
          </w:p>
        </w:tc>
        <w:tc>
          <w:tcPr>
            <w:tcW w:w="360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3DB40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La tecnología no es neutral ni salvadora. Cada solución propuesta debe ser evaluada con preguntas: ¿para quiénes es? ¿qué resuelve y qué no resuelve? ¿qué condiciones necesita para funcionar en una escuela real? La criticidad no frena la creatividad: la hace más honesta.</w:t>
            </w:r>
          </w:p>
        </w:tc>
      </w:tr>
      <w:tr w:rsidR="005E74BA" w:rsidRPr="00DB6CFB" w14:paraId="09971E19" w14:textId="77777777" w:rsidTr="00B9270D">
        <w:trPr>
          <w:jc w:val="center"/>
        </w:trPr>
        <w:tc>
          <w:tcPr>
            <w:tcW w:w="1392" w:type="pct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390A6" w14:textId="77777777" w:rsidR="005E74BA" w:rsidRPr="00DB6CFB" w:rsidRDefault="00000000" w:rsidP="003A0B9B">
            <w:pPr>
              <w:jc w:val="left"/>
              <w:rPr>
                <w:rFonts w:hint="eastAsia"/>
              </w:rPr>
            </w:pPr>
            <w:r w:rsidRPr="00DB6CFB">
              <w:t>RIGOR PEDAGÓGICO — Fundamentar las decisiones</w:t>
            </w:r>
          </w:p>
        </w:tc>
        <w:tc>
          <w:tcPr>
            <w:tcW w:w="3608" w:type="pct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0E5A6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Una solución tecnológica que no dialogue con los propósitos educativos no es una solución educativa. Toda propuesta del hackathon debe mostrar coherencia entre el problema identificado, la fundamentación pedagógica y la tecnología elegida. Enseñar y aprender con rigor es, como dice Freire (2010), una responsabilidad ética.</w:t>
            </w:r>
          </w:p>
        </w:tc>
      </w:tr>
      <w:tr w:rsidR="005E74BA" w:rsidRPr="00DB6CFB" w14:paraId="2A4F2F19" w14:textId="77777777" w:rsidTr="00B9270D">
        <w:trPr>
          <w:jc w:val="center"/>
        </w:trPr>
        <w:tc>
          <w:tcPr>
            <w:tcW w:w="139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A6440" w14:textId="77777777" w:rsidR="005E74BA" w:rsidRPr="00DB6CFB" w:rsidRDefault="00000000" w:rsidP="003A0B9B">
            <w:pPr>
              <w:jc w:val="left"/>
              <w:rPr>
                <w:rFonts w:hint="eastAsia"/>
              </w:rPr>
            </w:pPr>
            <w:r w:rsidRPr="00DB6CFB">
              <w:t>INNOVACIÓN SITUADA — Crear para un contexto real</w:t>
            </w:r>
          </w:p>
        </w:tc>
        <w:tc>
          <w:tcPr>
            <w:tcW w:w="360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4A372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Innovar no es copiar tendencias globales ni proponer soluciones genéricas. Es mirar el propio territorio —las escuelas de Mendoza, las aulas del nivel superior, los estudiantes que las habitan— y producir algo que allí tenga sentido, sea viable y pueda sostenerse. Como propone Furman (2021): innovar es mirar con ojos curiosos, amorosos y críticos lo que ya existe.</w:t>
            </w:r>
          </w:p>
        </w:tc>
      </w:tr>
      <w:tr w:rsidR="005E74BA" w14:paraId="185BBACD" w14:textId="77777777" w:rsidTr="00B9270D">
        <w:trPr>
          <w:jc w:val="center"/>
        </w:trPr>
        <w:tc>
          <w:tcPr>
            <w:tcW w:w="1392" w:type="pct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8E06" w14:textId="77777777" w:rsidR="005E74BA" w:rsidRPr="00DB6CFB" w:rsidRDefault="00000000" w:rsidP="003A0B9B">
            <w:pPr>
              <w:jc w:val="left"/>
              <w:rPr>
                <w:rFonts w:hint="eastAsia"/>
              </w:rPr>
            </w:pPr>
            <w:r w:rsidRPr="00DB6CFB">
              <w:t>RESPONSABILIDAD FORMATIVA — Aprender en el proceso</w:t>
            </w:r>
          </w:p>
        </w:tc>
        <w:tc>
          <w:tcPr>
            <w:tcW w:w="3608" w:type="pct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B6202" w14:textId="77777777" w:rsidR="005E74BA" w:rsidRDefault="00000000" w:rsidP="00A2637F">
            <w:pPr>
              <w:rPr>
                <w:rFonts w:hint="eastAsia"/>
              </w:rPr>
            </w:pPr>
            <w:r w:rsidRPr="00DB6CFB">
              <w:t xml:space="preserve">El hackathon es, en sí mismo, un dispositivo pedagógico. Lo que se aprende no está solo en el producto final sino en el proceso: en la toma de decisiones bajo presión, en la gestión del conflicto, en la exposición ante un jurado, en el trabajo con desconocidos. </w:t>
            </w:r>
            <w:r>
              <w:t xml:space="preserve">Esos aprendizajes tienen valor </w:t>
            </w:r>
            <w:r>
              <w:lastRenderedPageBreak/>
              <w:t>formativo autónomo, independientemente del resultado.</w:t>
            </w:r>
          </w:p>
        </w:tc>
      </w:tr>
      <w:tr w:rsidR="005E74BA" w:rsidRPr="00DB6CFB" w14:paraId="03F826D3" w14:textId="77777777" w:rsidTr="00B9270D">
        <w:trPr>
          <w:jc w:val="center"/>
        </w:trPr>
        <w:tc>
          <w:tcPr>
            <w:tcW w:w="139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9F64F" w14:textId="77777777" w:rsidR="005E74BA" w:rsidRPr="00DB6CFB" w:rsidRDefault="00000000" w:rsidP="003A0B9B">
            <w:pPr>
              <w:jc w:val="left"/>
              <w:rPr>
                <w:rFonts w:hint="eastAsia"/>
              </w:rPr>
            </w:pPr>
            <w:r w:rsidRPr="00DB6CFB">
              <w:lastRenderedPageBreak/>
              <w:t>VÍNCULO SOCIO-COMUNITARIO — La escuela no está sola</w:t>
            </w:r>
          </w:p>
        </w:tc>
        <w:tc>
          <w:tcPr>
            <w:tcW w:w="360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AF225" w14:textId="77777777" w:rsidR="005E74BA" w:rsidRPr="00DB6CFB" w:rsidRDefault="00000000" w:rsidP="00A2637F">
            <w:pPr>
              <w:rPr>
                <w:rFonts w:hint="eastAsia"/>
              </w:rPr>
            </w:pPr>
            <w:r w:rsidRPr="00DB6CFB">
              <w:t>La Hackathon es una expresión concreta de la articulación entre las instituciones de nivel superior y el entramado socio-comunitario. Mentores, jurados, sponsors y organizaciones del ecosistema local no son invitados: son parte constitutiva del evento y de la comunidad que se quiere construir (Thisted y Zysman, 2023).</w:t>
            </w:r>
          </w:p>
        </w:tc>
      </w:tr>
    </w:tbl>
    <w:p w14:paraId="61F614AA" w14:textId="77777777" w:rsidR="005E74BA" w:rsidRPr="00DB6CFB" w:rsidRDefault="005E74BA" w:rsidP="00A2637F">
      <w:pPr>
        <w:rPr>
          <w:rFonts w:hint="eastAsia"/>
        </w:rPr>
      </w:pPr>
    </w:p>
    <w:tbl>
      <w:tblPr>
        <w:tblW w:w="4859" w:type="pct"/>
        <w:jc w:val="center"/>
        <w:tblLook w:val="04A0" w:firstRow="1" w:lastRow="0" w:firstColumn="1" w:lastColumn="0" w:noHBand="0" w:noVBand="1"/>
      </w:tblPr>
      <w:tblGrid>
        <w:gridCol w:w="9743"/>
      </w:tblGrid>
      <w:tr w:rsidR="005E74BA" w14:paraId="2B55DA84" w14:textId="77777777" w:rsidTr="00777884">
        <w:trPr>
          <w:jc w:val="center"/>
        </w:trPr>
        <w:tc>
          <w:tcPr>
            <w:tcW w:w="5000" w:type="pct"/>
            <w:shd w:val="clear" w:color="auto" w:fill="88007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39773" w14:textId="77777777" w:rsidR="005E74BA" w:rsidRDefault="00000000" w:rsidP="00A2637F">
            <w:pPr>
              <w:pStyle w:val="Ttulo2"/>
              <w:rPr>
                <w:rFonts w:hint="eastAsia"/>
              </w:rPr>
            </w:pPr>
            <w:r>
              <w:t xml:space="preserve">Bases y </w:t>
            </w:r>
            <w:proofErr w:type="spellStart"/>
            <w:r>
              <w:t>Condiciones</w:t>
            </w:r>
            <w:proofErr w:type="spellEnd"/>
          </w:p>
        </w:tc>
      </w:tr>
    </w:tbl>
    <w:p w14:paraId="57B1192F" w14:textId="77777777" w:rsidR="005E74BA" w:rsidRPr="00DF3057" w:rsidRDefault="00000000" w:rsidP="00DF3057">
      <w:pPr>
        <w:spacing w:before="240"/>
        <w:rPr>
          <w:rFonts w:hint="eastAsia"/>
          <w:b/>
          <w:bCs/>
        </w:rPr>
      </w:pPr>
      <w:r w:rsidRPr="00DF3057">
        <w:rPr>
          <w:b/>
          <w:bCs/>
        </w:rPr>
        <w:t>La participación en la Hackathon EduTech 2026 implica la aceptación plena e incondicional de las presentes bases y condiciones.</w:t>
      </w:r>
    </w:p>
    <w:p w14:paraId="401FF2DF" w14:textId="77777777" w:rsidR="005E74BA" w:rsidRPr="007E383A" w:rsidRDefault="00000000" w:rsidP="00A2637F">
      <w:pPr>
        <w:pStyle w:val="Ttulo5"/>
      </w:pPr>
      <w:r w:rsidRPr="007E383A">
        <w:t>Art. 1º – Organización</w:t>
      </w:r>
    </w:p>
    <w:p w14:paraId="24B523D7" w14:textId="77777777" w:rsidR="005E74BA" w:rsidRPr="00DB6CFB" w:rsidRDefault="00000000" w:rsidP="00A2637F">
      <w:pPr>
        <w:rPr>
          <w:rFonts w:hint="eastAsia"/>
        </w:rPr>
      </w:pPr>
      <w:r w:rsidRPr="00DB6CFB">
        <w:t xml:space="preserve">La Hackathon EduTech 2026 es organizada por el IES 9-023 de Maipú y el IES Tomás Alva Edison, instituciones de educación superior de gestión estatal y privada de la provincia de Mendoza. Se trata de un evento educativo, colaborativo e intensivo que busca promover el diseño de soluciones innovadoras para problemáticas reales de la educación, articulando miradas pedagógicas, técnicas, tecnológicas, comunicacionales y creativas. Es también una experiencia de aprendizaje colectivo, intercambio entre perfiles diversos, producción de ideas, desarrollo de propuestas y presentación ante jurado. Retoma el espíritu colaborativo de la edición anterior y lo proyecta en una versión más clara, </w:t>
      </w:r>
      <w:proofErr w:type="gramStart"/>
      <w:r w:rsidRPr="00DB6CFB">
        <w:t>más abierta y más orientada</w:t>
      </w:r>
      <w:proofErr w:type="gramEnd"/>
      <w:r w:rsidRPr="00DB6CFB">
        <w:t xml:space="preserve"> a desafíos actuales del campo educativo.</w:t>
      </w:r>
    </w:p>
    <w:p w14:paraId="542CA5E1" w14:textId="77777777" w:rsidR="005E74BA" w:rsidRPr="00DB6CFB" w:rsidRDefault="00000000" w:rsidP="00A2637F">
      <w:pPr>
        <w:rPr>
          <w:rFonts w:hint="eastAsia"/>
        </w:rPr>
      </w:pPr>
      <w:r w:rsidRPr="00DB6CFB">
        <w:t xml:space="preserve">El evento cuenta con el aval de la Dirección General de Escuelas (DGE) y se enmarca en la Ley de Educación Nacional </w:t>
      </w:r>
      <w:proofErr w:type="spellStart"/>
      <w:r w:rsidRPr="00DB6CFB">
        <w:t>N.°</w:t>
      </w:r>
      <w:proofErr w:type="spellEnd"/>
      <w:r w:rsidRPr="00DB6CFB">
        <w:t xml:space="preserve"> 26.206 y la normativa provincial vigente para el nivel superior.</w:t>
      </w:r>
    </w:p>
    <w:p w14:paraId="4FE47A1C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2º – Denominación y edición</w:t>
      </w:r>
    </w:p>
    <w:p w14:paraId="0B2D680E" w14:textId="77777777" w:rsidR="005E74BA" w:rsidRPr="00E7251C" w:rsidRDefault="00000000" w:rsidP="00A2637F">
      <w:pPr>
        <w:rPr>
          <w:rFonts w:hint="eastAsia"/>
          <w:b/>
          <w:bCs/>
        </w:rPr>
      </w:pPr>
      <w:r w:rsidRPr="00E7251C">
        <w:rPr>
          <w:b/>
          <w:bCs/>
        </w:rPr>
        <w:t>El evento se denomina Hackathon EduTech Mendoza 2026 – 2.ª edición.</w:t>
      </w:r>
    </w:p>
    <w:p w14:paraId="67FD996E" w14:textId="77777777" w:rsidR="005E74BA" w:rsidRPr="00DB6CFB" w:rsidRDefault="00000000" w:rsidP="00A2637F">
      <w:pPr>
        <w:rPr>
          <w:rFonts w:hint="eastAsia"/>
        </w:rPr>
      </w:pPr>
      <w:r w:rsidRPr="00DB6CFB">
        <w:t>Se desarrollará en la ciudad de Maipú, Mendoza, e incluirá una instancia virtual previa y dos jornadas presenciales:</w:t>
      </w:r>
    </w:p>
    <w:p w14:paraId="06F40195" w14:textId="77777777" w:rsidR="005E74BA" w:rsidRPr="00DB6CFB" w:rsidRDefault="00000000" w:rsidP="00E7251C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proofErr w:type="gramStart"/>
      <w:r w:rsidRPr="00DB6CFB">
        <w:t>Miércoles</w:t>
      </w:r>
      <w:proofErr w:type="gramEnd"/>
      <w:r w:rsidRPr="00DB6CFB">
        <w:t xml:space="preserve"> 26 de agosto de 2026: actividad virtual previa.</w:t>
      </w:r>
    </w:p>
    <w:p w14:paraId="59ED64D4" w14:textId="77777777" w:rsidR="005E74BA" w:rsidRPr="00DB6CFB" w:rsidRDefault="00000000" w:rsidP="00E7251C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proofErr w:type="gramStart"/>
      <w:r w:rsidRPr="00DB6CFB">
        <w:t>Viernes</w:t>
      </w:r>
      <w:proofErr w:type="gramEnd"/>
      <w:r w:rsidRPr="00DB6CFB">
        <w:t xml:space="preserve"> 28 de agosto de 2026: primera jornada presencial.</w:t>
      </w:r>
    </w:p>
    <w:p w14:paraId="0341FF99" w14:textId="77777777" w:rsidR="005E74BA" w:rsidRPr="00DB6CFB" w:rsidRDefault="00000000" w:rsidP="00E7251C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proofErr w:type="gramStart"/>
      <w:r w:rsidRPr="00DB6CFB">
        <w:t>Sábado</w:t>
      </w:r>
      <w:proofErr w:type="gramEnd"/>
      <w:r w:rsidRPr="00DB6CFB">
        <w:t xml:space="preserve"> 29 de agosto de 2026: segunda jornada presencial, evaluación, presentación final de equipos seleccionados, premiación y cierre.</w:t>
      </w:r>
    </w:p>
    <w:p w14:paraId="15F7373F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3º – Objetivos del evento</w:t>
      </w:r>
    </w:p>
    <w:p w14:paraId="480F3B3D" w14:textId="77777777" w:rsidR="005E74BA" w:rsidRPr="00DB6CFB" w:rsidRDefault="00000000" w:rsidP="00A2637F">
      <w:pPr>
        <w:rPr>
          <w:rFonts w:hint="eastAsia"/>
        </w:rPr>
      </w:pPr>
      <w:r w:rsidRPr="00DB6CFB">
        <w:t>El evento tiene como objetivo estimular en las y los participantes la capacidad de identificar desafíos actuales de la educación y diseñar soluciones con base tecnológica que sean pertinentes, creativas y con posibilidades reales de aplicación. A la vez, busca fortalecer competencias como el trabajo colaborativo, la comunicación, el pensamiento crítico, la resolución de problemas y la innovación.</w:t>
      </w:r>
    </w:p>
    <w:p w14:paraId="0B606B5B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4º – Temática</w:t>
      </w:r>
    </w:p>
    <w:p w14:paraId="0D032D85" w14:textId="77777777" w:rsidR="005E74BA" w:rsidRPr="00DB6CFB" w:rsidRDefault="00000000" w:rsidP="00A2637F">
      <w:pPr>
        <w:rPr>
          <w:rFonts w:hint="eastAsia"/>
        </w:rPr>
      </w:pPr>
      <w:r w:rsidRPr="00DB6CFB">
        <w:lastRenderedPageBreak/>
        <w:t>La Hackathon EduTech Mendoza 2026 trabajará sobre una temática transversal única: la innovación y tecnologías digitales aplicadas a la resolución de desafíos educativos actuales de la educación.</w:t>
      </w:r>
    </w:p>
    <w:p w14:paraId="4DF60847" w14:textId="77777777" w:rsidR="005E74BA" w:rsidRPr="00DB6CFB" w:rsidRDefault="00000000" w:rsidP="00A2637F">
      <w:pPr>
        <w:rPr>
          <w:rFonts w:hint="eastAsia"/>
        </w:rPr>
      </w:pPr>
      <w:r w:rsidRPr="00DB6CFB">
        <w:t>Todas las propuestas deberán partir de una problemática o necesidad vinculada al campo educativo y ofrecer una respuesta con base tecnológica, pertinente, creativa y con posibilidades reales de aplicación.</w:t>
      </w:r>
    </w:p>
    <w:p w14:paraId="72A87823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5º – Participantes — perfil habilitado</w:t>
      </w:r>
    </w:p>
    <w:p w14:paraId="4415C994" w14:textId="77777777" w:rsidR="005E74BA" w:rsidRPr="00DB6CFB" w:rsidRDefault="00000000" w:rsidP="00A2637F">
      <w:pPr>
        <w:rPr>
          <w:rFonts w:hint="eastAsia"/>
        </w:rPr>
      </w:pPr>
      <w:r w:rsidRPr="00DB6CFB">
        <w:t>Podrán participar en los equipos:</w:t>
      </w:r>
    </w:p>
    <w:p w14:paraId="12E31E24" w14:textId="77777777" w:rsidR="005E74BA" w:rsidRPr="00DB6CFB" w:rsidRDefault="00000000" w:rsidP="00E7251C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Estudiantes regulares de Tecnicaturas Superiores, Profesorados y otras carreras de nivel superior de las instituciones organizadoras y de otras instituciones de nivel superior invitadas.</w:t>
      </w:r>
    </w:p>
    <w:p w14:paraId="2E0809B8" w14:textId="77777777" w:rsidR="005E74BA" w:rsidRPr="00DB6CFB" w:rsidRDefault="00000000" w:rsidP="00E7251C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Docentes, técnicos y personal de apoyo de las instituciones participantes, en carácter de integrantes de equipo (1 integrante egresado como máximo por equipo).</w:t>
      </w:r>
    </w:p>
    <w:p w14:paraId="0569ABFE" w14:textId="77777777" w:rsidR="005E74BA" w:rsidRPr="00DB6CFB" w:rsidRDefault="00000000" w:rsidP="00A2637F">
      <w:pPr>
        <w:rPr>
          <w:rFonts w:hint="eastAsia"/>
        </w:rPr>
      </w:pPr>
      <w:r w:rsidRPr="00DB6CFB">
        <w:t>No podrán participar equipos conformados exclusivamente por profesionales egresados. La participación será libre, gratuita y voluntaria.</w:t>
      </w:r>
    </w:p>
    <w:p w14:paraId="41F7E213" w14:textId="77777777" w:rsidR="005E74BA" w:rsidRPr="00DB6CFB" w:rsidRDefault="00000000" w:rsidP="00A2637F">
      <w:pPr>
        <w:rPr>
          <w:rFonts w:hint="eastAsia"/>
        </w:rPr>
      </w:pPr>
      <w:r w:rsidRPr="00DB6CFB">
        <w:t xml:space="preserve">Podrán participar como Mentores: </w:t>
      </w:r>
      <w:r w:rsidRPr="00A2637F">
        <w:t>docentes</w:t>
      </w:r>
      <w:r w:rsidRPr="00DB6CFB">
        <w:t>, técnicos, profesionales, especialistas y/o referentes de las temáticas abordadas por los equipos.</w:t>
      </w:r>
    </w:p>
    <w:p w14:paraId="5DA8D296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6º – Conformación de equipos</w:t>
      </w:r>
    </w:p>
    <w:p w14:paraId="30A39C9C" w14:textId="2537BF99" w:rsidR="005E74BA" w:rsidRPr="00DB6CFB" w:rsidRDefault="00000000" w:rsidP="00A2637F">
      <w:pPr>
        <w:rPr>
          <w:rFonts w:hint="eastAsia"/>
        </w:rPr>
      </w:pPr>
      <w:r w:rsidRPr="00DB6CFB">
        <w:t>Cada equipo estará integrado por</w:t>
      </w:r>
      <w:r w:rsidR="004468F9">
        <w:t xml:space="preserve"> 3 (tres) integrantes como mínimo y </w:t>
      </w:r>
      <w:r w:rsidRPr="00DB6CFB">
        <w:t>5 (cinco) personas</w:t>
      </w:r>
      <w:r w:rsidR="004468F9">
        <w:t xml:space="preserve"> como máximo</w:t>
      </w:r>
      <w:r w:rsidRPr="00DB6CFB">
        <w:t>, con la siguiente composición orientativa:</w:t>
      </w:r>
    </w:p>
    <w:tbl>
      <w:tblPr>
        <w:tblW w:w="9685" w:type="dxa"/>
        <w:jc w:val="center"/>
        <w:tblBorders>
          <w:top w:val="single" w:sz="4" w:space="0" w:color="D8C7D6"/>
          <w:left w:val="single" w:sz="4" w:space="0" w:color="D8C7D6"/>
          <w:bottom w:val="single" w:sz="4" w:space="0" w:color="D8C7D6"/>
          <w:right w:val="single" w:sz="4" w:space="0" w:color="D8C7D6"/>
          <w:insideH w:val="single" w:sz="4" w:space="0" w:color="D8C7D6"/>
          <w:insideV w:val="single" w:sz="4" w:space="0" w:color="D8C7D6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6566"/>
      </w:tblGrid>
      <w:tr w:rsidR="005E74BA" w14:paraId="7F496B9A" w14:textId="77777777" w:rsidTr="004A44D6">
        <w:trPr>
          <w:jc w:val="center"/>
        </w:trPr>
        <w:tc>
          <w:tcPr>
            <w:tcW w:w="851" w:type="dxa"/>
            <w:shd w:val="clear" w:color="auto" w:fill="8800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BD787" w14:textId="77777777" w:rsidR="005E74BA" w:rsidRDefault="00000000" w:rsidP="004A44D6">
            <w:pPr>
              <w:pStyle w:val="Ttulo2"/>
              <w:spacing w:after="0"/>
              <w:rPr>
                <w:rFonts w:hint="eastAsia"/>
              </w:rPr>
            </w:pPr>
            <w:proofErr w:type="spellStart"/>
            <w:r>
              <w:t>N.°</w:t>
            </w:r>
            <w:proofErr w:type="spellEnd"/>
          </w:p>
        </w:tc>
        <w:tc>
          <w:tcPr>
            <w:tcW w:w="2268" w:type="dxa"/>
            <w:shd w:val="clear" w:color="auto" w:fill="8800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81B21" w14:textId="77777777" w:rsidR="005E74BA" w:rsidRDefault="00000000" w:rsidP="004A44D6">
            <w:pPr>
              <w:pStyle w:val="Ttulo2"/>
              <w:spacing w:after="0"/>
              <w:rPr>
                <w:rFonts w:hint="eastAsia"/>
              </w:rPr>
            </w:pPr>
            <w:r>
              <w:t>Perfil</w:t>
            </w:r>
          </w:p>
        </w:tc>
        <w:tc>
          <w:tcPr>
            <w:tcW w:w="6566" w:type="dxa"/>
            <w:shd w:val="clear" w:color="auto" w:fill="8800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58699" w14:textId="77777777" w:rsidR="005E74BA" w:rsidRDefault="00000000" w:rsidP="004A44D6">
            <w:pPr>
              <w:pStyle w:val="Ttulo2"/>
              <w:spacing w:after="0"/>
              <w:rPr>
                <w:rFonts w:hint="eastAsia"/>
              </w:rPr>
            </w:pPr>
            <w:r>
              <w:t>Ejemplos</w:t>
            </w:r>
          </w:p>
        </w:tc>
      </w:tr>
      <w:tr w:rsidR="005E74BA" w:rsidRPr="00DB6CFB" w14:paraId="2703D46C" w14:textId="77777777" w:rsidTr="004A44D6">
        <w:trPr>
          <w:jc w:val="center"/>
        </w:trPr>
        <w:tc>
          <w:tcPr>
            <w:tcW w:w="85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1F2D9" w14:textId="77777777" w:rsidR="005E74BA" w:rsidRDefault="00000000" w:rsidP="004A44D6">
            <w:pPr>
              <w:spacing w:after="0"/>
              <w:rPr>
                <w:rFonts w:hint="eastAsia"/>
              </w:rPr>
            </w:pPr>
            <w:r>
              <w:t>2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4B12" w14:textId="77777777" w:rsidR="005E74BA" w:rsidRDefault="00000000" w:rsidP="004A44D6">
            <w:pPr>
              <w:spacing w:after="0"/>
              <w:rPr>
                <w:rFonts w:hint="eastAsia"/>
              </w:rPr>
            </w:pPr>
            <w:r>
              <w:t>Pedagógico / docente</w:t>
            </w:r>
          </w:p>
        </w:tc>
        <w:tc>
          <w:tcPr>
            <w:tcW w:w="65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2BC04" w14:textId="77777777" w:rsidR="005E74BA" w:rsidRPr="00DB6CFB" w:rsidRDefault="00000000" w:rsidP="004A44D6">
            <w:pPr>
              <w:spacing w:after="0"/>
              <w:rPr>
                <w:rFonts w:hint="eastAsia"/>
              </w:rPr>
            </w:pPr>
            <w:r w:rsidRPr="00DB6CFB">
              <w:t>Profesorados de cualquier área y nivel</w:t>
            </w:r>
          </w:p>
        </w:tc>
      </w:tr>
      <w:tr w:rsidR="005E74BA" w:rsidRPr="00DB6CFB" w14:paraId="6067E5FC" w14:textId="77777777" w:rsidTr="004A44D6">
        <w:trPr>
          <w:jc w:val="center"/>
        </w:trPr>
        <w:tc>
          <w:tcPr>
            <w:tcW w:w="851" w:type="dxa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90D72" w14:textId="77777777" w:rsidR="005E74BA" w:rsidRDefault="00000000" w:rsidP="004A44D6">
            <w:pPr>
              <w:spacing w:after="0"/>
              <w:rPr>
                <w:rFonts w:hint="eastAsia"/>
              </w:rPr>
            </w:pPr>
            <w:r>
              <w:t>2</w:t>
            </w:r>
          </w:p>
        </w:tc>
        <w:tc>
          <w:tcPr>
            <w:tcW w:w="2268" w:type="dxa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5C2ED" w14:textId="77777777" w:rsidR="005E74BA" w:rsidRDefault="00000000" w:rsidP="004A44D6">
            <w:pPr>
              <w:spacing w:after="0"/>
              <w:rPr>
                <w:rFonts w:hint="eastAsia"/>
              </w:rPr>
            </w:pPr>
            <w:r>
              <w:t>Técnico / tecnológico</w:t>
            </w:r>
          </w:p>
        </w:tc>
        <w:tc>
          <w:tcPr>
            <w:tcW w:w="6566" w:type="dxa"/>
            <w:shd w:val="clear" w:color="auto" w:fill="F7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3E93E" w14:textId="77777777" w:rsidR="005E74BA" w:rsidRPr="00DB6CFB" w:rsidRDefault="00000000" w:rsidP="004A44D6">
            <w:pPr>
              <w:spacing w:after="0"/>
              <w:rPr>
                <w:rFonts w:hint="eastAsia"/>
              </w:rPr>
            </w:pPr>
            <w:r w:rsidRPr="00DB6CFB">
              <w:t>Desarrollo de software, robótica, redes, diseño digital, contabilidad, marketing</w:t>
            </w:r>
          </w:p>
        </w:tc>
      </w:tr>
      <w:tr w:rsidR="005E74BA" w:rsidRPr="00DB6CFB" w14:paraId="0D357D95" w14:textId="77777777" w:rsidTr="004A44D6">
        <w:trPr>
          <w:jc w:val="center"/>
        </w:trPr>
        <w:tc>
          <w:tcPr>
            <w:tcW w:w="85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ED50F" w14:textId="77777777" w:rsidR="005E74BA" w:rsidRDefault="00000000" w:rsidP="004A44D6">
            <w:pPr>
              <w:spacing w:after="0"/>
              <w:rPr>
                <w:rFonts w:hint="eastAsia"/>
              </w:rPr>
            </w:pPr>
            <w:r>
              <w:t>1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05220" w14:textId="77777777" w:rsidR="005E74BA" w:rsidRDefault="00000000" w:rsidP="004A44D6">
            <w:pPr>
              <w:spacing w:after="0"/>
              <w:rPr>
                <w:rFonts w:hint="eastAsia"/>
              </w:rPr>
            </w:pPr>
            <w:r>
              <w:t>Complementario</w:t>
            </w:r>
          </w:p>
        </w:tc>
        <w:tc>
          <w:tcPr>
            <w:tcW w:w="65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B7FE0" w14:textId="77777777" w:rsidR="005E74BA" w:rsidRPr="00DB6CFB" w:rsidRDefault="00000000" w:rsidP="004A44D6">
            <w:pPr>
              <w:spacing w:after="0"/>
              <w:rPr>
                <w:rFonts w:hint="eastAsia"/>
              </w:rPr>
            </w:pPr>
            <w:r w:rsidRPr="00DB6CFB">
              <w:t>Comunicación, psicología, otra tecnicatura, profesorado adicional o egresado (máx. 1)</w:t>
            </w:r>
          </w:p>
        </w:tc>
      </w:tr>
    </w:tbl>
    <w:p w14:paraId="4BD8FD54" w14:textId="62744199" w:rsidR="005E74BA" w:rsidRPr="00DB6CFB" w:rsidRDefault="00000000" w:rsidP="00497B89">
      <w:pPr>
        <w:spacing w:before="120"/>
        <w:rPr>
          <w:rFonts w:hint="eastAsia"/>
        </w:rPr>
      </w:pPr>
      <w:r w:rsidRPr="00DB6CFB">
        <w:t>Los participantes podrán inscribirse tanto de forma individual como grupal</w:t>
      </w:r>
      <w:r w:rsidR="00DA61BB">
        <w:t>, según lo determine la organización en el formulario de inscripción</w:t>
      </w:r>
      <w:r w:rsidRPr="00DB6CFB">
        <w:t>. La organización conformará los grupos de participantes respetando la composición requerida (equipos diversos e interdisciplinarios, combinando en la medida de lo posible perfiles pedagógicos, técnicos, tecnológicos, comunicacionales, creativos u otros afines, para enriquecer el abordaje de las problemáticas y fortalecer la calidad de las propuestas).</w:t>
      </w:r>
    </w:p>
    <w:p w14:paraId="5E7B6DA9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7º – Inscripción</w:t>
      </w:r>
    </w:p>
    <w:p w14:paraId="402AC6AF" w14:textId="77777777" w:rsidR="005E74BA" w:rsidRPr="00DB6CFB" w:rsidRDefault="00000000" w:rsidP="00A2637F">
      <w:pPr>
        <w:rPr>
          <w:rFonts w:hint="eastAsia"/>
        </w:rPr>
      </w:pPr>
      <w:r w:rsidRPr="00DB6CFB">
        <w:t>La inscripción será gratuita y se realizará a través del formulario oficial del evento, que será comunicado oportunamente por la organización. Cada participante deberá completar los datos requeridos para formalizar su participación en la Hackathon.</w:t>
      </w:r>
    </w:p>
    <w:p w14:paraId="4414FCB1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8º – Dinámica del evento</w:t>
      </w:r>
    </w:p>
    <w:p w14:paraId="742EF953" w14:textId="77777777" w:rsidR="005E74BA" w:rsidRPr="00DB6CFB" w:rsidRDefault="00000000" w:rsidP="00A2637F">
      <w:pPr>
        <w:rPr>
          <w:rFonts w:hint="eastAsia"/>
        </w:rPr>
      </w:pPr>
      <w:r w:rsidRPr="00DB6CFB">
        <w:t>La Hackathon se desarrollará en tres momentos:</w:t>
      </w:r>
    </w:p>
    <w:p w14:paraId="491FDBFD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Actividad virtual previa: Espacio de presentación general, encuadre metodológico y socialización de las bases y condiciones a cargo de la facilitadora estratégica Celina Páez.</w:t>
      </w:r>
    </w:p>
    <w:p w14:paraId="6647560B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lastRenderedPageBreak/>
        <w:t xml:space="preserve">•  </w:t>
      </w:r>
      <w:r w:rsidRPr="00DB6CFB">
        <w:t>Primera jornada presencial – viernes 28 de agosto de 2026: Apertura institucional, reunión de equipos al inicio del evento, introducción a la metodología de trabajo y comienzo del proceso de ideación.</w:t>
      </w:r>
    </w:p>
    <w:p w14:paraId="59BCDBBB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Segunda jornada presencial – sábado 29 de agosto de 2026: Continuidad del trabajo en equipos, acompañamiento de mentores, evaluación de propuestas, selección de equipos finalistas, pitch final, premiación y cierre.</w:t>
      </w:r>
    </w:p>
    <w:p w14:paraId="3D4678D0" w14:textId="77777777" w:rsidR="005E74BA" w:rsidRPr="00DB6CFB" w:rsidRDefault="00000000" w:rsidP="00A2637F">
      <w:pPr>
        <w:rPr>
          <w:rFonts w:hint="eastAsia"/>
        </w:rPr>
      </w:pPr>
      <w:r w:rsidRPr="00DB6CFB">
        <w:t>Durante el evento, los equipos contarán con acompañamiento de mentores técnicos y pedagógicos. El jurado intervendrá formalmente en el proceso de evaluación desde la jornada del viernes y continuará su trabajo durante el sábado.</w:t>
      </w:r>
    </w:p>
    <w:p w14:paraId="5395A245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9º – Entregables</w:t>
      </w:r>
    </w:p>
    <w:p w14:paraId="2E7F21AF" w14:textId="77777777" w:rsidR="005E74BA" w:rsidRPr="00DB6CFB" w:rsidRDefault="00000000" w:rsidP="00A2637F">
      <w:pPr>
        <w:rPr>
          <w:rFonts w:hint="eastAsia"/>
        </w:rPr>
      </w:pPr>
      <w:r w:rsidRPr="00DB6CFB">
        <w:t>No se establece un único formato de solución. Cada equipo podrá presentar la propuesta que considere más adecuada para responder a la temática general planteada por la Hackathon.</w:t>
      </w:r>
    </w:p>
    <w:p w14:paraId="5E3C10A3" w14:textId="77777777" w:rsidR="005E74BA" w:rsidRPr="00DB6CFB" w:rsidRDefault="00000000" w:rsidP="00A2637F">
      <w:pPr>
        <w:rPr>
          <w:rFonts w:hint="eastAsia"/>
        </w:rPr>
      </w:pPr>
      <w:r w:rsidRPr="00DB6CFB">
        <w:t>A modo orientativo, podrán desarrollarse aplicaciones, prototipos, mockups, recursos digitales, propuestas metodológicas, modelos de gestión, campañas, dispositivos, estrategias o combinaciones de estos formatos.</w:t>
      </w:r>
    </w:p>
    <w:p w14:paraId="415723CB" w14:textId="77777777" w:rsidR="005E74BA" w:rsidRPr="00DB6CFB" w:rsidRDefault="00000000" w:rsidP="00A2637F">
      <w:pPr>
        <w:rPr>
          <w:rFonts w:hint="eastAsia"/>
        </w:rPr>
      </w:pPr>
      <w:r w:rsidRPr="00DB6CFB">
        <w:t>La propuesta deberá mostrar con claridad qué problemática educativa aborda, cuál es la respuesta tecnológica que propone y qué posibilidades reales tiene de aplicación.</w:t>
      </w:r>
    </w:p>
    <w:p w14:paraId="4704EFC6" w14:textId="77777777" w:rsidR="005E74BA" w:rsidRPr="00DB6CFB" w:rsidRDefault="00000000" w:rsidP="00A2637F">
      <w:pPr>
        <w:rPr>
          <w:rFonts w:hint="eastAsia"/>
        </w:rPr>
      </w:pPr>
      <w:r w:rsidRPr="00DB6CFB">
        <w:t xml:space="preserve">Cada equipo deberá entregar, antes de las 14:00 </w:t>
      </w:r>
      <w:proofErr w:type="spellStart"/>
      <w:r w:rsidRPr="00DB6CFB">
        <w:t>hs</w:t>
      </w:r>
      <w:proofErr w:type="spellEnd"/>
      <w:r w:rsidRPr="00DB6CFB">
        <w:t>. del sábado 29 de agosto por correo electrónico oficial:</w:t>
      </w:r>
    </w:p>
    <w:p w14:paraId="236F4E48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Prototipo funcional, mockup navegable o propuesta documentada de la solución (en el formato que el equipo elija).</w:t>
      </w:r>
    </w:p>
    <w:p w14:paraId="001AE159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Descripción del problema abordado y justificación pedagógica de la solución (máx. 1 carilla o equivalente en formato digital).</w:t>
      </w:r>
    </w:p>
    <w:p w14:paraId="2243C7DC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Materiales de apoyo para la presentación oral (</w:t>
      </w:r>
      <w:proofErr w:type="spellStart"/>
      <w:r w:rsidRPr="00DB6CFB">
        <w:t>slides</w:t>
      </w:r>
      <w:proofErr w:type="spellEnd"/>
      <w:r w:rsidRPr="00DB6CFB">
        <w:t>, demo, video o similar).</w:t>
      </w:r>
    </w:p>
    <w:p w14:paraId="1D570310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10º – Selección de equipos finalistas y presentación final</w:t>
      </w:r>
    </w:p>
    <w:p w14:paraId="2E1D5142" w14:textId="77777777" w:rsidR="005E74BA" w:rsidRPr="00DB6CFB" w:rsidRDefault="00000000" w:rsidP="00A2637F">
      <w:pPr>
        <w:rPr>
          <w:rFonts w:hint="eastAsia"/>
        </w:rPr>
      </w:pPr>
      <w:r w:rsidRPr="00DB6CFB">
        <w:t>Durante la segunda jornada del evento, el jurado evaluará las propuestas presentadas por todos los equipos participantes y seleccionará 10 equipos finalistas, que serán los que accederán a la instancia de pitch final.</w:t>
      </w:r>
    </w:p>
    <w:p w14:paraId="35C31FA7" w14:textId="77777777" w:rsidR="005E74BA" w:rsidRPr="00DB6CFB" w:rsidRDefault="00000000" w:rsidP="00A2637F">
      <w:pPr>
        <w:rPr>
          <w:rFonts w:hint="eastAsia"/>
        </w:rPr>
      </w:pPr>
      <w:r w:rsidRPr="00DB6CFB">
        <w:t>Cada uno de los 10 equipos finalistas contará con:</w:t>
      </w:r>
    </w:p>
    <w:p w14:paraId="19A218DF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3 minutos para realizar su pitch.</w:t>
      </w:r>
    </w:p>
    <w:p w14:paraId="7AA0D642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Hasta 3 minutos para responder preguntas del jurado.</w:t>
      </w:r>
    </w:p>
    <w:p w14:paraId="0748AB79" w14:textId="77777777" w:rsidR="005E74BA" w:rsidRPr="00DB6CFB" w:rsidRDefault="00000000" w:rsidP="00A2637F">
      <w:pPr>
        <w:rPr>
          <w:rFonts w:hint="eastAsia"/>
        </w:rPr>
      </w:pPr>
      <w:r w:rsidRPr="00DB6CFB">
        <w:t>El tiempo será controlado por la organización. Todos los integrantes del equipo deberán estar presentes al momento de la presentación final, salvo situaciones excepcionales debidamente justificadas.</w:t>
      </w:r>
    </w:p>
    <w:p w14:paraId="09E7006D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11º – Criterios de evaluación</w:t>
      </w:r>
    </w:p>
    <w:p w14:paraId="7E08034D" w14:textId="77777777" w:rsidR="005E74BA" w:rsidRPr="00DB6CFB" w:rsidRDefault="00000000" w:rsidP="00A2637F">
      <w:pPr>
        <w:rPr>
          <w:rFonts w:hint="eastAsia"/>
        </w:rPr>
      </w:pPr>
      <w:r w:rsidRPr="00DB6CFB">
        <w:t>El jurado estará integrado por perfiles generales vinculados a educación, tecnología, innovación, comunicación, gestión, vinculación institucional y desarrollo de proyectos.</w:t>
      </w:r>
    </w:p>
    <w:p w14:paraId="14739989" w14:textId="77777777" w:rsidR="005E74BA" w:rsidRPr="00DB6CFB" w:rsidRDefault="00000000" w:rsidP="00A2637F">
      <w:pPr>
        <w:rPr>
          <w:rFonts w:hint="eastAsia"/>
        </w:rPr>
      </w:pPr>
      <w:r w:rsidRPr="00DB6CFB">
        <w:t>El mismo evaluará las presentaciones a partir de criterios generales que serán comunicados por la organización. Entre ellos, se contemplarán especialmente los siguientes aspectos:</w:t>
      </w:r>
    </w:p>
    <w:p w14:paraId="31D5DA49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rPr>
          <w:b/>
        </w:rPr>
        <w:t xml:space="preserve">Identificación del problema e innovación. </w:t>
      </w:r>
      <w:r w:rsidRPr="00DB6CFB">
        <w:t>Capacidad para reconocer una problemática educativa relevante y proponer una solución original y pertinente.</w:t>
      </w:r>
    </w:p>
    <w:p w14:paraId="7424013A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lastRenderedPageBreak/>
        <w:t xml:space="preserve">•  </w:t>
      </w:r>
      <w:r w:rsidRPr="00DB6CFB">
        <w:rPr>
          <w:b/>
        </w:rPr>
        <w:t xml:space="preserve">Viabilidad pedagógica y técnica. </w:t>
      </w:r>
      <w:r w:rsidRPr="00DB6CFB">
        <w:t>Coherencia entre el problema detectado, la propuesta desarrollada y sus posibilidades reales de implementación.</w:t>
      </w:r>
    </w:p>
    <w:p w14:paraId="244FFEB1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rPr>
          <w:b/>
        </w:rPr>
        <w:t xml:space="preserve">Presentación oral. </w:t>
      </w:r>
      <w:r w:rsidRPr="00DB6CFB">
        <w:t>Claridad, síntesis, calidad de la comunicación y solidez de la exposición en la instancia final.</w:t>
      </w:r>
    </w:p>
    <w:p w14:paraId="2BEA8014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rPr>
          <w:b/>
        </w:rPr>
        <w:t xml:space="preserve">Proceso colaborativo. </w:t>
      </w:r>
      <w:r w:rsidRPr="00DB6CFB">
        <w:t>Trabajo en equipo, articulación entre perfiles diversos, organización del proceso y construcción conjunta de la propuesta.</w:t>
      </w:r>
    </w:p>
    <w:p w14:paraId="5E404672" w14:textId="77777777" w:rsidR="005E74BA" w:rsidRPr="00DB6CFB" w:rsidRDefault="00000000" w:rsidP="00A2637F">
      <w:pPr>
        <w:rPr>
          <w:rFonts w:hint="eastAsia"/>
        </w:rPr>
      </w:pPr>
      <w:r w:rsidRPr="00DB6CFB">
        <w:t>La rúbrica de evaluación específica y la asignación de puntajes serán definidas y comunicadas oportunamente por la organización. Las decisiones del jurado son definitivas e inapelables. El jurado podrá otorgar menciones especiales a criterio propio.</w:t>
      </w:r>
    </w:p>
    <w:p w14:paraId="62DB72AE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12º – Premios y reconocimientos</w:t>
      </w:r>
    </w:p>
    <w:p w14:paraId="17CB734D" w14:textId="77777777" w:rsidR="005E74BA" w:rsidRPr="00DB6CFB" w:rsidRDefault="00000000" w:rsidP="00A2637F">
      <w:pPr>
        <w:rPr>
          <w:rFonts w:hint="eastAsia"/>
        </w:rPr>
      </w:pPr>
      <w:r w:rsidRPr="00DB6CFB">
        <w:t>Todas las personas participantes recibirán una certificación por su participación en la Hackathon EduTech 2026, de acuerdo con el siguiente esquema:</w:t>
      </w:r>
    </w:p>
    <w:p w14:paraId="73130EA3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rPr>
          <w:b/>
        </w:rPr>
        <w:t xml:space="preserve">Docentes del sistema educativo provincial (niveles secundario y superior), directivos y supervisores: </w:t>
      </w:r>
      <w:r w:rsidRPr="00DB6CFB">
        <w:t>certificación con aval de la Dirección General de Escuelas (DGE) y puntaje docente, conforme a la resolución específica de asignación de puntaje (en trámite).</w:t>
      </w:r>
    </w:p>
    <w:p w14:paraId="3D256FDD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rPr>
          <w:b/>
        </w:rPr>
        <w:t xml:space="preserve">Profesionales que ejercen o desean ejercer la docencia sin título de profesor: </w:t>
      </w:r>
      <w:r w:rsidRPr="00DB6CFB">
        <w:t>certificación con aval de la DGE, conforme a la resolución que otorga dicho aval (en trámite).</w:t>
      </w:r>
    </w:p>
    <w:p w14:paraId="60413372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rPr>
          <w:b/>
        </w:rPr>
        <w:t xml:space="preserve">Egresados técnicos y estudiantes avanzados de tecnicaturas superiores afines: </w:t>
      </w:r>
      <w:r w:rsidRPr="00DB6CFB">
        <w:t>certificación con aval de la DGE, conforme a la resolución que otorga dicho aval (en trámite).</w:t>
      </w:r>
    </w:p>
    <w:p w14:paraId="405F852A" w14:textId="77777777" w:rsidR="005E74BA" w:rsidRPr="00DB6CFB" w:rsidRDefault="00000000" w:rsidP="00497B89">
      <w:pPr>
        <w:ind w:left="720"/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rPr>
          <w:b/>
        </w:rPr>
        <w:t xml:space="preserve">Estudiantes de profesorados, mentores y demás perfiles: </w:t>
      </w:r>
      <w:r w:rsidRPr="00DB6CFB">
        <w:t>certificación emitida por los IES organizadores (IES 9-023 e IES Tomás Alva Edison).</w:t>
      </w:r>
    </w:p>
    <w:p w14:paraId="2B84738D" w14:textId="77777777" w:rsidR="005E74BA" w:rsidRPr="00DB6CFB" w:rsidRDefault="00000000" w:rsidP="00A2637F">
      <w:pPr>
        <w:rPr>
          <w:rFonts w:hint="eastAsia"/>
        </w:rPr>
      </w:pPr>
      <w:r w:rsidRPr="00DB6CFB">
        <w:t>Para estudiantes de profesorados y de tecnicaturas, la participación puede computar además como Práctica Profesionalizante, conforme la conducción de cada IES.</w:t>
      </w:r>
    </w:p>
    <w:p w14:paraId="1351B327" w14:textId="77777777" w:rsidR="005E74BA" w:rsidRPr="00DB6CFB" w:rsidRDefault="00000000" w:rsidP="00A2637F">
      <w:pPr>
        <w:rPr>
          <w:rFonts w:hint="eastAsia"/>
        </w:rPr>
      </w:pPr>
      <w:r w:rsidRPr="00DB6CFB">
        <w:t>Los equipos seleccionados finalistas y el equipo ganador recibirán distinciones especiales. Los premios específicos serán comunicados oportunamente por los canales oficiales del evento.</w:t>
      </w:r>
    </w:p>
    <w:p w14:paraId="4052AB38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13º – Propiedad de los proyectos</w:t>
      </w:r>
    </w:p>
    <w:p w14:paraId="3E7F6B32" w14:textId="77777777" w:rsidR="005E74BA" w:rsidRPr="00DB6CFB" w:rsidRDefault="00000000" w:rsidP="00A2637F">
      <w:pPr>
        <w:rPr>
          <w:rFonts w:hint="eastAsia"/>
        </w:rPr>
      </w:pPr>
      <w:r w:rsidRPr="00DB6CFB">
        <w:t>Los prototipos, soluciones y propuestas producidas durante el evento son propiedad de los equipos que los desarrollaron. La organización podrá difundir los proyectos con fines académicos, institucionales y de comunicación, con mención expresa de sus autores. No existe cesión de derechos a favor de la organización.</w:t>
      </w:r>
    </w:p>
    <w:p w14:paraId="39402D90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14º – Código de convivencia</w:t>
      </w:r>
    </w:p>
    <w:p w14:paraId="6E20C354" w14:textId="77777777" w:rsidR="005E74BA" w:rsidRPr="00DB6CFB" w:rsidRDefault="00000000" w:rsidP="00A2637F">
      <w:pPr>
        <w:rPr>
          <w:rFonts w:hint="eastAsia"/>
        </w:rPr>
      </w:pPr>
      <w:r w:rsidRPr="00DB6CFB">
        <w:t>El hackathon es un espacio de aprendizaje colaborativo y de convivencia respetuosa. No se tolerará ninguna forma de discriminación, violencia, acoso o conducta que obstaculice la participación plena de cualquier persona. La organización podrá excluir del evento a quienes incumplan estas condiciones.</w:t>
      </w:r>
    </w:p>
    <w:p w14:paraId="79F25B6F" w14:textId="77777777" w:rsidR="005E74BA" w:rsidRPr="00DB6CFB" w:rsidRDefault="00000000" w:rsidP="00A2637F">
      <w:pPr>
        <w:rPr>
          <w:rFonts w:hint="eastAsia"/>
        </w:rPr>
      </w:pPr>
      <w:r w:rsidRPr="00DB6CFB">
        <w:t>Se espera de todas y todos los participantes una actitud de cuidado del espacio, del tiempo compartido, del trabajo colectivo y de la diversidad de perfiles que forman parte de la experiencia.</w:t>
      </w:r>
    </w:p>
    <w:p w14:paraId="61AA9D25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15º – Uso de imagen y producciones</w:t>
      </w:r>
    </w:p>
    <w:p w14:paraId="695B7CF7" w14:textId="77777777" w:rsidR="005E74BA" w:rsidRPr="00DB6CFB" w:rsidRDefault="00000000" w:rsidP="00A2637F">
      <w:pPr>
        <w:rPr>
          <w:rFonts w:hint="eastAsia"/>
        </w:rPr>
      </w:pPr>
      <w:r w:rsidRPr="00DB6CFB">
        <w:lastRenderedPageBreak/>
        <w:t>La inscripción y participación en el evento implican la autorización para el registro fotográfico, audiovisual y comunicacional de las actividades con fines institucionales y de difusión no comercial, salvo manifestación expresa en contrario por parte de la persona participante.</w:t>
      </w:r>
    </w:p>
    <w:p w14:paraId="75D5F87A" w14:textId="77777777" w:rsidR="005E74BA" w:rsidRPr="00DB6CFB" w:rsidRDefault="00000000" w:rsidP="00A2637F">
      <w:pPr>
        <w:pStyle w:val="Ttulo5"/>
        <w:rPr>
          <w:rFonts w:hint="eastAsia"/>
        </w:rPr>
      </w:pPr>
      <w:r w:rsidRPr="00DB6CFB">
        <w:t>Art. 16º – Disposiciones generales</w:t>
      </w:r>
    </w:p>
    <w:p w14:paraId="2CAA5DFA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La participación implica la aceptación plena de las presentes bases y condiciones.</w:t>
      </w:r>
    </w:p>
    <w:p w14:paraId="1EE40AD3" w14:textId="77777777" w:rsidR="005E74BA" w:rsidRPr="00DB6CFB" w:rsidRDefault="00000000" w:rsidP="00A2637F">
      <w:pPr>
        <w:rPr>
          <w:rFonts w:hint="eastAsia"/>
        </w:rPr>
      </w:pPr>
      <w:r w:rsidRPr="00DB6CFB">
        <w:rPr>
          <w:b/>
          <w:color w:val="9FC637"/>
        </w:rPr>
        <w:t xml:space="preserve">•  </w:t>
      </w:r>
      <w:r w:rsidRPr="00DB6CFB">
        <w:t>La organización se reserva el derecho de modificar fechas, sedes o condiciones por razones de fuerza mayor, comunicando los cambios con la mayor anticipación posible.</w:t>
      </w:r>
    </w:p>
    <w:p w14:paraId="2D8013AD" w14:textId="77777777" w:rsidR="005E74BA" w:rsidRDefault="00000000" w:rsidP="00A2637F">
      <w:r w:rsidRPr="00DB6CFB">
        <w:rPr>
          <w:b/>
          <w:color w:val="9FC637"/>
        </w:rPr>
        <w:t xml:space="preserve">•  </w:t>
      </w:r>
      <w:r w:rsidRPr="00DB6CFB">
        <w:t>Toda situación no prevista en estas bases será resuelta por la comisión organizadora, cuya decisión será definitiva.</w:t>
      </w:r>
    </w:p>
    <w:p w14:paraId="5F7D1D84" w14:textId="77777777" w:rsidR="00497B89" w:rsidRPr="00DB6CFB" w:rsidRDefault="00497B89" w:rsidP="00A2637F">
      <w:pPr>
        <w:rPr>
          <w:rFonts w:hint="eastAsia"/>
        </w:rPr>
      </w:pPr>
    </w:p>
    <w:tbl>
      <w:tblPr>
        <w:tblW w:w="4859" w:type="pct"/>
        <w:jc w:val="center"/>
        <w:tblLook w:val="04A0" w:firstRow="1" w:lastRow="0" w:firstColumn="1" w:lastColumn="0" w:noHBand="0" w:noVBand="1"/>
      </w:tblPr>
      <w:tblGrid>
        <w:gridCol w:w="9743"/>
      </w:tblGrid>
      <w:tr w:rsidR="005E74BA" w14:paraId="29F2BBC1" w14:textId="77777777" w:rsidTr="00777884">
        <w:trPr>
          <w:jc w:val="center"/>
        </w:trPr>
        <w:tc>
          <w:tcPr>
            <w:tcW w:w="5000" w:type="pct"/>
            <w:shd w:val="clear" w:color="auto" w:fill="88007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7F9137" w14:textId="77777777" w:rsidR="005E74BA" w:rsidRDefault="00000000" w:rsidP="00A2637F">
            <w:pPr>
              <w:pStyle w:val="Ttulo2"/>
              <w:rPr>
                <w:rFonts w:hint="eastAsia"/>
              </w:rPr>
            </w:pPr>
            <w:r>
              <w:t>Anexo</w:t>
            </w:r>
          </w:p>
        </w:tc>
      </w:tr>
    </w:tbl>
    <w:p w14:paraId="542612FC" w14:textId="77777777" w:rsidR="005E74BA" w:rsidRPr="00777884" w:rsidRDefault="00000000" w:rsidP="00A2637F">
      <w:pPr>
        <w:pStyle w:val="Ttulo3"/>
      </w:pPr>
      <w:proofErr w:type="spellStart"/>
      <w:r w:rsidRPr="00777884">
        <w:t>Cronograma</w:t>
      </w:r>
      <w:proofErr w:type="spellEnd"/>
      <w:r w:rsidRPr="00777884">
        <w:t xml:space="preserve"> general del </w:t>
      </w:r>
      <w:proofErr w:type="spellStart"/>
      <w:r w:rsidRPr="00777884">
        <w:t>evento</w:t>
      </w:r>
      <w:proofErr w:type="spellEnd"/>
    </w:p>
    <w:p w14:paraId="1DF1B07F" w14:textId="799800BF" w:rsidR="005E74BA" w:rsidRDefault="00000000" w:rsidP="00A2637F">
      <w:pPr>
        <w:pStyle w:val="Ttulo5"/>
        <w:rPr>
          <w:rFonts w:hint="eastAsia"/>
        </w:rPr>
      </w:pPr>
      <w:r>
        <w:t xml:space="preserve">1. </w:t>
      </w:r>
      <w:proofErr w:type="gramStart"/>
      <w:r w:rsidR="001A5132">
        <w:t>Miércoles</w:t>
      </w:r>
      <w:proofErr w:type="gramEnd"/>
      <w:r w:rsidR="001A5132">
        <w:t xml:space="preserve"> </w:t>
      </w:r>
      <w:r>
        <w:t>26 de agosto de 2026</w:t>
      </w:r>
      <w:r w:rsidR="001A5132">
        <w:t xml:space="preserve">: </w:t>
      </w:r>
      <w:r w:rsidR="001A5132">
        <w:t xml:space="preserve">Actividad previa virtual </w:t>
      </w:r>
    </w:p>
    <w:p w14:paraId="4A943428" w14:textId="77777777" w:rsidR="000E5EA7" w:rsidRPr="00C959C7" w:rsidRDefault="00000000" w:rsidP="000E5EA7">
      <w:pPr>
        <w:ind w:left="1418" w:hanging="1418"/>
        <w:jc w:val="left"/>
        <w:rPr>
          <w:b/>
          <w:bCs/>
        </w:rPr>
      </w:pPr>
      <w:r w:rsidRPr="00C959C7">
        <w:rPr>
          <w:b/>
          <w:bCs/>
        </w:rPr>
        <w:t>Horario: 21:30 a 23:00</w:t>
      </w:r>
      <w:r w:rsidR="00497B89" w:rsidRPr="00C959C7">
        <w:rPr>
          <w:b/>
          <w:bCs/>
        </w:rPr>
        <w:t xml:space="preserve">. </w:t>
      </w:r>
    </w:p>
    <w:p w14:paraId="23FC6EAB" w14:textId="50A9B6EB" w:rsidR="00C959C7" w:rsidRPr="00C959C7" w:rsidRDefault="00C959C7" w:rsidP="00C959C7">
      <w:pPr>
        <w:ind w:left="1560" w:hanging="851"/>
        <w:rPr>
          <w:b/>
          <w:i/>
          <w:iCs/>
          <w:color w:val="9FC637"/>
        </w:rPr>
      </w:pPr>
      <w:r w:rsidRPr="008679E8">
        <w:rPr>
          <w:b/>
          <w:i/>
          <w:iCs/>
          <w:color w:val="9FC637"/>
        </w:rPr>
        <w:t>•</w:t>
      </w:r>
      <w:r w:rsidRPr="00C959C7">
        <w:rPr>
          <w:b/>
          <w:i/>
          <w:iCs/>
          <w:color w:val="auto"/>
        </w:rPr>
        <w:t xml:space="preserve">  Sede:  </w:t>
      </w:r>
      <w:r w:rsidR="00000000" w:rsidRPr="00C959C7">
        <w:rPr>
          <w:b/>
          <w:i/>
          <w:iCs/>
          <w:color w:val="auto"/>
        </w:rPr>
        <w:t>Modalidad: virtual sincrónica</w:t>
      </w:r>
      <w:r w:rsidR="00497B89" w:rsidRPr="00C959C7">
        <w:rPr>
          <w:b/>
          <w:i/>
          <w:iCs/>
          <w:color w:val="auto"/>
        </w:rPr>
        <w:t>.</w:t>
      </w:r>
      <w:r w:rsidR="00497B89" w:rsidRPr="00C959C7">
        <w:rPr>
          <w:b/>
          <w:i/>
          <w:iCs/>
          <w:color w:val="9FC637"/>
        </w:rPr>
        <w:t xml:space="preserve"> </w:t>
      </w:r>
    </w:p>
    <w:p w14:paraId="462E64F0" w14:textId="0085B1A3" w:rsidR="005E74BA" w:rsidRPr="00DB6CFB" w:rsidRDefault="00000000" w:rsidP="000E5EA7">
      <w:pPr>
        <w:rPr>
          <w:rFonts w:hint="eastAsia"/>
        </w:rPr>
      </w:pPr>
      <w:r w:rsidRPr="00DB6CFB">
        <w:t>Actividad: charla virtual de bases y condiciones a cargo de la facilitadora Celina Páez.</w:t>
      </w:r>
    </w:p>
    <w:p w14:paraId="7CE31F07" w14:textId="77777777" w:rsidR="005E74BA" w:rsidRPr="00DB6CFB" w:rsidRDefault="00000000" w:rsidP="00A2637F">
      <w:pPr>
        <w:rPr>
          <w:rFonts w:hint="eastAsia"/>
        </w:rPr>
      </w:pPr>
      <w:r w:rsidRPr="00DB6CFB">
        <w:t>Objetivo: preparar estratégicamente a las y los participantes antes del evento, presentar el encuadre general de la Hackathon y comunicar la hoja de ruta de trabajo.</w:t>
      </w:r>
    </w:p>
    <w:p w14:paraId="63BAB344" w14:textId="1E0DE5F5" w:rsidR="005E74BA" w:rsidRPr="00DB6CFB" w:rsidRDefault="00000000" w:rsidP="00A2637F">
      <w:pPr>
        <w:pStyle w:val="Ttulo5"/>
        <w:rPr>
          <w:rFonts w:hint="eastAsia"/>
        </w:rPr>
      </w:pPr>
      <w:r w:rsidRPr="00DB6CFB">
        <w:t xml:space="preserve">2. </w:t>
      </w:r>
      <w:proofErr w:type="gramStart"/>
      <w:r w:rsidRPr="00DB6CFB">
        <w:t>Viernes</w:t>
      </w:r>
      <w:proofErr w:type="gramEnd"/>
      <w:r w:rsidRPr="00DB6CFB">
        <w:t xml:space="preserve"> 28 de agosto de 2026</w:t>
      </w:r>
      <w:r w:rsidR="001A5132">
        <w:t xml:space="preserve">: </w:t>
      </w:r>
      <w:r w:rsidR="001A5132" w:rsidRPr="00DB6CFB">
        <w:t>Primera jornada presencial</w:t>
      </w:r>
    </w:p>
    <w:p w14:paraId="119A725D" w14:textId="77777777" w:rsidR="00E76ECB" w:rsidRPr="00E76ECB" w:rsidRDefault="00000000" w:rsidP="00A2637F">
      <w:pPr>
        <w:rPr>
          <w:b/>
        </w:rPr>
      </w:pPr>
      <w:r w:rsidRPr="00E76ECB">
        <w:rPr>
          <w:b/>
        </w:rPr>
        <w:t xml:space="preserve">Horario: 15:00 a 20:30    </w:t>
      </w:r>
    </w:p>
    <w:p w14:paraId="0C7C1C43" w14:textId="4E5C5F40" w:rsidR="005E74BA" w:rsidRPr="008679E8" w:rsidRDefault="00E76ECB" w:rsidP="00E76ECB">
      <w:pPr>
        <w:ind w:left="1560" w:hanging="851"/>
        <w:rPr>
          <w:rFonts w:hint="eastAsia"/>
          <w:b/>
          <w:i/>
          <w:iCs/>
        </w:rPr>
      </w:pPr>
      <w:r w:rsidRPr="008679E8">
        <w:rPr>
          <w:b/>
          <w:i/>
          <w:iCs/>
          <w:color w:val="9FC637"/>
        </w:rPr>
        <w:t xml:space="preserve">•  </w:t>
      </w:r>
      <w:r w:rsidRPr="008679E8">
        <w:rPr>
          <w:b/>
          <w:i/>
          <w:iCs/>
        </w:rPr>
        <w:t xml:space="preserve">Sede:  </w:t>
      </w:r>
      <w:r w:rsidR="00000000" w:rsidRPr="008679E8">
        <w:rPr>
          <w:b/>
          <w:i/>
          <w:iCs/>
        </w:rPr>
        <w:t>IES 9-023 (Dionisio Herrero 303, Maipú, Mendoza)</w:t>
      </w:r>
    </w:p>
    <w:p w14:paraId="1054E0AD" w14:textId="77777777" w:rsidR="005E74BA" w:rsidRPr="00DB6CFB" w:rsidRDefault="00000000" w:rsidP="00497B89">
      <w:pPr>
        <w:ind w:left="1418" w:hanging="1418"/>
        <w:rPr>
          <w:rFonts w:hint="eastAsia"/>
        </w:rPr>
      </w:pPr>
      <w:r w:rsidRPr="00DB6CFB">
        <w:rPr>
          <w:b/>
        </w:rPr>
        <w:t xml:space="preserve">15:00 a 16:00: </w:t>
      </w:r>
      <w:r w:rsidRPr="00DB6CFB">
        <w:t>Recepción, acreditación y conformación de equipos. Durante esta franja horaria se recibirá a las y los participantes, se realizará la acreditación y se organizarán los equipos a partir de una dinámica coordinada por la organización.</w:t>
      </w:r>
    </w:p>
    <w:p w14:paraId="233C1861" w14:textId="77777777" w:rsidR="005E74BA" w:rsidRPr="00DB6CFB" w:rsidRDefault="00000000" w:rsidP="00497B89">
      <w:pPr>
        <w:ind w:left="1418" w:hanging="1418"/>
        <w:rPr>
          <w:rFonts w:hint="eastAsia"/>
        </w:rPr>
      </w:pPr>
      <w:r w:rsidRPr="00DB6CFB">
        <w:rPr>
          <w:b/>
        </w:rPr>
        <w:t xml:space="preserve">16:00 a 16:15: </w:t>
      </w:r>
      <w:r w:rsidRPr="00DB6CFB">
        <w:t>Acto breve de apertura con autoridades.</w:t>
      </w:r>
    </w:p>
    <w:p w14:paraId="537FF84F" w14:textId="77777777" w:rsidR="005E74BA" w:rsidRPr="00DB6CFB" w:rsidRDefault="00000000" w:rsidP="00497B89">
      <w:pPr>
        <w:ind w:left="1418" w:hanging="1418"/>
        <w:rPr>
          <w:rFonts w:hint="eastAsia"/>
        </w:rPr>
      </w:pPr>
      <w:r w:rsidRPr="00DB6CFB">
        <w:rPr>
          <w:b/>
        </w:rPr>
        <w:t xml:space="preserve">16:15 a 17:45: </w:t>
      </w:r>
      <w:r w:rsidRPr="00DB6CFB">
        <w:t xml:space="preserve">Charla metodológica: introducción al </w:t>
      </w:r>
      <w:proofErr w:type="spellStart"/>
      <w:r w:rsidRPr="00DB6CFB">
        <w:t>Design</w:t>
      </w:r>
      <w:proofErr w:type="spellEnd"/>
      <w:r w:rsidRPr="00DB6CFB">
        <w:t xml:space="preserve"> Sprint, a cargo de Celina Páez.</w:t>
      </w:r>
    </w:p>
    <w:p w14:paraId="6F65DBF1" w14:textId="77777777" w:rsidR="005E74BA" w:rsidRPr="00D44D58" w:rsidRDefault="00000000" w:rsidP="00497B89">
      <w:pPr>
        <w:ind w:left="1418" w:hanging="1418"/>
        <w:rPr>
          <w:rFonts w:hint="eastAsia"/>
        </w:rPr>
      </w:pPr>
      <w:r w:rsidRPr="00D24943">
        <w:rPr>
          <w:b/>
          <w:bCs/>
        </w:rPr>
        <w:t>17:45 a 18:15:</w:t>
      </w:r>
      <w:r w:rsidRPr="00D44D58">
        <w:t xml:space="preserve"> Recreo.</w:t>
      </w:r>
    </w:p>
    <w:p w14:paraId="31B3A64F" w14:textId="7EF0506F" w:rsidR="005E74BA" w:rsidRPr="00DB6CFB" w:rsidRDefault="00000000" w:rsidP="00497B89">
      <w:pPr>
        <w:ind w:left="1418" w:hanging="1418"/>
        <w:jc w:val="left"/>
        <w:rPr>
          <w:rFonts w:hint="eastAsia"/>
        </w:rPr>
      </w:pPr>
      <w:r w:rsidRPr="00DB6CFB">
        <w:rPr>
          <w:b/>
        </w:rPr>
        <w:t xml:space="preserve">18:15 a 20:30: </w:t>
      </w:r>
      <w:r w:rsidR="00A35979" w:rsidRPr="00A35979">
        <w:rPr>
          <w:b/>
          <w:bCs/>
        </w:rPr>
        <w:t xml:space="preserve">Bloque de Trabajo </w:t>
      </w:r>
      <w:r w:rsidR="00A35979">
        <w:rPr>
          <w:b/>
          <w:bCs/>
        </w:rPr>
        <w:t>1</w:t>
      </w:r>
      <w:r w:rsidR="00A35979" w:rsidRPr="00A35979">
        <w:rPr>
          <w:b/>
          <w:bCs/>
        </w:rPr>
        <w:t>:</w:t>
      </w:r>
      <w:r w:rsidR="00A35979">
        <w:rPr>
          <w:b/>
          <w:bCs/>
        </w:rPr>
        <w:t xml:space="preserve"> </w:t>
      </w:r>
      <w:r w:rsidRPr="00DB6CFB">
        <w:t xml:space="preserve">Ideación. </w:t>
      </w:r>
      <w:r w:rsidR="003370A6">
        <w:t xml:space="preserve">Inicio de la </w:t>
      </w:r>
      <w:proofErr w:type="spellStart"/>
      <w:r w:rsidR="003370A6">
        <w:t>Hackatón</w:t>
      </w:r>
      <w:proofErr w:type="spellEnd"/>
      <w:r w:rsidR="00B30835">
        <w:br/>
      </w:r>
      <w:r w:rsidRPr="00DB6CFB">
        <w:t>En esta etapa, los equipos trabajarán sobre la elección de la problemática, la definición de las personas destinatarias o usuarias, la ideación inicial y el primer enfoque de solución. Durante este bloque habrá mentores disponibles para acompañar el proceso y el jurado comenzará su intervención formal de observación y evaluación.</w:t>
      </w:r>
    </w:p>
    <w:p w14:paraId="1FCBFAAF" w14:textId="4400E46F" w:rsidR="005E74BA" w:rsidRPr="00DB6CFB" w:rsidRDefault="00000000" w:rsidP="00A2637F">
      <w:pPr>
        <w:pStyle w:val="Ttulo5"/>
        <w:rPr>
          <w:rFonts w:hint="eastAsia"/>
        </w:rPr>
      </w:pPr>
      <w:r w:rsidRPr="00DB6CFB">
        <w:t xml:space="preserve">3. </w:t>
      </w:r>
      <w:proofErr w:type="gramStart"/>
      <w:r w:rsidRPr="00DB6CFB">
        <w:t>Sábado</w:t>
      </w:r>
      <w:proofErr w:type="gramEnd"/>
      <w:r w:rsidRPr="00DB6CFB">
        <w:t xml:space="preserve"> 29 de agosto de 2026</w:t>
      </w:r>
      <w:r w:rsidR="00CB1D92">
        <w:t xml:space="preserve">: </w:t>
      </w:r>
      <w:r w:rsidR="00CB1D92" w:rsidRPr="00DB6CFB">
        <w:t>Segunda jornada presencial</w:t>
      </w:r>
    </w:p>
    <w:p w14:paraId="6F5CDBD2" w14:textId="77777777" w:rsidR="005E74BA" w:rsidRPr="00E76ECB" w:rsidRDefault="00000000" w:rsidP="00A2637F">
      <w:pPr>
        <w:rPr>
          <w:rFonts w:hint="eastAsia"/>
          <w:b/>
          <w:bCs/>
        </w:rPr>
      </w:pPr>
      <w:r w:rsidRPr="00E76ECB">
        <w:rPr>
          <w:b/>
          <w:bCs/>
        </w:rPr>
        <w:lastRenderedPageBreak/>
        <w:t>Horario total: 8:30 a 18:00</w:t>
      </w:r>
    </w:p>
    <w:p w14:paraId="7E742C74" w14:textId="378270C2" w:rsidR="005E74BA" w:rsidRPr="008679E8" w:rsidRDefault="00000000" w:rsidP="00E76ECB">
      <w:pPr>
        <w:ind w:left="1560" w:hanging="851"/>
        <w:rPr>
          <w:rFonts w:hint="eastAsia"/>
          <w:b/>
          <w:bCs/>
          <w:i/>
          <w:iCs/>
        </w:rPr>
      </w:pPr>
      <w:r w:rsidRPr="008679E8">
        <w:rPr>
          <w:b/>
          <w:bCs/>
          <w:i/>
          <w:iCs/>
          <w:color w:val="9FC637"/>
        </w:rPr>
        <w:t xml:space="preserve">•  </w:t>
      </w:r>
      <w:r w:rsidR="00B433BD" w:rsidRPr="008679E8">
        <w:rPr>
          <w:b/>
          <w:bCs/>
          <w:i/>
          <w:iCs/>
        </w:rPr>
        <w:t xml:space="preserve">Sede: </w:t>
      </w:r>
      <w:r w:rsidRPr="008679E8">
        <w:rPr>
          <w:b/>
          <w:bCs/>
          <w:i/>
          <w:iCs/>
        </w:rPr>
        <w:t xml:space="preserve"> </w:t>
      </w:r>
      <w:r w:rsidR="00B433BD" w:rsidRPr="008679E8">
        <w:rPr>
          <w:b/>
          <w:bCs/>
          <w:i/>
          <w:iCs/>
        </w:rPr>
        <w:t>Auditorio Municipal de Maipú, Marciano Cantero (Mercedes Tomasa de San Martín 1050,</w:t>
      </w:r>
      <w:r w:rsidR="00B433BD" w:rsidRPr="00B811AB">
        <w:t xml:space="preserve"> </w:t>
      </w:r>
      <w:r w:rsidR="00B433BD" w:rsidRPr="008679E8">
        <w:rPr>
          <w:b/>
          <w:bCs/>
          <w:i/>
          <w:iCs/>
        </w:rPr>
        <w:t>Maipú).</w:t>
      </w:r>
    </w:p>
    <w:p w14:paraId="49DA64F0" w14:textId="78BA5CDF" w:rsidR="005E74BA" w:rsidRDefault="00B433BD" w:rsidP="00A2637F">
      <w:r w:rsidRPr="00E76ECB">
        <w:rPr>
          <w:b/>
          <w:bCs/>
        </w:rPr>
        <w:t>0</w:t>
      </w:r>
      <w:r w:rsidR="00000000" w:rsidRPr="00E76ECB">
        <w:rPr>
          <w:b/>
          <w:bCs/>
        </w:rPr>
        <w:t xml:space="preserve">8:30 a </w:t>
      </w:r>
      <w:r w:rsidRPr="00E76ECB">
        <w:rPr>
          <w:b/>
          <w:bCs/>
        </w:rPr>
        <w:t>0</w:t>
      </w:r>
      <w:r w:rsidR="00000000" w:rsidRPr="00E76ECB">
        <w:rPr>
          <w:b/>
          <w:bCs/>
        </w:rPr>
        <w:t>9:00:</w:t>
      </w:r>
      <w:r w:rsidR="00000000" w:rsidRPr="00DB6CFB">
        <w:t xml:space="preserve"> Recepción.</w:t>
      </w:r>
      <w:r w:rsidR="00B811AB">
        <w:t xml:space="preserve"> </w:t>
      </w:r>
    </w:p>
    <w:p w14:paraId="7D2D7A05" w14:textId="77777777" w:rsidR="00B433BD" w:rsidRPr="008679E8" w:rsidRDefault="00B433BD" w:rsidP="00E76ECB">
      <w:pPr>
        <w:ind w:left="1560" w:hanging="851"/>
        <w:rPr>
          <w:rFonts w:hint="eastAsia"/>
          <w:b/>
          <w:bCs/>
          <w:i/>
          <w:iCs/>
        </w:rPr>
      </w:pPr>
      <w:r w:rsidRPr="008679E8">
        <w:rPr>
          <w:b/>
          <w:bCs/>
          <w:i/>
          <w:iCs/>
          <w:color w:val="9FC637"/>
        </w:rPr>
        <w:t xml:space="preserve">•  </w:t>
      </w:r>
      <w:r w:rsidRPr="008679E8">
        <w:rPr>
          <w:b/>
          <w:bCs/>
          <w:i/>
          <w:iCs/>
        </w:rPr>
        <w:t>Sede: IES 9-023 (Dionisio Herrero 303, Maipú, Mendoza)</w:t>
      </w:r>
    </w:p>
    <w:p w14:paraId="5A5F1C55" w14:textId="06845047" w:rsidR="005E74BA" w:rsidRPr="00DB6CFB" w:rsidRDefault="00BF2D5E" w:rsidP="00D24943">
      <w:pPr>
        <w:ind w:left="1418" w:hanging="1418"/>
        <w:jc w:val="left"/>
        <w:rPr>
          <w:rFonts w:hint="eastAsia"/>
        </w:rPr>
      </w:pPr>
      <w:r>
        <w:rPr>
          <w:b/>
        </w:rPr>
        <w:t>0</w:t>
      </w:r>
      <w:r w:rsidR="00000000" w:rsidRPr="00DB6CFB">
        <w:rPr>
          <w:b/>
        </w:rPr>
        <w:t xml:space="preserve">9:00 a 10:00: </w:t>
      </w:r>
      <w:r w:rsidR="00000000" w:rsidRPr="00DB6CFB">
        <w:t>Instancia formativa sobre pitch y presentación, a cargo de Celina Páez, destinada a todas y todos los participantes.</w:t>
      </w:r>
    </w:p>
    <w:p w14:paraId="0DCEDE38" w14:textId="1E87140B" w:rsidR="005E74BA" w:rsidRPr="00DB6CFB" w:rsidRDefault="00000000" w:rsidP="000E5EA7">
      <w:pPr>
        <w:ind w:left="1418" w:hanging="1418"/>
        <w:jc w:val="left"/>
        <w:rPr>
          <w:rFonts w:hint="eastAsia"/>
        </w:rPr>
      </w:pPr>
      <w:r w:rsidRPr="00DB6CFB">
        <w:rPr>
          <w:b/>
        </w:rPr>
        <w:t xml:space="preserve">10:00 a 14:00: </w:t>
      </w:r>
      <w:r w:rsidR="00A35979" w:rsidRPr="00A35979">
        <w:rPr>
          <w:b/>
          <w:bCs/>
        </w:rPr>
        <w:t>Bloque de Trabajo 2:</w:t>
      </w:r>
      <w:r w:rsidR="00A35979">
        <w:rPr>
          <w:b/>
          <w:bCs/>
        </w:rPr>
        <w:t xml:space="preserve"> </w:t>
      </w:r>
      <w:r w:rsidRPr="00DB6CFB">
        <w:t xml:space="preserve">Desarrollo </w:t>
      </w:r>
      <w:r w:rsidR="00626C67">
        <w:br/>
      </w:r>
      <w:r w:rsidRPr="00DB6CFB">
        <w:t>En esta etapa, los equipos avanzarán en el desarrollo del proyecto, el trabajo con mentores técnicos y docentes, la revisión, el ajuste y la mejora de la propuesta, la optimización del prototipo y la revisión del proyecto en función de los criterios de evaluación.</w:t>
      </w:r>
    </w:p>
    <w:p w14:paraId="542FCF0D" w14:textId="77777777" w:rsidR="005E74BA" w:rsidRPr="00DB6CFB" w:rsidRDefault="00000000" w:rsidP="000E5EA7">
      <w:pPr>
        <w:ind w:left="1418" w:hanging="1418"/>
        <w:jc w:val="left"/>
        <w:rPr>
          <w:rFonts w:hint="eastAsia"/>
        </w:rPr>
      </w:pPr>
      <w:r w:rsidRPr="00DB6CFB">
        <w:rPr>
          <w:b/>
        </w:rPr>
        <w:t xml:space="preserve">10:15 a 10:45: </w:t>
      </w:r>
      <w:r w:rsidRPr="00626C67">
        <w:rPr>
          <w:b/>
          <w:bCs/>
        </w:rPr>
        <w:t>Entrenamiento específico para voceros</w:t>
      </w:r>
      <w:r w:rsidRPr="00DB6CFB">
        <w:t>, a cargo de Celina Páez. Mientras tanto, el resto de cada equipo continuará trabajando en la propuesta.</w:t>
      </w:r>
    </w:p>
    <w:p w14:paraId="49271537" w14:textId="77777777" w:rsidR="005E74BA" w:rsidRPr="00DB6CFB" w:rsidRDefault="00000000" w:rsidP="000E5EA7">
      <w:pPr>
        <w:ind w:left="1418" w:hanging="1418"/>
        <w:jc w:val="left"/>
        <w:rPr>
          <w:rFonts w:hint="eastAsia"/>
        </w:rPr>
      </w:pPr>
      <w:r w:rsidRPr="00DB6CFB">
        <w:rPr>
          <w:b/>
        </w:rPr>
        <w:t xml:space="preserve">Hasta las 14:00: </w:t>
      </w:r>
      <w:r w:rsidRPr="00F75FD4">
        <w:rPr>
          <w:b/>
          <w:bCs/>
        </w:rPr>
        <w:t>Envío del prototipo</w:t>
      </w:r>
      <w:r w:rsidRPr="00DB6CFB">
        <w:t xml:space="preserve"> o propuesta final por correo electrónico, según lo establezca la organización.</w:t>
      </w:r>
    </w:p>
    <w:p w14:paraId="7B65C39B" w14:textId="20E208BF" w:rsidR="005E74BA" w:rsidRPr="00DB6CFB" w:rsidRDefault="00000000" w:rsidP="000E5EA7">
      <w:pPr>
        <w:ind w:left="1418" w:hanging="1418"/>
        <w:jc w:val="left"/>
        <w:rPr>
          <w:rFonts w:hint="eastAsia"/>
        </w:rPr>
      </w:pPr>
      <w:r w:rsidRPr="00DB6CFB">
        <w:rPr>
          <w:b/>
        </w:rPr>
        <w:t xml:space="preserve">14:00 a 15:30: </w:t>
      </w:r>
      <w:r w:rsidRPr="00DB6CFB">
        <w:t xml:space="preserve">Almuerzo y </w:t>
      </w:r>
      <w:r w:rsidR="00F75FD4">
        <w:t>descanso</w:t>
      </w:r>
      <w:r w:rsidRPr="00DB6CFB">
        <w:t>.</w:t>
      </w:r>
    </w:p>
    <w:p w14:paraId="0A0E0F57" w14:textId="7B5DF57A" w:rsidR="005E74BA" w:rsidRDefault="00000000" w:rsidP="000E5EA7">
      <w:pPr>
        <w:ind w:left="1418" w:hanging="1418"/>
        <w:jc w:val="left"/>
      </w:pPr>
      <w:r w:rsidRPr="00DB6CFB">
        <w:rPr>
          <w:b/>
        </w:rPr>
        <w:t xml:space="preserve">15:30 a 17:00: </w:t>
      </w:r>
      <w:r w:rsidR="004B6651" w:rsidRPr="00A35979">
        <w:rPr>
          <w:b/>
          <w:bCs/>
        </w:rPr>
        <w:t xml:space="preserve">Bloque de Trabajo </w:t>
      </w:r>
      <w:r w:rsidR="004B6651">
        <w:rPr>
          <w:b/>
          <w:bCs/>
        </w:rPr>
        <w:t>3</w:t>
      </w:r>
      <w:r w:rsidR="004B6651" w:rsidRPr="00A35979">
        <w:rPr>
          <w:b/>
          <w:bCs/>
        </w:rPr>
        <w:t>:</w:t>
      </w:r>
      <w:r w:rsidR="004B6651">
        <w:rPr>
          <w:b/>
          <w:bCs/>
        </w:rPr>
        <w:t xml:space="preserve"> </w:t>
      </w:r>
      <w:r w:rsidRPr="00DB6CFB">
        <w:t xml:space="preserve">Pitch final de proyectos. </w:t>
      </w:r>
      <w:r w:rsidR="004B6651">
        <w:br/>
      </w:r>
      <w:r w:rsidRPr="00DB6CFB">
        <w:t>Los equipos finalistas realizarán su presentación ante el jurado, con tiempo cronometrado y exposición del prototipo o propuesta desarrollada.</w:t>
      </w:r>
    </w:p>
    <w:p w14:paraId="084E07C2" w14:textId="77777777" w:rsidR="00A25479" w:rsidRPr="008679E8" w:rsidRDefault="00A25479" w:rsidP="00A25479">
      <w:pPr>
        <w:ind w:left="1560" w:hanging="851"/>
        <w:rPr>
          <w:rFonts w:hint="eastAsia"/>
          <w:b/>
          <w:i/>
          <w:iCs/>
        </w:rPr>
      </w:pPr>
      <w:r w:rsidRPr="008679E8">
        <w:rPr>
          <w:b/>
          <w:i/>
          <w:iCs/>
          <w:color w:val="9FC637"/>
        </w:rPr>
        <w:t xml:space="preserve">•  </w:t>
      </w:r>
      <w:r w:rsidRPr="008679E8">
        <w:rPr>
          <w:b/>
          <w:i/>
          <w:iCs/>
        </w:rPr>
        <w:t>Sede:  Auditorio Municipal de Maipú, Marciano Cantero (Mercedes Tomasa de San Martín 1050, Maipú).</w:t>
      </w:r>
    </w:p>
    <w:p w14:paraId="586F4429" w14:textId="77777777" w:rsidR="005E74BA" w:rsidRPr="00DB6CFB" w:rsidRDefault="00000000" w:rsidP="000E5EA7">
      <w:pPr>
        <w:ind w:left="1418" w:hanging="1418"/>
        <w:jc w:val="left"/>
        <w:rPr>
          <w:rFonts w:hint="eastAsia"/>
        </w:rPr>
      </w:pPr>
      <w:r w:rsidRPr="00DB6CFB">
        <w:rPr>
          <w:b/>
        </w:rPr>
        <w:t xml:space="preserve">17:00 a 18:00: </w:t>
      </w:r>
      <w:r w:rsidRPr="000E5EA7">
        <w:rPr>
          <w:b/>
        </w:rPr>
        <w:t>Premiación</w:t>
      </w:r>
      <w:r w:rsidRPr="00DB6CFB">
        <w:t xml:space="preserve"> y acto de cierre.</w:t>
      </w:r>
    </w:p>
    <w:sectPr w:rsidR="005E74BA" w:rsidRPr="00DB6CFB" w:rsidSect="00034616">
      <w:footerReference w:type="default" r:id="rId8"/>
      <w:pgSz w:w="12240" w:h="15840"/>
      <w:pgMar w:top="1361" w:right="1247" w:bottom="1134" w:left="1247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C98EF" w14:textId="77777777" w:rsidR="004054D2" w:rsidRDefault="004054D2" w:rsidP="00A2637F">
      <w:pPr>
        <w:rPr>
          <w:rFonts w:hint="eastAsia"/>
        </w:rPr>
      </w:pPr>
      <w:r>
        <w:separator/>
      </w:r>
    </w:p>
  </w:endnote>
  <w:endnote w:type="continuationSeparator" w:id="0">
    <w:p w14:paraId="21846051" w14:textId="77777777" w:rsidR="004054D2" w:rsidRDefault="004054D2" w:rsidP="00A263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xen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FAE9" w14:textId="6D9B4D27" w:rsidR="005E74BA" w:rsidRDefault="00000000" w:rsidP="00B9270D">
    <w:pPr>
      <w:pStyle w:val="piedepagina"/>
      <w:rPr>
        <w:rFonts w:hint="eastAsia"/>
      </w:rPr>
    </w:pPr>
    <w:r w:rsidRPr="003A0B9B">
      <w:t xml:space="preserve">IES 9-023 Maipú · IES Tomás Alva </w:t>
    </w:r>
    <w:proofErr w:type="gramStart"/>
    <w:r w:rsidRPr="003A0B9B">
      <w:t>Edison  ·</w:t>
    </w:r>
    <w:proofErr w:type="gramEnd"/>
    <w:r w:rsidRPr="003A0B9B">
      <w:t xml:space="preserve">  </w:t>
    </w:r>
    <w:r w:rsidRPr="00B9270D">
      <w:rPr>
        <w:b/>
        <w:bCs/>
      </w:rPr>
      <w:t xml:space="preserve">Hackathon EduTech Mendoza </w:t>
    </w:r>
    <w:proofErr w:type="gramStart"/>
    <w:r w:rsidRPr="00B9270D">
      <w:rPr>
        <w:b/>
        <w:bCs/>
      </w:rPr>
      <w:t>2026  ·</w:t>
    </w:r>
    <w:proofErr w:type="gramEnd"/>
    <w:r w:rsidRPr="00B9270D">
      <w:rPr>
        <w:b/>
        <w:bCs/>
      </w:rPr>
      <w:t xml:space="preserve">  26, 28 y 29 de agosto de </w:t>
    </w:r>
    <w:proofErr w:type="gramStart"/>
    <w:r w:rsidRPr="00B9270D">
      <w:rPr>
        <w:b/>
        <w:bCs/>
      </w:rPr>
      <w:t>2026</w:t>
    </w:r>
    <w:r w:rsidRPr="003A0B9B">
      <w:t xml:space="preserve">  ·</w:t>
    </w:r>
    <w:proofErr w:type="gramEnd"/>
    <w:r w:rsidRPr="003A0B9B">
      <w:t xml:space="preserve">  </w:t>
    </w:r>
    <w:r w:rsidR="003A0B9B">
      <w:t xml:space="preserve">                               </w:t>
    </w:r>
    <w:r w:rsidRPr="00784BE3">
      <w:t xml:space="preserve">Pág. </w:t>
    </w:r>
    <w:r>
      <w:fldChar w:fldCharType="begin"/>
    </w:r>
    <w:r w:rsidRPr="00784BE3">
      <w:instrText>PAGE</w:instrText>
    </w:r>
    <w:r w:rsidR="00784BE3">
      <w:rPr>
        <w:rFonts w:hint="eastAsia"/>
      </w:rPr>
      <w:fldChar w:fldCharType="separate"/>
    </w:r>
    <w:r w:rsidR="00784BE3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64055" w14:textId="77777777" w:rsidR="004054D2" w:rsidRDefault="004054D2" w:rsidP="00A2637F">
      <w:pPr>
        <w:rPr>
          <w:rFonts w:hint="eastAsia"/>
        </w:rPr>
      </w:pPr>
      <w:r>
        <w:separator/>
      </w:r>
    </w:p>
  </w:footnote>
  <w:footnote w:type="continuationSeparator" w:id="0">
    <w:p w14:paraId="7F23C53A" w14:textId="77777777" w:rsidR="004054D2" w:rsidRDefault="004054D2" w:rsidP="00A263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719416">
    <w:abstractNumId w:val="8"/>
  </w:num>
  <w:num w:numId="2" w16cid:durableId="688802003">
    <w:abstractNumId w:val="6"/>
  </w:num>
  <w:num w:numId="3" w16cid:durableId="1597834108">
    <w:abstractNumId w:val="5"/>
  </w:num>
  <w:num w:numId="4" w16cid:durableId="2119445579">
    <w:abstractNumId w:val="4"/>
  </w:num>
  <w:num w:numId="5" w16cid:durableId="311252391">
    <w:abstractNumId w:val="7"/>
  </w:num>
  <w:num w:numId="6" w16cid:durableId="1714890308">
    <w:abstractNumId w:val="3"/>
  </w:num>
  <w:num w:numId="7" w16cid:durableId="1071006119">
    <w:abstractNumId w:val="2"/>
  </w:num>
  <w:num w:numId="8" w16cid:durableId="1363556811">
    <w:abstractNumId w:val="1"/>
  </w:num>
  <w:num w:numId="9" w16cid:durableId="89805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C5"/>
    <w:rsid w:val="000E5EA7"/>
    <w:rsid w:val="0015074B"/>
    <w:rsid w:val="001A5132"/>
    <w:rsid w:val="001A5636"/>
    <w:rsid w:val="0029639D"/>
    <w:rsid w:val="002D7318"/>
    <w:rsid w:val="00326F90"/>
    <w:rsid w:val="003370A6"/>
    <w:rsid w:val="003A0B9B"/>
    <w:rsid w:val="004054D2"/>
    <w:rsid w:val="004468F9"/>
    <w:rsid w:val="00497B89"/>
    <w:rsid w:val="004A44D6"/>
    <w:rsid w:val="004B6651"/>
    <w:rsid w:val="005E74BA"/>
    <w:rsid w:val="00626C67"/>
    <w:rsid w:val="00677CAF"/>
    <w:rsid w:val="0070616B"/>
    <w:rsid w:val="00777884"/>
    <w:rsid w:val="00784BE3"/>
    <w:rsid w:val="007E383A"/>
    <w:rsid w:val="008679E8"/>
    <w:rsid w:val="009B7DB5"/>
    <w:rsid w:val="00A25479"/>
    <w:rsid w:val="00A2637F"/>
    <w:rsid w:val="00A35979"/>
    <w:rsid w:val="00AA1D8D"/>
    <w:rsid w:val="00B30835"/>
    <w:rsid w:val="00B433BD"/>
    <w:rsid w:val="00B47730"/>
    <w:rsid w:val="00B811AB"/>
    <w:rsid w:val="00B9270D"/>
    <w:rsid w:val="00BF2D5E"/>
    <w:rsid w:val="00C959C7"/>
    <w:rsid w:val="00CB0664"/>
    <w:rsid w:val="00CB1D92"/>
    <w:rsid w:val="00D24943"/>
    <w:rsid w:val="00D44D58"/>
    <w:rsid w:val="00DA61BB"/>
    <w:rsid w:val="00DB6CFB"/>
    <w:rsid w:val="00DF3057"/>
    <w:rsid w:val="00E7251C"/>
    <w:rsid w:val="00E76ECB"/>
    <w:rsid w:val="00F75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4DC1A"/>
  <w14:defaultImageDpi w14:val="300"/>
  <w15:docId w15:val="{8328DB27-1DA6-422A-8EF3-EB9722DE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479"/>
    <w:pPr>
      <w:spacing w:after="120" w:line="269" w:lineRule="auto"/>
      <w:jc w:val="both"/>
    </w:pPr>
    <w:rPr>
      <w:rFonts w:ascii="Lexend" w:hAnsi="Lexend" w:cs="Lexend"/>
      <w:color w:val="333333"/>
      <w:sz w:val="21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DB6CFB"/>
    <w:pPr>
      <w:spacing w:after="40"/>
      <w:outlineLvl w:val="0"/>
    </w:pPr>
    <w:rPr>
      <w:b/>
      <w:color w:val="88007B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6CFB"/>
    <w:pPr>
      <w:outlineLvl w:val="1"/>
    </w:pPr>
    <w:rPr>
      <w:b/>
      <w:color w:val="FFFFF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7884"/>
    <w:pPr>
      <w:spacing w:before="240" w:after="60"/>
      <w:outlineLvl w:val="2"/>
    </w:pPr>
    <w:rPr>
      <w:b/>
      <w:color w:val="auto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B6CFB"/>
    <w:pPr>
      <w:spacing w:before="240" w:after="60"/>
      <w:outlineLvl w:val="3"/>
    </w:pPr>
    <w:rPr>
      <w:b/>
      <w:color w:val="88007B"/>
      <w:sz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E383A"/>
    <w:pPr>
      <w:pBdr>
        <w:bottom w:val="single" w:sz="6" w:space="2" w:color="9FC637"/>
      </w:pBdr>
      <w:spacing w:before="240" w:after="80"/>
      <w:outlineLvl w:val="4"/>
    </w:pPr>
    <w:rPr>
      <w:b/>
      <w:color w:val="88007B"/>
      <w:sz w:val="2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B6CFB"/>
    <w:rPr>
      <w:rFonts w:ascii="Lexend" w:hAnsi="Lexend" w:cs="Lexend"/>
      <w:b/>
      <w:color w:val="88007B"/>
      <w:sz w:val="36"/>
      <w:szCs w:val="36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DB6CFB"/>
    <w:rPr>
      <w:rFonts w:ascii="Lexend" w:hAnsi="Lexend" w:cs="Lexend"/>
      <w:b/>
      <w:color w:val="FFFFF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7884"/>
    <w:rPr>
      <w:rFonts w:ascii="Lexend" w:hAnsi="Lexend" w:cs="Lexend"/>
      <w:b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DB6CFB"/>
    <w:rPr>
      <w:rFonts w:ascii="Lexend" w:hAnsi="Lexend" w:cs="Lexend"/>
      <w:b/>
      <w:color w:val="88007B"/>
      <w:sz w:val="26"/>
    </w:rPr>
  </w:style>
  <w:style w:type="character" w:customStyle="1" w:styleId="Ttulo5Car">
    <w:name w:val="Título 5 Car"/>
    <w:basedOn w:val="Fuentedeprrafopredeter"/>
    <w:link w:val="Ttulo5"/>
    <w:uiPriority w:val="9"/>
    <w:rsid w:val="007E383A"/>
    <w:rPr>
      <w:rFonts w:ascii="Lexend" w:hAnsi="Lexend" w:cs="Lexend"/>
      <w:b/>
      <w:color w:val="88007B"/>
      <w:sz w:val="25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rsid w:val="00FC693F"/>
    <w:rPr>
      <w:b/>
      <w:bCs/>
    </w:rPr>
  </w:style>
  <w:style w:type="character" w:styleId="nfasis">
    <w:name w:val="Emphasis"/>
    <w:basedOn w:val="Fuentedeprrafopredeter"/>
    <w:uiPriority w:val="20"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iedepagina">
    <w:name w:val="pie de pagina"/>
    <w:basedOn w:val="Normal"/>
    <w:link w:val="piedepaginaCar"/>
    <w:qFormat/>
    <w:rsid w:val="00B9270D"/>
    <w:pPr>
      <w:jc w:val="left"/>
    </w:pPr>
    <w:rPr>
      <w:sz w:val="16"/>
      <w:szCs w:val="16"/>
    </w:rPr>
  </w:style>
  <w:style w:type="character" w:customStyle="1" w:styleId="piedepaginaCar">
    <w:name w:val="pie de pagina Car"/>
    <w:basedOn w:val="Fuentedeprrafopredeter"/>
    <w:link w:val="piedepagina"/>
    <w:rsid w:val="00B9270D"/>
    <w:rPr>
      <w:rFonts w:ascii="Lexend" w:hAnsi="Lexend" w:cs="Lexend"/>
      <w:color w:val="333333"/>
      <w:sz w:val="16"/>
      <w:szCs w:val="16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3474</Words>
  <Characters>19109</Characters>
  <Application>Microsoft Office Word</Application>
  <DocSecurity>0</DocSecurity>
  <Lines>159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Gabriela Linares</cp:lastModifiedBy>
  <cp:revision>36</cp:revision>
  <dcterms:created xsi:type="dcterms:W3CDTF">2026-07-20T22:40:00Z</dcterms:created>
  <dcterms:modified xsi:type="dcterms:W3CDTF">2026-07-21T00:00:00Z</dcterms:modified>
  <cp:category/>
</cp:coreProperties>
</file>