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ouch-grass--sponsorship-proposal"/>
    <w:p>
      <w:pPr>
        <w:pStyle w:val="Heading1"/>
      </w:pPr>
      <w:r>
        <w:t xml:space="preserve">Touch Grass — Sponsorship Proposal</w:t>
      </w:r>
    </w:p>
    <w:bookmarkStart w:id="9" w:name="X16e7359bb606b2b3d9bf8c976283141bf606790"/>
    <w:p>
      <w:pPr>
        <w:pStyle w:val="Heading2"/>
      </w:pPr>
      <w:r>
        <w:t xml:space="preserve">A 24-hour youth hackathon · Healthcare · Sustainability · Education · Humanity · AI · Mongolia · November 28–29,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Each team chooses to work and present in Mongolian or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28 to Sunday November 29, 2026, in Ulaanbaatar; the venue is confirmed by November 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Who comes.</w:t>
      </w:r>
      <w:r>
        <w:t xml:space="preserve"> </w:t>
      </w:r>
      <w:r>
        <w:t xml:space="preserve">People aged 16 to 26: high school and university students, gap-year students and young people who already work,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becomes that track's cash prize;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Platinum commitments; each of the five track winners receives 2,000,000 MNT.</w:t>
      </w:r>
      <w:r>
        <w:t xml:space="preserve"> </w:t>
      </w:r>
      <w:r>
        <w:rPr>
          <w:b/>
          <w:bCs/>
        </w:rPr>
        <w:t xml:space="preserve">Commitments close November 15,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Mongolian or English, each team's choice</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participants aged 16 to 26;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paid by the five Gold sponsors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November 15,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November 20.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2026-10-23T08:19:11Z</dcterms:created>
  <dcterms:modified xsi:type="dcterms:W3CDTF">2026-10-23T08:19:11Z</dcterms:modified>
</cp:coreProperties>
</file>

<file path=docProps/custom.xml><?xml version="1.0" encoding="utf-8"?>
<Properties xmlns="http://schemas.openxmlformats.org/officeDocument/2006/custom-properties" xmlns:vt="http://schemas.openxmlformats.org/officeDocument/2006/docPropsVTypes"/>
</file>