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7aa470dd6afb3de750de74c72cf7aafda61c4f"/>
    <w:p>
      <w:pPr>
        <w:pStyle w:val="Heading1"/>
      </w:pPr>
      <w:r>
        <w:t xml:space="preserve">Touch Grass — Master Plan · 31 days to November 7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Wednesday October 7, 2026. Event Saturday November 7 to Sunday November 8.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8 at 17:00: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Five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Title sponsor, venue partner, five track sponsors or the equivalent, and food covered; the prize pool funded above its 5,000,000 MNT floor.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November 13: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7 – Sun Nov 8,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13:00 → Sun 13:00,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students 16–24, high school and university, free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broad, TreeHacks model: Healthcare, Sustainability, Education, Humanity, AI; no problem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Hackathon Mongolia, a student collective (GitHub org Hackathon-Mongolia, not a registered entity), runs the program; Uram Enerel NGO (Uram Care), registered and government-recognized, is the legal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Uram Enerel NGO: signs contracts, receives funds, pays vendors, issues e-barimt,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through Uram Enerel: [government body], [form]; Hackathon Mongolia itself has no registration and needs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for the top three, 50 / 30 / 20; public floor 5,000,000 MNT, internal target 15,000,000; final size announced Oct 26; each of five track winners gets 2,000,000 MNT from the track sponsorship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Oct 14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(the hackathon-specific work: problem bank, submission platform, mentors, judging)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 above the 5M floor, set by what sponsors commit; announced Oct 26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Oct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Oct 27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organizations, two main organizers, four teams. Hackathon Mongolia owns everything about the program and the participants. Uram Enerel owns everything that needs a legal entity: contracts, bank account, receipts, government letters, plus the school-chapter outreach and health-side judges. 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money flow through Uram Enerel, sponsor contracts and invoices, budget, ledger with receipts, prizes and prize tax, post-event financial report; works directly with Uram Enerel's accountant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track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(Oct 11, 18, 25, Nov 1)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19" w:name="Xf455c47570001b9b016968cde150f917920280f"/>
    <w:p>
      <w:pPr>
        <w:pStyle w:val="Heading2"/>
      </w:pPr>
      <w:r>
        <w:t xml:space="preserve">4. Timeline, Oct 7 → Nov 10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 All-hands 1.</w:t>
            </w:r>
          </w:p>
        </w:tc>
        <w:tc>
          <w:tcPr/>
          <w:p>
            <w:pPr>
              <w:pStyle w:val="Compact"/>
            </w:pPr>
            <w:r>
              <w:t xml:space="preserve">O,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Uram Care's 15+ school chapters first, then 25 institutions with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on the website and social media; organizers share it in their own networks.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Track sponsors confirmed so far receive the problem-statement co-writing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 after day one: 40+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7--money-gate-program"/>
    <w:p>
      <w:pPr>
        <w:pStyle w:val="Heading3"/>
      </w:pPr>
      <w:r>
        <w:t xml:space="preserve">Week 3 · Oct 21–27 · money gate,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All-hands 3, same evening as the money gate.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5"/>
    <w:bookmarkStart w:id="16" w:name="week-4--oct-28nov-3--lock-everything"/>
    <w:p>
      <w:pPr>
        <w:pStyle w:val="Heading3"/>
      </w:pPr>
      <w:r>
        <w:t xml:space="preserve">Week 4 · Oct 28–Nov 3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optional challenges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6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 All-hands 4.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6"/>
    <w:bookmarkStart w:id="17" w:name="week-5--nov-48--event"/>
    <w:p>
      <w:pPr>
        <w:pStyle w:val="Heading3"/>
      </w:pPr>
      <w:r>
        <w:t xml:space="preserve">Week 5 · Nov 4–8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track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Submissions 13:00, judging, finals, awards 16:20, close 17:00, venue back 18:30.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7"/>
    <w:bookmarkStart w:id="18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Uram Enerel NGO. Figures below use the organizers' estimates: venue 20M for two days, food 10M, staff 3M. The prize pool is planned at its 15M target; the public commitment is 5M and up.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 target; 5,000,000 floor</w:t>
            </w:r>
          </w:p>
        </w:tc>
        <w:tc>
          <w:tcPr/>
          <w:p>
            <w:pPr>
              <w:pStyle w:val="Compact"/>
            </w:pPr>
            <w:r>
              <w:t xml:space="preserve">at the target 7.5M / 4.5M / 3M; at the floor 2.5M / 1.5M / 1M; 5% personal income tax withheld by Uram Enerel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prizes, five winners × 2,000,000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paid out of the five 5,000,000 track sponsorships; an unsold track's prize comes from the general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track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67,500,000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6,750,000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74,250,000 at the prize target; 63,250,000 at the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20,000,000 less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sponsor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one; funds the prize pool above its floor and the shirts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partner</w:t>
            </w:r>
          </w:p>
        </w:tc>
        <w:tc>
          <w:tcPr/>
          <w:p>
            <w:pPr>
              <w:pStyle w:val="Compact"/>
            </w:pPr>
            <w:r>
              <w:t xml:space="preserve">20,000,000 or hall in kind</w:t>
            </w:r>
          </w:p>
        </w:tc>
        <w:tc>
          <w:tcPr/>
          <w:p>
            <w:pPr>
              <w:pStyle w:val="Compact"/>
            </w:pPr>
            <w:r>
              <w:t xml:space="preserve">a university, a sponsor's headquarters, or a paid hall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sponsors</w:t>
            </w:r>
          </w:p>
        </w:tc>
        <w:tc>
          <w:tcPr/>
          <w:p>
            <w:pPr>
              <w:pStyle w:val="Compact"/>
            </w:pPr>
            <w:r>
              <w:t xml:space="preserve">25,000,000</w:t>
            </w:r>
          </w:p>
        </w:tc>
        <w:tc>
          <w:tcPr/>
          <w:p>
            <w:pPr>
              <w:pStyle w:val="Compact"/>
            </w:pPr>
            <w:r>
              <w:t xml:space="preserve">five × 5,000,000; unsold tracks run unsponsored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sponsor</w:t>
            </w:r>
          </w:p>
        </w:tc>
        <w:tc>
          <w:tcPr/>
          <w:p>
            <w:pPr>
              <w:pStyle w:val="Compact"/>
            </w:pPr>
            <w:r>
              <w:t xml:space="preserve">10,000,000 or catering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Merchandise sponsor</w:t>
            </w:r>
          </w:p>
        </w:tc>
        <w:tc>
          <w:tcPr/>
          <w:p>
            <w:pPr>
              <w:pStyle w:val="Compact"/>
            </w:pPr>
            <w:r>
              <w:t xml:space="preserve">4,500,000 or shirts and stickers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Prize-pool and category sponsors</w:t>
            </w:r>
          </w:p>
        </w:tc>
        <w:tc>
          <w:tcPr/>
          <w:p>
            <w:pPr>
              <w:pStyle w:val="Compact"/>
            </w:pPr>
            <w:r>
              <w:t xml:space="preserve">2,000,000 to 6,000,000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68,000,000 with a paid venue and the 15M prize target; 48,000,000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the title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Oct 25: prize pool stays at the 5M floor,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Uram Enerel's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0"/>
    <w:bookmarkStart w:id="21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broad tracks, no problem list, teams bring their own ideas; rubric rewards solving a real problem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1;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title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commit less than the 15M prize target</w:t>
            </w:r>
          </w:p>
        </w:tc>
        <w:tc>
          <w:tcPr/>
          <w:p>
            <w:pPr>
              <w:pStyle w:val="Compact"/>
            </w:pPr>
            <w:r>
              <w:t xml:space="preserve">the public promise is 5M and up with a 50 / 30 / 20 split, so nothing has to be retracted; publish the final size on Oct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4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1 to 3;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17:00,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2"/>
    <w:bookmarkStart w:id="23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10:00, doors 11:00, opening 12:00, team formation and track board 12:30, hacking 13:00, lunch at tables, workshop 14:30, mentor hour 16:00, workshop 17:30, dinner 19:00,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judges 11:00, lunch 12:15, submissions 13:00, track judging 13:30 to 15:00, finals 15:15, awards 16:20, close 17:00, venue back 18:30.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13:30, headcount to logistics at 12:30.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13:00,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3"/>
    <w:bookmarkStart w:id="24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November 13: report to every sponsor and partner with participants, institutions, teams, projects, finalists, winners, media, survey results, and the itemized ledger; retro with the four team leads; a date and a venue ask for 2027.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2026-10-10T15:17:06Z</dcterms:created>
  <dcterms:modified xsi:type="dcterms:W3CDTF">2026-10-10T15:17:06Z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