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acadb74224676fb953d40e672f7a575bcb12c19"/>
    <w:p>
      <w:pPr>
        <w:pStyle w:val="Heading2"/>
      </w:pPr>
      <w:r>
        <w:t xml:space="preserve">A 24-hour youth hackathon · November 28–29, 2026</w:t>
      </w:r>
    </w:p>
    <w:p>
      <w:pPr>
        <w:pStyle w:val="FirstParagraph"/>
      </w:pPr>
      <w:r>
        <w:t xml:space="preserve">Prepared October 7, 2026. Updated October 10, 2026.</w:t>
      </w:r>
    </w:p>
    <w:p>
      <w:pPr>
        <w:pStyle w:val="BlockText"/>
      </w:pPr>
      <w:r>
        <w:rPr>
          <w:b/>
          <w:bCs/>
        </w:rPr>
        <w:t xml:space="preserve">Changed October 10: the format is now broad, on the model of Stanford's TreeHacks.</w:t>
      </w:r>
      <w:r>
        <w:t xml:space="preserve"> </w:t>
      </w:r>
      <w:r>
        <w:t xml:space="preserve">Five tracks:</w:t>
      </w:r>
      <w:r>
        <w:t xml:space="preserve"> </w:t>
      </w:r>
      <w:r>
        <w:rPr>
          <w:b/>
          <w:bCs/>
        </w:rPr>
        <w:t xml:space="preserve">Healthcare, Sustainability, Education, Humanity, AI.</w:t>
      </w:r>
      <w:r>
        <w:t xml:space="preserve"> </w:t>
      </w:r>
      <w:r>
        <w:t xml:space="preserve">Software only. There is no problem list, as at TreeHacks: teams build anything inside a track. The old problem bank in section 4 is background only. Sections 1 to 4 below are kept as background for the Healthcare and Sustainability tracks. Finals: the five track winners, plus one wildcard if the scores call for it, present on stage, so five or six teams speak. Awards across all tracks: Most Creative, Most Impactful, Most Technically Complex.</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track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November 18.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Anyone aged 16 to 26 in Mongolia: high school or university students, gap-year students, or young people who already work.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track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track, the problem and who has it, what it does,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a real problem for real people</w:t>
            </w:r>
          </w:p>
        </w:tc>
        <w:tc>
          <w:tcPr/>
          <w:p>
            <w:pPr>
              <w:pStyle w:val="Compact"/>
            </w:pPr>
            <w:r>
              <w:t xml:space="preserve">20%</w:t>
            </w:r>
          </w:p>
        </w:tc>
        <w:tc>
          <w:tcPr/>
          <w:p>
            <w:pPr>
              <w:pStyle w:val="Compact"/>
            </w:pPr>
            <w:r>
              <w:t xml:space="preserve">the people the team names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professional from the track's field (healthcare, environment, education, social work or AI), one sponsor representative. From 13:30 to 15:00 Sunday the panel visits every team in its track at the table: 3 minutes demo, 2 minutes questions. Judges score independently; scores are averaged. The highest team per track (five), plus the highest non-winner if the judges agree its score is close to a winner's, present on stage for 5 minutes each: five or six finalists. The full panel of 15 scores the finals on the same rubric for the overall top three. Ties: 3-minute discussion, then the higher "solves a real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November 16, after commitments close. Internal target 15,000,000. Five track awards: 2,000,000 MNT to each track-winning team, paid from the track sponsorship (5 percent tax withheld), plus a certificate. Three awards across all tracks, as at Stanford's TreeHacks: Most Creative, Most Impactful and Most Technically Complex, each with a certificate and a prize from a prize sponsor; the full judging panel picks them. A team can win one placed prize and one track or cross-track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28"/>
    <w:p>
      <w:pPr>
        <w:pStyle w:val="Heading3"/>
      </w:pPr>
      <w:r>
        <w:t xml:space="preserve">Saturday November 28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track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Platinum sponsors, 2 minutes each; the five tracks in one minute each by their Gold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write their name under a track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Track board closes</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29"/>
    <w:p>
      <w:pPr>
        <w:pStyle w:val="Heading3"/>
      </w:pPr>
      <w:r>
        <w:t xml:space="preserve">Sunday November 29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Most Creative, Most Impactful, Most Technically Complex, five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High school and university students and young builders, from 25+ institutions; some participants are under 18. Recruitment runs through the website and the organizers' own networks, not through schools. Participation is 45,000 MNT per person, paid to Uram Enerel NGO. Registration opens October 17 and closes November 24.</w:t>
      </w:r>
    </w:p>
    <w:p>
      <w:pPr>
        <w:pStyle w:val="BodyText"/>
      </w:pPr>
      <w:r>
        <w:rPr>
          <w:b/>
          <w:bCs/>
        </w:rPr>
        <w:t xml:space="preserve">Mentors, 20.</w:t>
      </w:r>
      <w:r>
        <w:t xml:space="preserve"> </w:t>
      </w:r>
      <w:r>
        <w:t xml:space="preserve">University students and engineers, at least two per track, three willing to stay past midnight. GDG Ulaanbaatar (Google Developer Group), our community partner, provides 8–10 of them; we find the rest. Ask by October 16, confirm by November 20.</w:t>
      </w:r>
    </w:p>
    <w:p>
      <w:pPr>
        <w:pStyle w:val="BodyText"/>
      </w:pPr>
      <w:r>
        <w:rPr>
          <w:b/>
          <w:bCs/>
        </w:rPr>
        <w:t xml:space="preserve">Judges, 15.</w:t>
      </w:r>
      <w:r>
        <w:t xml:space="preserve"> </w:t>
      </w:r>
      <w:r>
        <w:t xml:space="preserve">Three per track (five tracks), five of them from GDG Ulaanbaatar: one engineer or data scientist, one health or environment professional (Uram Care's network, MNUMS, hospitals, the air pollution agency, environmental NGOs), one sponsor representative. Ask by October 16, confirm by November 20, brief on November 27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2026-10-19T02:05:31Z</dcterms:created>
  <dcterms:modified xsi:type="dcterms:W3CDTF">2026-10-19T02:05:31Z</dcterms:modified>
</cp:coreProperties>
</file>

<file path=docProps/custom.xml><?xml version="1.0" encoding="utf-8"?>
<Properties xmlns="http://schemas.openxmlformats.org/officeDocument/2006/custom-properties" xmlns:vt="http://schemas.openxmlformats.org/officeDocument/2006/docPropsVTypes"/>
</file>