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touch-grass--sponsorship-proposal"/>
    <w:p>
      <w:pPr>
        <w:pStyle w:val="Heading1"/>
      </w:pPr>
      <w:r>
        <w:t xml:space="preserve">Touch Grass — Sponsorship Proposal</w:t>
      </w:r>
    </w:p>
    <w:bookmarkStart w:id="9" w:name="Xcbc9f29e7cbf379d065903c986a7836d4110f1e"/>
    <w:p>
      <w:pPr>
        <w:pStyle w:val="Heading2"/>
      </w:pPr>
      <w:r>
        <w:t xml:space="preserve">A 24-hour youth hackathon on health and the environment · Ulaanbaatar · November 7–8, 2026</w:t>
      </w:r>
    </w:p>
    <w:p>
      <w:pPr>
        <w:pStyle w:val="FirstParagraph"/>
      </w:pPr>
      <w:r>
        <w:t xml:space="preserve">Prepared October 7, 2026. Square brackets mark facts to fill in before this goes to a company: the government body and form of recognition, Uram Enerel's registration details, the venue, team numbers, contacts.</w:t>
      </w:r>
    </w:p>
    <w:p>
      <w:r>
        <w:pict>
          <v:rect style="width:0;height:1.5pt" o:hralign="center" o:hrstd="t" o:hr="t"/>
        </w:pict>
      </w:r>
    </w:p>
    <w:bookmarkEnd w:id="9"/>
    <w:bookmarkStart w:id="10" w:name="X2c2555e6d11f7af5c84fa8db88169c54243bc5f"/>
    <w:p>
      <w:pPr>
        <w:pStyle w:val="Heading2"/>
      </w:pPr>
      <w:r>
        <w:t xml:space="preserve">1. One-page summary</w:t>
      </w:r>
    </w:p>
    <w:p>
      <w:pPr>
        <w:pStyle w:val="FirstParagraph"/>
      </w:pPr>
      <w:r>
        <w:rPr>
          <w:b/>
          <w:bCs/>
        </w:rPr>
        <w:t xml:space="preserve">Name:</w:t>
      </w:r>
      <w:r>
        <w:t xml:space="preserve"> </w:t>
      </w:r>
      <w:r>
        <w:t xml:space="preserve">Touch Grass. The internet's phrase for "go outside," aimed at a city where going outside is a health decision. Working line:</w:t>
      </w:r>
      <w:r>
        <w:t xml:space="preserve"> </w:t>
      </w:r>
      <w:r>
        <w:rPr>
          <w:i/>
          <w:iCs/>
        </w:rPr>
        <w:t xml:space="preserve">the air we breathe, the water we drink, the ground we live on, the winters we survive.</w:t>
      </w:r>
    </w:p>
    <w:p>
      <w:pPr>
        <w:pStyle w:val="BodyText"/>
      </w:pPr>
      <w:r>
        <w:rPr>
          <w:b/>
          <w:bCs/>
        </w:rPr>
        <w:t xml:space="preserve">What:</w:t>
      </w:r>
      <w:r>
        <w:t xml:space="preserve"> </w:t>
      </w:r>
      <w:r>
        <w:t xml:space="preserve">A 24-hour hackathon where 220+ young people in about 55 teams build working prototypes for the health problems Ulaanbaatar's environment causes: polluted air and children's lungs, carbon monoxide in ger-district homes, contaminated soil and well water, waste, and the health shocks of a changing climate. Teams start Saturday 13:00 and submit Sunday 13:00. Professional judges score every team; the best team in each of six tracks presents on stage; prizes follow.</w:t>
      </w:r>
    </w:p>
    <w:p>
      <w:pPr>
        <w:pStyle w:val="BodyText"/>
      </w:pPr>
      <w:r>
        <w:rPr>
          <w:b/>
          <w:bCs/>
        </w:rPr>
        <w:t xml:space="preserve">When:</w:t>
      </w:r>
      <w:r>
        <w:t xml:space="preserve"> </w:t>
      </w:r>
      <w:r>
        <w:t xml:space="preserve">Saturday November 7 to Sunday November 8, 2026. Doors open 11:00 Saturday, awards 16:20 Sunday.</w:t>
      </w:r>
    </w:p>
    <w:p>
      <w:pPr>
        <w:pStyle w:val="BodyText"/>
      </w:pPr>
      <w:r>
        <w:rPr>
          <w:b/>
          <w:bCs/>
        </w:rPr>
        <w:t xml:space="preserve">Where:</w:t>
      </w:r>
      <w:r>
        <w:t xml:space="preserve"> </w:t>
      </w:r>
      <w:r>
        <w:t xml:space="preserve">[venue], Ulaanbaatar. Confirmed by October 14.</w:t>
      </w:r>
    </w:p>
    <w:p>
      <w:pPr>
        <w:pStyle w:val="BodyText"/>
      </w:pPr>
      <w:r>
        <w:rPr>
          <w:b/>
          <w:bCs/>
        </w:rPr>
        <w:t xml:space="preserve">Who:</w:t>
      </w:r>
      <w:r>
        <w:t xml:space="preserve"> </w:t>
      </w:r>
      <w:r>
        <w:t xml:space="preserve">A collaboration between two organizations.</w:t>
      </w:r>
      <w:r>
        <w:t xml:space="preserve"> </w:t>
      </w:r>
      <w:r>
        <w:rPr>
          <w:b/>
          <w:bCs/>
        </w:rPr>
        <w:t xml:space="preserve">Hackathon Mongolia</w:t>
      </w:r>
      <w:r>
        <w:t xml:space="preserve"> </w:t>
      </w:r>
      <w:r>
        <w:t xml:space="preserve">is a student-run organizing collective (github.com/Hackathon-Mongolia) that designs and runs the program.</w:t>
      </w:r>
      <w:r>
        <w:t xml:space="preserve"> </w:t>
      </w:r>
      <w:r>
        <w:rPr>
          <w:b/>
          <w:bCs/>
        </w:rPr>
        <w:t xml:space="preserve">Uram Enerel NGO</w:t>
      </w:r>
      <w:r>
        <w:t xml:space="preserve">, known publicly as Uram Care, is a registered Mongolian youth health NGO with 1,500+ volunteers and 15+ school chapters across Mongolia; it is the legal host, holds the money, and brings its school network and health expertise. Uram Enerel is recognized by [government body]. The organizing team of [N] has run [N] Model United Nations conferences for [N]+ delegates. Responsible adult: [name, title].</w:t>
      </w:r>
    </w:p>
    <w:p>
      <w:pPr>
        <w:pStyle w:val="BodyText"/>
      </w:pPr>
      <w:r>
        <w:rPr>
          <w:b/>
          <w:bCs/>
        </w:rPr>
        <w:t xml:space="preserve">Who comes:</w:t>
      </w:r>
      <w:r>
        <w:t xml:space="preserve"> </w:t>
      </w:r>
      <w:r>
        <w:t xml:space="preserve">High school and university students aged 16 to 24, free of charge. Target 220 attending from 25+ schools and universities. Mentors from industry and universities; a judging panel of engineers, doctors, environmental scientists and sponsor representatives.</w:t>
      </w:r>
    </w:p>
    <w:p>
      <w:pPr>
        <w:pStyle w:val="BodyText"/>
      </w:pPr>
      <w:r>
        <w:rPr>
          <w:b/>
          <w:bCs/>
        </w:rPr>
        <w:t xml:space="preserve">The ask:</w:t>
      </w:r>
      <w:r>
        <w:t xml:space="preserve"> </w:t>
      </w:r>
      <w:r>
        <w:t xml:space="preserve">A title sponsor at 20,000,000 MNT, a venue partner at 20,000,000 MNT or the hall in kind, six track sponsors at 5,000,000 MNT each, a food sponsor at 10,000,000 MNT or catering in kind, and merchandise and prize-pool sponsors. Total budget about 63,000,000 MNT, of which 15,000,000 MNT is the cash prize pool for the top three teams. Commitments close</w:t>
      </w:r>
      <w:r>
        <w:t xml:space="preserve"> </w:t>
      </w:r>
      <w:r>
        <w:rPr>
          <w:b/>
          <w:bCs/>
        </w:rPr>
        <w:t xml:space="preserve">October 25, 2026</w:t>
      </w:r>
      <w:r>
        <w:t xml:space="preserve">.</w:t>
      </w:r>
    </w:p>
    <w:p>
      <w:pPr>
        <w:pStyle w:val="BodyText"/>
      </w:pPr>
      <w:r>
        <w:rPr>
          <w:b/>
          <w:bCs/>
        </w:rPr>
        <w:t xml:space="preserve">Why you:</w:t>
      </w:r>
      <w:r>
        <w:t xml:space="preserve"> </w:t>
      </w:r>
      <w:r>
        <w:t xml:space="preserve">Your logo on 55 prototypes aimed at problems your customers and employees live with every winter, a day with the most motivated young technical talent in the country, a judge seat, and a written report with numbers and photographs within a week.</w:t>
      </w:r>
    </w:p>
    <w:p>
      <w:r>
        <w:pict>
          <v:rect style="width:0;height:1.5pt" o:hralign="center" o:hrstd="t" o:hr="t"/>
        </w:pict>
      </w:r>
    </w:p>
    <w:bookmarkEnd w:id="10"/>
    <w:bookmarkStart w:id="11" w:name="X74a6ddac9a5621dfffa02a4adceac7ca95566cf"/>
    <w:p>
      <w:pPr>
        <w:pStyle w:val="Heading2"/>
      </w:pPr>
      <w:r>
        <w:t xml:space="preserve">2. Why this hackathon</w:t>
      </w:r>
    </w:p>
    <w:p>
      <w:pPr>
        <w:pStyle w:val="FirstParagraph"/>
      </w:pPr>
      <w:r>
        <w:t xml:space="preserve">Ulaanbaatar is one of the few capitals where the environment is a direct, measurable cause of illness, and almost none of the city's young technical talent has been pointed at it.</w:t>
      </w:r>
    </w:p>
    <w:p>
      <w:pPr>
        <w:pStyle w:val="Compact"/>
        <w:numPr>
          <w:ilvl w:val="0"/>
          <w:numId w:val="1001"/>
        </w:numPr>
      </w:pPr>
      <w:r>
        <w:rPr>
          <w:b/>
          <w:bCs/>
        </w:rPr>
        <w:t xml:space="preserve">Air.</w:t>
      </w:r>
      <w:r>
        <w:t xml:space="preserve"> </w:t>
      </w:r>
      <w:r>
        <w:t xml:space="preserve">On the coldest days, daily PM2.5 in Ulaanbaatar has reached 687 micrograms per cubic metre, 27 times the WHO guideline. Pneumonia is the second leading cause of death for Mongolian children under five, and admissions rise with the particle count. The 2025 annual average fell to 17.9 from 25.7 the year before, which shows the problem moves when the city acts.</w:t>
      </w:r>
    </w:p>
    <w:p>
      <w:pPr>
        <w:pStyle w:val="Compact"/>
        <w:numPr>
          <w:ilvl w:val="0"/>
          <w:numId w:val="1001"/>
        </w:numPr>
      </w:pPr>
      <w:r>
        <w:rPr>
          <w:b/>
          <w:bCs/>
        </w:rPr>
        <w:t xml:space="preserve">Heat.</w:t>
      </w:r>
      <w:r>
        <w:t xml:space="preserve"> </w:t>
      </w:r>
      <w:r>
        <w:t xml:space="preserve">After raw coal was banned in 2019, acute carbon monoxide poisoning cases rose as much as 50-fold. A parliamentary working group counted 779 deaths from carbon monoxide between 2017 and 2024.</w:t>
      </w:r>
    </w:p>
    <w:p>
      <w:pPr>
        <w:pStyle w:val="Compact"/>
        <w:numPr>
          <w:ilvl w:val="0"/>
          <w:numId w:val="1001"/>
        </w:numPr>
      </w:pPr>
      <w:r>
        <w:rPr>
          <w:b/>
          <w:bCs/>
        </w:rPr>
        <w:t xml:space="preserve">Ground and water.</w:t>
      </w:r>
      <w:r>
        <w:t xml:space="preserve"> </w:t>
      </w:r>
      <w:r>
        <w:t xml:space="preserve">The city's seven districts hold about 145,000 pit latrines. A study found 88 percent of ger-area soils bacterially contaminated and E. coli in a 47-metre well, and linked soil contamination to diarrhoeal disease in children under five. Heavy-metal risk to children exceeds permissible limits near industrial sites.</w:t>
      </w:r>
    </w:p>
    <w:p>
      <w:pPr>
        <w:pStyle w:val="Compact"/>
        <w:numPr>
          <w:ilvl w:val="0"/>
          <w:numId w:val="1001"/>
        </w:numPr>
      </w:pPr>
      <w:r>
        <w:rPr>
          <w:b/>
          <w:bCs/>
        </w:rPr>
        <w:t xml:space="preserve">Waste.</w:t>
      </w:r>
      <w:r>
        <w:t xml:space="preserve"> </w:t>
      </w:r>
      <w:r>
        <w:t xml:space="preserve">The city produces thousands of tonnes of waste a day; about a fifth is recycled and 7 percent is illegally dumped, mostly in the ger areas with the fewest services.</w:t>
      </w:r>
    </w:p>
    <w:p>
      <w:pPr>
        <w:pStyle w:val="Compact"/>
        <w:numPr>
          <w:ilvl w:val="0"/>
          <w:numId w:val="1001"/>
        </w:numPr>
      </w:pPr>
      <w:r>
        <w:rPr>
          <w:b/>
          <w:bCs/>
        </w:rPr>
        <w:t xml:space="preserve">Climate.</w:t>
      </w:r>
      <w:r>
        <w:t xml:space="preserve"> </w:t>
      </w:r>
      <w:r>
        <w:t xml:space="preserve">Mongolia has warmed 1.59 degrees since 2005, nearly three times the global rate. Six major dzuds in a decade; 8.1 million animals died in the winter of 2023 to 2024, with consequences for the health, income and mental health of a third of the population.</w:t>
      </w:r>
    </w:p>
    <w:p>
      <w:pPr>
        <w:pStyle w:val="FirstParagraph"/>
      </w:pPr>
      <w:r>
        <w:t xml:space="preserve">The data exists and is open: air-quality stations publish hourly, the National Statistics Office has an open API, health indicators are public. What is missing is people building on it. Mongolia has had hackathons on mining data, health tech and air pollution, run by the World Bank, IFC, UNICEF and the city, but none has been student-led, none has combined health and environment, and nothing independent has passed 150 participants since 2021. This is the first at this scale.</w:t>
      </w:r>
    </w:p>
    <w:p>
      <w:r>
        <w:pict>
          <v:rect style="width:0;height:1.5pt" o:hralign="center" o:hrstd="t" o:hr="t"/>
        </w:pict>
      </w:r>
    </w:p>
    <w:bookmarkEnd w:id="11"/>
    <w:bookmarkStart w:id="12" w:name="X17aa535c65a9c995abd8916ee7cac0933cb300f"/>
    <w:p>
      <w:pPr>
        <w:pStyle w:val="Heading2"/>
      </w:pPr>
      <w:r>
        <w:t xml:space="preserve">3. The event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t xml:space="preserve">Format</w:t>
            </w:r>
          </w:p>
        </w:tc>
        <w:tc>
          <w:tcPr/>
          <w:p>
            <w:pPr>
              <w:pStyle w:val="Compact"/>
            </w:pPr>
            <w:r>
              <w:t xml:space="preserve">24-hour hackathon, in person, overnight at the venue with adult supervision; teams of 2 to 4</w:t>
            </w:r>
          </w:p>
        </w:tc>
      </w:tr>
      <w:tr>
        <w:tc>
          <w:tcPr/>
          <w:p>
            <w:pPr>
              <w:pStyle w:val="Compact"/>
            </w:pPr>
            <w:r>
              <w:t xml:space="preserve">Hacking window</w:t>
            </w:r>
          </w:p>
        </w:tc>
        <w:tc>
          <w:tcPr/>
          <w:p>
            <w:pPr>
              <w:pStyle w:val="Compact"/>
            </w:pPr>
            <w:r>
              <w:t xml:space="preserve">Saturday 13:00 to Sunday 13:00</w:t>
            </w:r>
          </w:p>
        </w:tc>
      </w:tr>
      <w:tr>
        <w:tc>
          <w:tcPr/>
          <w:p>
            <w:pPr>
              <w:pStyle w:val="Compact"/>
            </w:pPr>
            <w:r>
              <w:t xml:space="preserve">Participants</w:t>
            </w:r>
          </w:p>
        </w:tc>
        <w:tc>
          <w:tcPr/>
          <w:p>
            <w:pPr>
              <w:pStyle w:val="Compact"/>
            </w:pPr>
            <w:r>
              <w:t xml:space="preserve">220+ students aged 16 to 24, free entry, parental consent for under-18s</w:t>
            </w:r>
          </w:p>
        </w:tc>
      </w:tr>
      <w:tr>
        <w:tc>
          <w:tcPr/>
          <w:p>
            <w:pPr>
              <w:pStyle w:val="Compact"/>
            </w:pPr>
            <w:r>
              <w:t xml:space="preserve">Tracks</w:t>
            </w:r>
          </w:p>
        </w:tc>
        <w:tc>
          <w:tcPr/>
          <w:p>
            <w:pPr>
              <w:pStyle w:val="Compact"/>
            </w:pPr>
            <w:r>
              <w:t xml:space="preserve">six, each a specific health problem with an environmental cause; each team claims one problem statement, so no two projects are the same</w:t>
            </w:r>
          </w:p>
        </w:tc>
      </w:tr>
      <w:tr>
        <w:tc>
          <w:tcPr/>
          <w:p>
            <w:pPr>
              <w:pStyle w:val="Compact"/>
            </w:pPr>
            <w:r>
              <w:t xml:space="preserve">Support</w:t>
            </w:r>
          </w:p>
        </w:tc>
        <w:tc>
          <w:tcPr/>
          <w:p>
            <w:pPr>
              <w:pStyle w:val="Compact"/>
            </w:pPr>
            <w:r>
              <w:t xml:space="preserve">two workshops Saturday (where the data is; how to demo), mentor hours, a night mentor on call</w:t>
            </w:r>
          </w:p>
        </w:tc>
      </w:tr>
      <w:tr>
        <w:tc>
          <w:tcPr/>
          <w:p>
            <w:pPr>
              <w:pStyle w:val="Compact"/>
            </w:pPr>
            <w:r>
              <w:t xml:space="preserve">Judging</w:t>
            </w:r>
          </w:p>
        </w:tc>
        <w:tc>
          <w:tcPr/>
          <w:p>
            <w:pPr>
              <w:pStyle w:val="Compact"/>
            </w:pPr>
            <w:r>
              <w:t xml:space="preserve">one panel of three judges per track visits every team in its track Sunday 13:30 to 15:00; six track winners plus two wildcards present on stage; full panel picks the overall top three</w:t>
            </w:r>
          </w:p>
        </w:tc>
      </w:tr>
      <w:tr>
        <w:tc>
          <w:tcPr/>
          <w:p>
            <w:pPr>
              <w:pStyle w:val="Compact"/>
            </w:pPr>
            <w:r>
              <w:t xml:space="preserve">Outputs</w:t>
            </w:r>
          </w:p>
        </w:tc>
        <w:tc>
          <w:tcPr/>
          <w:p>
            <w:pPr>
              <w:pStyle w:val="Compact"/>
            </w:pPr>
            <w:r>
              <w:t xml:space="preserve">55 prototypes with public project pages, a results post, a report to sponsors and partners, photos and video</w:t>
            </w:r>
          </w:p>
        </w:tc>
      </w:tr>
      <w:tr>
        <w:tc>
          <w:tcPr/>
          <w:p>
            <w:pPr>
              <w:pStyle w:val="Compact"/>
            </w:pPr>
            <w:r>
              <w:t xml:space="preserve">Safety</w:t>
            </w:r>
          </w:p>
        </w:tc>
        <w:tc>
          <w:tcPr/>
          <w:p>
            <w:pPr>
              <w:pStyle w:val="Compact"/>
            </w:pPr>
            <w:r>
              <w:t xml:space="preserve">responsible adult on site throughout, overnight adult shift, first aid, security, sign-out log for minors</w:t>
            </w:r>
          </w:p>
        </w:tc>
      </w:tr>
    </w:tbl>
    <w:p>
      <w:pPr>
        <w:pStyle w:val="BodyText"/>
      </w:pPr>
      <w:r>
        <w:t xml:space="preserve">The six tracks and the problem bank are in the companion document "Theme, Tracks, Judging and Agenda." In one line each:</w:t>
      </w:r>
    </w:p>
    <w:p>
      <w:pPr>
        <w:pStyle w:val="Compact"/>
        <w:numPr>
          <w:ilvl w:val="0"/>
          <w:numId w:val="1002"/>
        </w:numPr>
      </w:pPr>
      <w:r>
        <w:rPr>
          <w:b/>
          <w:bCs/>
        </w:rPr>
        <w:t xml:space="preserve">Clean air, healthy lungs</w:t>
      </w:r>
      <w:r>
        <w:t xml:space="preserve"> </w:t>
      </w:r>
      <w:r>
        <w:t xml:space="preserve">— exposure, alerts and protection for children, schools and ger households.</w:t>
      </w:r>
    </w:p>
    <w:p>
      <w:pPr>
        <w:pStyle w:val="Compact"/>
        <w:numPr>
          <w:ilvl w:val="0"/>
          <w:numId w:val="1002"/>
        </w:numPr>
      </w:pPr>
      <w:r>
        <w:rPr>
          <w:b/>
          <w:bCs/>
        </w:rPr>
        <w:t xml:space="preserve">Safe heat</w:t>
      </w:r>
      <w:r>
        <w:t xml:space="preserve"> </w:t>
      </w:r>
      <w:r>
        <w:t xml:space="preserve">— preventing carbon monoxide poisoning in homes heated with briquettes.</w:t>
      </w:r>
    </w:p>
    <w:p>
      <w:pPr>
        <w:pStyle w:val="Compact"/>
        <w:numPr>
          <w:ilvl w:val="0"/>
          <w:numId w:val="1002"/>
        </w:numPr>
      </w:pPr>
      <w:r>
        <w:rPr>
          <w:b/>
          <w:bCs/>
        </w:rPr>
        <w:t xml:space="preserve">Ground and water</w:t>
      </w:r>
      <w:r>
        <w:t xml:space="preserve"> </w:t>
      </w:r>
      <w:r>
        <w:t xml:space="preserve">— pit latrines, soil, well water and children's diarrhoeal disease in ger districts.</w:t>
      </w:r>
    </w:p>
    <w:p>
      <w:pPr>
        <w:pStyle w:val="Compact"/>
        <w:numPr>
          <w:ilvl w:val="0"/>
          <w:numId w:val="1002"/>
        </w:numPr>
      </w:pPr>
      <w:r>
        <w:rPr>
          <w:b/>
          <w:bCs/>
        </w:rPr>
        <w:t xml:space="preserve">Waste and health</w:t>
      </w:r>
      <w:r>
        <w:t xml:space="preserve"> </w:t>
      </w:r>
      <w:r>
        <w:t xml:space="preserve">— collection, sorting, hazardous household waste and the people who live with it.</w:t>
      </w:r>
    </w:p>
    <w:p>
      <w:pPr>
        <w:pStyle w:val="Compact"/>
        <w:numPr>
          <w:ilvl w:val="0"/>
          <w:numId w:val="1002"/>
        </w:numPr>
      </w:pPr>
      <w:r>
        <w:rPr>
          <w:b/>
          <w:bCs/>
        </w:rPr>
        <w:t xml:space="preserve">Climate shocks</w:t>
      </w:r>
      <w:r>
        <w:t xml:space="preserve"> </w:t>
      </w:r>
      <w:r>
        <w:t xml:space="preserve">— dzud, cold waves and heat: early warning and health support for herders and the vulnerable.</w:t>
      </w:r>
    </w:p>
    <w:p>
      <w:pPr>
        <w:pStyle w:val="Compact"/>
        <w:numPr>
          <w:ilvl w:val="0"/>
          <w:numId w:val="1002"/>
        </w:numPr>
      </w:pPr>
      <w:r>
        <w:rPr>
          <w:b/>
          <w:bCs/>
        </w:rPr>
        <w:t xml:space="preserve">Health data and early warning</w:t>
      </w:r>
      <w:r>
        <w:t xml:space="preserve"> </w:t>
      </w:r>
      <w:r>
        <w:t xml:space="preserve">— linking environmental data to hospitals and public health.</w:t>
      </w:r>
    </w:p>
    <w:p>
      <w:r>
        <w:pict>
          <v:rect style="width:0;height:1.5pt" o:hralign="center" o:hrstd="t" o:hr="t"/>
        </w:pict>
      </w:r>
    </w:p>
    <w:bookmarkEnd w:id="12"/>
    <w:bookmarkStart w:id="13" w:name="X545b9bbbbf8a0d38e3953413d92f13827076914"/>
    <w:p>
      <w:pPr>
        <w:pStyle w:val="Heading2"/>
      </w:pPr>
      <w:r>
        <w:t xml:space="preserve">4. Who is behind it</w:t>
      </w:r>
    </w:p>
    <w:p>
      <w:pPr>
        <w:pStyle w:val="FirstParagraph"/>
      </w:pPr>
      <w:r>
        <w:t xml:space="preserve">Touch Grass is run by two organizations with clear roles.</w:t>
      </w:r>
    </w:p>
    <w:p>
      <w:pPr>
        <w:pStyle w:val="BodyText"/>
      </w:pPr>
      <w:r>
        <w:rPr>
          <w:b/>
          <w:bCs/>
        </w:rPr>
        <w:t xml:space="preserve">Hackathon Mongolia</w:t>
      </w:r>
      <w:r>
        <w:t xml:space="preserve"> </w:t>
      </w:r>
      <w:r>
        <w:t xml:space="preserve">— a student-run organizing collective, not a registered entity, which is why no contract or money goes through it. It owns the program: the theme and tracks, the problem bank, registration, mentors, judges and rubric, the run-of-show, and these documents. Its public home is github.com/Hackathon-Mongolia. Led by Anar Tuvshinbayar and [co-organizer name]. The team of [N] has organized [N] Model United Nations conferences for [N]+ delegates.</w:t>
      </w:r>
    </w:p>
    <w:p>
      <w:pPr>
        <w:pStyle w:val="BodyText"/>
      </w:pPr>
      <w:r>
        <w:rPr>
          <w:b/>
          <w:bCs/>
        </w:rPr>
        <w:t xml:space="preserve">Uram Enerel NGO (Uram Care)</w:t>
      </w:r>
      <w:r>
        <w:t xml:space="preserve"> </w:t>
      </w:r>
      <w:r>
        <w:t xml:space="preserve">— a registered Mongolian youth health NGO and the event's legal host. It signs the sponsorship and venue contracts, receives funds, pays vendors, issues e-barimt receipts and reports. It also brings what a health hackathon needs: a network of 1,500+ volunteers and 15+ school chapters across Mongolia for participant recruitment, health professionals for the judging panels, and a track record in youth health programs: health and wellbeing classes, health kits, awareness campaigns, community diagnostic initiatives, and 8,000+ handmade get-well cards delivered to patients. Uram Enerel is recognized by [government body: fill in the exact body and the form of recognition]. [Registration number, year founded, director.]</w:t>
      </w:r>
    </w:p>
    <w:p>
      <w:pPr>
        <w:pStyle w:val="BodyText"/>
      </w:pPr>
      <w:r>
        <w:rPr>
          <w:b/>
          <w:bCs/>
        </w:rPr>
        <w:t xml:space="preserve">Responsible adult</w:t>
      </w:r>
      <w:r>
        <w:t xml:space="preserve"> </w:t>
      </w:r>
      <w:r>
        <w:t xml:space="preserve">— [name, title, organization], present throughout the event and on call overnight.</w:t>
      </w:r>
    </w:p>
    <w:p>
      <w:pPr>
        <w:pStyle w:val="BodyText"/>
      </w:pPr>
      <w:r>
        <w:rPr>
          <w:b/>
          <w:bCs/>
        </w:rPr>
        <w:t xml:space="preserve">Advisors and judges (confirmed so far)</w:t>
      </w:r>
      <w:r>
        <w:t xml:space="preserve"> </w:t>
      </w:r>
      <w:r>
        <w:t xml:space="preserve">— [names, titles]. Target panel: 18 judges across engineering, medicine, environmental science and the sponsor companies; 20 mentors.</w:t>
      </w:r>
    </w:p>
    <w:p>
      <w:r>
        <w:pict>
          <v:rect style="width:0;height:1.5pt" o:hralign="center" o:hrstd="t" o:hr="t"/>
        </w:pict>
      </w:r>
    </w:p>
    <w:bookmarkEnd w:id="13"/>
    <w:bookmarkStart w:id="14" w:name="X4c48baa039a909d028a99e0c827e5579303a5dc"/>
    <w:p>
      <w:pPr>
        <w:pStyle w:val="Heading2"/>
      </w:pPr>
      <w:r>
        <w:t xml:space="preserve">5. Sponsorship tiers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Tier</w:t>
            </w:r>
          </w:p>
        </w:tc>
        <w:tc>
          <w:tcPr/>
          <w:p>
            <w:pPr>
              <w:pStyle w:val="Compact"/>
            </w:pPr>
            <w:r>
              <w:t xml:space="preserve">Amount (MNT)</w:t>
            </w:r>
          </w:p>
        </w:tc>
        <w:tc>
          <w:tcPr/>
          <w:p>
            <w:pPr>
              <w:pStyle w:val="Compact"/>
            </w:pPr>
            <w:r>
              <w:t xml:space="preserve">Slots</w:t>
            </w:r>
          </w:p>
        </w:tc>
        <w:tc>
          <w:tcPr/>
          <w:p>
            <w:pPr>
              <w:pStyle w:val="Compact"/>
            </w:pPr>
            <w:r>
              <w:t xml:space="preserve">What you get</w:t>
            </w:r>
          </w:p>
        </w:tc>
      </w:tr>
      <w:tr>
        <w:tc>
          <w:tcPr/>
          <w:p>
            <w:pPr>
              <w:pStyle w:val="Compact"/>
            </w:pPr>
            <w:r>
              <w:rPr>
                <w:b/>
                <w:bCs/>
              </w:rPr>
              <w:t xml:space="preserve">Title</w:t>
            </w:r>
          </w:p>
        </w:tc>
        <w:tc>
          <w:tcPr/>
          <w:p>
            <w:pPr>
              <w:pStyle w:val="Compact"/>
            </w:pPr>
            <w:r>
              <w:t xml:space="preserve">20,000,000</w:t>
            </w:r>
          </w:p>
        </w:tc>
        <w:tc>
          <w:tcPr/>
          <w:p>
            <w:pPr>
              <w:pStyle w:val="Compact"/>
            </w:pPr>
            <w:r>
              <w:t xml:space="preserve">1</w:t>
            </w:r>
          </w:p>
        </w:tc>
        <w:tc>
          <w:tcPr/>
          <w:p>
            <w:pPr>
              <w:pStyle w:val="Compact"/>
            </w:pPr>
            <w:r>
              <w:t xml:space="preserve">Event named "Touch Grass presented by [You]"; logo first on every surface including the stage, the countdown screen and all 220 t-shirts; 5-minute opening slot; one judge on the final panel; you present the first prize; first access to the winning teams; opt-in CVs of participants; your brief considered when the problem bank is finalized</w:t>
            </w:r>
          </w:p>
        </w:tc>
      </w:tr>
      <w:tr>
        <w:tc>
          <w:tcPr/>
          <w:p>
            <w:pPr>
              <w:pStyle w:val="Compact"/>
            </w:pPr>
            <w:r>
              <w:rPr>
                <w:b/>
                <w:bCs/>
              </w:rPr>
              <w:t xml:space="preserve">Venue partner</w:t>
            </w:r>
          </w:p>
        </w:tc>
        <w:tc>
          <w:tcPr/>
          <w:p>
            <w:pPr>
              <w:pStyle w:val="Compact"/>
            </w:pPr>
            <w:r>
              <w:t xml:space="preserve">20,000,000 or the hall in kind</w:t>
            </w:r>
          </w:p>
        </w:tc>
        <w:tc>
          <w:tcPr/>
          <w:p>
            <w:pPr>
              <w:pStyle w:val="Compact"/>
            </w:pPr>
            <w:r>
              <w:t xml:space="preserve">1</w:t>
            </w:r>
          </w:p>
        </w:tc>
        <w:tc>
          <w:tcPr/>
          <w:p>
            <w:pPr>
              <w:pStyle w:val="Compact"/>
            </w:pPr>
            <w:r>
              <w:t xml:space="preserve">"Hosted at [You]"; logo on every table card and all signage; the venue's name in every announcement, post and media mention; opening remarks; option to brand a room</w:t>
            </w:r>
          </w:p>
        </w:tc>
      </w:tr>
      <w:tr>
        <w:tc>
          <w:tcPr/>
          <w:p>
            <w:pPr>
              <w:pStyle w:val="Compact"/>
            </w:pPr>
            <w:r>
              <w:rPr>
                <w:b/>
                <w:bCs/>
              </w:rPr>
              <w:t xml:space="preserve">Track</w:t>
            </w:r>
          </w:p>
        </w:tc>
        <w:tc>
          <w:tcPr/>
          <w:p>
            <w:pPr>
              <w:pStyle w:val="Compact"/>
            </w:pPr>
            <w:r>
              <w:t xml:space="preserve">5,000,000</w:t>
            </w:r>
          </w:p>
        </w:tc>
        <w:tc>
          <w:tcPr/>
          <w:p>
            <w:pPr>
              <w:pStyle w:val="Compact"/>
            </w:pPr>
            <w:r>
              <w:t xml:space="preserve">6</w:t>
            </w:r>
          </w:p>
        </w:tc>
        <w:tc>
          <w:tcPr/>
          <w:p>
            <w:pPr>
              <w:pStyle w:val="Compact"/>
            </w:pPr>
            <w:r>
              <w:t xml:space="preserve">One of the six tracks carries your name; you set or co-write the track's problem statements; one judge on the track panel; a 15-minute workshop on Saturday; your logo on the track's signage, site and results; you present the track award on stage</w:t>
            </w:r>
          </w:p>
        </w:tc>
      </w:tr>
      <w:tr>
        <w:tc>
          <w:tcPr/>
          <w:p>
            <w:pPr>
              <w:pStyle w:val="Compact"/>
            </w:pPr>
            <w:r>
              <w:rPr>
                <w:b/>
                <w:bCs/>
              </w:rPr>
              <w:t xml:space="preserve">Food</w:t>
            </w:r>
          </w:p>
        </w:tc>
        <w:tc>
          <w:tcPr/>
          <w:p>
            <w:pPr>
              <w:pStyle w:val="Compact"/>
            </w:pPr>
            <w:r>
              <w:t xml:space="preserve">10,000,000 or catering in kind</w:t>
            </w:r>
          </w:p>
        </w:tc>
        <w:tc>
          <w:tcPr/>
          <w:p>
            <w:pPr>
              <w:pStyle w:val="Compact"/>
            </w:pPr>
            <w:r>
              <w:t xml:space="preserve">1 to 2</w:t>
            </w:r>
          </w:p>
        </w:tc>
        <w:tc>
          <w:tcPr/>
          <w:p>
            <w:pPr>
              <w:pStyle w:val="Compact"/>
            </w:pPr>
            <w:r>
              <w:t xml:space="preserve">"Meals by [You]" at every meal, five meals over 24 hours plus snacks; logo on site and stage; thanks from the stage at each meal</w:t>
            </w:r>
          </w:p>
        </w:tc>
      </w:tr>
      <w:tr>
        <w:tc>
          <w:tcPr/>
          <w:p>
            <w:pPr>
              <w:pStyle w:val="Compact"/>
            </w:pPr>
            <w:r>
              <w:rPr>
                <w:b/>
                <w:bCs/>
              </w:rPr>
              <w:t xml:space="preserve">Merchandise</w:t>
            </w:r>
          </w:p>
        </w:tc>
        <w:tc>
          <w:tcPr/>
          <w:p>
            <w:pPr>
              <w:pStyle w:val="Compact"/>
            </w:pPr>
            <w:r>
              <w:t xml:space="preserve">in kind: 220 t-shirts, stickers, badges, or 4,500,000</w:t>
            </w:r>
          </w:p>
        </w:tc>
        <w:tc>
          <w:tcPr/>
          <w:p>
            <w:pPr>
              <w:pStyle w:val="Compact"/>
            </w:pPr>
            <w:r>
              <w:t xml:space="preserve">1</w:t>
            </w:r>
          </w:p>
        </w:tc>
        <w:tc>
          <w:tcPr/>
          <w:p>
            <w:pPr>
              <w:pStyle w:val="Compact"/>
            </w:pPr>
            <w:r>
              <w:t xml:space="preserve">Your logo on the shirt sleeve or back with the title sponsor's; stickers carry your mark; "Merch by [You]" on site</w:t>
            </w:r>
          </w:p>
        </w:tc>
      </w:tr>
      <w:tr>
        <w:tc>
          <w:tcPr/>
          <w:p>
            <w:pPr>
              <w:pStyle w:val="Compact"/>
            </w:pPr>
            <w:r>
              <w:rPr>
                <w:b/>
                <w:bCs/>
              </w:rPr>
              <w:t xml:space="preserve">Prize pool</w:t>
            </w:r>
          </w:p>
        </w:tc>
        <w:tc>
          <w:tcPr/>
          <w:p>
            <w:pPr>
              <w:pStyle w:val="Compact"/>
            </w:pPr>
            <w:r>
              <w:t xml:space="preserve">1,000,000 to 5,000,000</w:t>
            </w:r>
          </w:p>
        </w:tc>
        <w:tc>
          <w:tcPr/>
          <w:p>
            <w:pPr>
              <w:pStyle w:val="Compact"/>
            </w:pPr>
            <w:r>
              <w:t xml:space="preserve">several</w:t>
            </w:r>
          </w:p>
        </w:tc>
        <w:tc>
          <w:tcPr/>
          <w:p>
            <w:pPr>
              <w:pStyle w:val="Compact"/>
            </w:pPr>
            <w:r>
              <w:t xml:space="preserve">Named contribution to the 15,000,000 MNT top-three pool; present a category prize (best beginner team, best design, best use of open data) on stage</w:t>
            </w:r>
          </w:p>
        </w:tc>
      </w:tr>
      <w:tr>
        <w:tc>
          <w:tcPr/>
          <w:p>
            <w:pPr>
              <w:pStyle w:val="Compact"/>
            </w:pPr>
            <w:r>
              <w:rPr>
                <w:b/>
                <w:bCs/>
              </w:rPr>
              <w:t xml:space="preserve">In kind</w:t>
            </w:r>
          </w:p>
        </w:tc>
        <w:tc>
          <w:tcPr/>
          <w:p>
            <w:pPr>
              <w:pStyle w:val="Compact"/>
            </w:pPr>
            <w:r>
              <w:t xml:space="preserve">goods or services</w:t>
            </w:r>
          </w:p>
        </w:tc>
        <w:tc>
          <w:tcPr/>
          <w:p>
            <w:pPr>
              <w:pStyle w:val="Compact"/>
            </w:pPr>
            <w:r>
              <w:t xml:space="preserve">open</w:t>
            </w:r>
          </w:p>
        </w:tc>
        <w:tc>
          <w:tcPr/>
          <w:p>
            <w:pPr>
              <w:pStyle w:val="Compact"/>
            </w:pPr>
            <w:r>
              <w:t xml:space="preserve">Security, printing, water and snacks, photography and video, cloud credits, hardware kits; logo on site and thanks from the stage</w:t>
            </w:r>
          </w:p>
        </w:tc>
      </w:tr>
    </w:tbl>
    <w:p>
      <w:pPr>
        <w:pStyle w:val="BodyText"/>
      </w:pPr>
      <w:r>
        <w:t xml:space="preserve">Every sponsor, at every tier, receives: logo on the website and results post, mention in the final report, event photographs, and a thank-you from the stage. Wifi is provided by the venue, so no connectivity tier is needed.</w:t>
      </w:r>
    </w:p>
    <w:p>
      <w:r>
        <w:pict>
          <v:rect style="width:0;height:1.5pt" o:hralign="center" o:hrstd="t" o:hr="t"/>
        </w:pict>
      </w:r>
    </w:p>
    <w:bookmarkEnd w:id="14"/>
    <w:bookmarkStart w:id="15" w:name="X183cfb75f124c68b424b8c6539c51ae76e9384b"/>
    <w:p>
      <w:pPr>
        <w:pStyle w:val="Heading2"/>
      </w:pPr>
      <w:r>
        <w:t xml:space="preserve">6. What you receive, and when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When</w:t>
            </w:r>
          </w:p>
        </w:tc>
        <w:tc>
          <w:tcPr/>
          <w:p>
            <w:pPr>
              <w:pStyle w:val="Compact"/>
            </w:pPr>
            <w:r>
              <w:t xml:space="preserve">Sponsor deliverable</w:t>
            </w:r>
          </w:p>
        </w:tc>
      </w:tr>
      <w:tr>
        <w:tc>
          <w:tcPr/>
          <w:p>
            <w:pPr>
              <w:pStyle w:val="Compact"/>
            </w:pPr>
            <w:r>
              <w:t xml:space="preserve">On signing</w:t>
            </w:r>
          </w:p>
        </w:tc>
        <w:tc>
          <w:tcPr/>
          <w:p>
            <w:pPr>
              <w:pStyle w:val="Compact"/>
            </w:pPr>
            <w:r>
              <w:t xml:space="preserve">Logo on the website, registration page and announcement posts within 48 hours</w:t>
            </w:r>
          </w:p>
        </w:tc>
      </w:tr>
      <w:tr>
        <w:tc>
          <w:tcPr/>
          <w:p>
            <w:pPr>
              <w:pStyle w:val="Compact"/>
            </w:pPr>
            <w:r>
              <w:t xml:space="preserve">Oct 25 to Nov 6</w:t>
            </w:r>
          </w:p>
        </w:tc>
        <w:tc>
          <w:tcPr/>
          <w:p>
            <w:pPr>
              <w:pStyle w:val="Compact"/>
            </w:pPr>
            <w:r>
              <w:t xml:space="preserve">Track sponsors: problem statements agreed with you by Oct 28; your judge and workshop speaker briefed Nov 6</w:t>
            </w:r>
          </w:p>
        </w:tc>
      </w:tr>
      <w:tr>
        <w:tc>
          <w:tcPr/>
          <w:p>
            <w:pPr>
              <w:pStyle w:val="Compact"/>
            </w:pPr>
            <w:r>
              <w:t xml:space="preserve">Nov 7</w:t>
            </w:r>
          </w:p>
        </w:tc>
        <w:tc>
          <w:tcPr/>
          <w:p>
            <w:pPr>
              <w:pStyle w:val="Compact"/>
            </w:pPr>
            <w:r>
              <w:t xml:space="preserve">Opening-slot speaking time (title and track sponsors); workshop slot (track sponsors); stage thanks at lunch and dinner; logo on signage, table cards and the countdown screen</w:t>
            </w:r>
          </w:p>
        </w:tc>
      </w:tr>
      <w:tr>
        <w:tc>
          <w:tcPr/>
          <w:p>
            <w:pPr>
              <w:pStyle w:val="Compact"/>
            </w:pPr>
            <w:r>
              <w:t xml:space="preserve">Nov 8</w:t>
            </w:r>
          </w:p>
        </w:tc>
        <w:tc>
          <w:tcPr/>
          <w:p>
            <w:pPr>
              <w:pStyle w:val="Compact"/>
            </w:pPr>
            <w:r>
              <w:t xml:space="preserve">Judge seat in the track panel or final panel; prize presentation on stage; group photograph with winners</w:t>
            </w:r>
          </w:p>
        </w:tc>
      </w:tr>
      <w:tr>
        <w:tc>
          <w:tcPr/>
          <w:p>
            <w:pPr>
              <w:pStyle w:val="Compact"/>
            </w:pPr>
            <w:r>
              <w:t xml:space="preserve">Nov 9 to 10</w:t>
            </w:r>
          </w:p>
        </w:tc>
        <w:tc>
          <w:tcPr/>
          <w:p>
            <w:pPr>
              <w:pStyle w:val="Compact"/>
            </w:pPr>
            <w:r>
              <w:t xml:space="preserve">Results post with your logo and the winning projects; thank-you post</w:t>
            </w:r>
          </w:p>
        </w:tc>
      </w:tr>
      <w:tr>
        <w:tc>
          <w:tcPr/>
          <w:p>
            <w:pPr>
              <w:pStyle w:val="Compact"/>
            </w:pPr>
            <w:r>
              <w:t xml:space="preserve">By Nov 13</w:t>
            </w:r>
          </w:p>
        </w:tc>
        <w:tc>
          <w:tcPr/>
          <w:p>
            <w:pPr>
              <w:pStyle w:val="Compact"/>
            </w:pPr>
            <w:r>
              <w:t xml:space="preserve">Written report: participants, schools, teams, projects, project links, photos, media coverage, survey results; itemized spending</w:t>
            </w:r>
          </w:p>
        </w:tc>
      </w:tr>
      <w:tr>
        <w:tc>
          <w:tcPr/>
          <w:p>
            <w:pPr>
              <w:pStyle w:val="Compact"/>
            </w:pPr>
            <w:r>
              <w:t xml:space="preserve">After</w:t>
            </w:r>
          </w:p>
        </w:tc>
        <w:tc>
          <w:tcPr/>
          <w:p>
            <w:pPr>
              <w:pStyle w:val="Compact"/>
            </w:pPr>
            <w:r>
              <w:t xml:space="preserve">Introductions to winning teams on request; opt-in CVs of participants (title and track sponsors)</w:t>
            </w:r>
          </w:p>
        </w:tc>
      </w:tr>
    </w:tbl>
    <w:p>
      <w:r>
        <w:pict>
          <v:rect style="width:0;height:1.5pt" o:hralign="center" o:hrstd="t" o:hr="t"/>
        </w:pict>
      </w:r>
    </w:p>
    <w:bookmarkEnd w:id="15"/>
    <w:bookmarkStart w:id="16" w:name="X73ce15a08787f7002043a7aecef670cf0789dfa"/>
    <w:p>
      <w:pPr>
        <w:pStyle w:val="Heading2"/>
      </w:pPr>
      <w:r>
        <w:t xml:space="preserve">7. Where the money goes</w:t>
      </w:r>
    </w:p>
    <w:p>
      <w:pPr>
        <w:pStyle w:val="FirstParagraph"/>
      </w:pPr>
      <w:r>
        <w:t xml:space="preserve">Budget for 220 participants over 24 hours, in MNT. All payments go through Uram Enerel's account with receipts, and the itemized ledger is shared with every sponsor in the final report.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Amount</w:t>
            </w:r>
          </w:p>
        </w:tc>
      </w:tr>
      <w:tr>
        <w:tc>
          <w:tcPr/>
          <w:p>
            <w:pPr>
              <w:pStyle w:val="Compact"/>
            </w:pPr>
            <w:r>
              <w:t xml:space="preserve">Venue, two days including overnight</w:t>
            </w:r>
          </w:p>
        </w:tc>
        <w:tc>
          <w:tcPr/>
          <w:p>
            <w:pPr>
              <w:pStyle w:val="Compact"/>
            </w:pPr>
            <w:r>
              <w:t xml:space="preserve">20,000,000</w:t>
            </w:r>
          </w:p>
        </w:tc>
      </w:tr>
      <w:tr>
        <w:tc>
          <w:tcPr/>
          <w:p>
            <w:pPr>
              <w:pStyle w:val="Compact"/>
            </w:pPr>
            <w:r>
              <w:t xml:space="preserve">Cash prize pool for the top three teams: 50% / 30% / 20%</w:t>
            </w:r>
          </w:p>
        </w:tc>
        <w:tc>
          <w:tcPr/>
          <w:p>
            <w:pPr>
              <w:pStyle w:val="Compact"/>
            </w:pPr>
            <w:r>
              <w:t xml:space="preserve">15,000,000</w:t>
            </w:r>
          </w:p>
        </w:tc>
      </w:tr>
      <w:tr>
        <w:tc>
          <w:tcPr/>
          <w:p>
            <w:pPr>
              <w:pStyle w:val="Compact"/>
            </w:pPr>
            <w:r>
              <w:t xml:space="preserve">Food: five meals and snacks for 220 participants and 45 staff</w:t>
            </w:r>
          </w:p>
        </w:tc>
        <w:tc>
          <w:tcPr/>
          <w:p>
            <w:pPr>
              <w:pStyle w:val="Compact"/>
            </w:pPr>
            <w:r>
              <w:t xml:space="preserve">10,000,000</w:t>
            </w:r>
          </w:p>
        </w:tc>
      </w:tr>
      <w:tr>
        <w:tc>
          <w:tcPr/>
          <w:p>
            <w:pPr>
              <w:pStyle w:val="Compact"/>
            </w:pPr>
            <w:r>
              <w:t xml:space="preserve">T-shirts for 220 participants</w:t>
            </w:r>
          </w:p>
        </w:tc>
        <w:tc>
          <w:tcPr/>
          <w:p>
            <w:pPr>
              <w:pStyle w:val="Compact"/>
            </w:pPr>
            <w:r>
              <w:t xml:space="preserve">3,300,000</w:t>
            </w:r>
          </w:p>
        </w:tc>
      </w:tr>
      <w:tr>
        <w:tc>
          <w:tcPr/>
          <w:p>
            <w:pPr>
              <w:pStyle w:val="Compact"/>
            </w:pPr>
            <w:r>
              <w:t xml:space="preserve">Judges, designers and finance support</w:t>
            </w:r>
          </w:p>
        </w:tc>
        <w:tc>
          <w:tcPr/>
          <w:p>
            <w:pPr>
              <w:pStyle w:val="Compact"/>
            </w:pPr>
            <w:r>
              <w:t xml:space="preserve">3,000,000</w:t>
            </w:r>
          </w:p>
        </w:tc>
      </w:tr>
      <w:tr>
        <w:tc>
          <w:tcPr/>
          <w:p>
            <w:pPr>
              <w:pStyle w:val="Compact"/>
            </w:pPr>
            <w:r>
              <w:t xml:space="preserve">Power strips, cords, name tags, first aid, supplies</w:t>
            </w:r>
          </w:p>
        </w:tc>
        <w:tc>
          <w:tcPr/>
          <w:p>
            <w:pPr>
              <w:pStyle w:val="Compact"/>
            </w:pPr>
            <w:r>
              <w:t xml:space="preserve">2,500,000</w:t>
            </w:r>
          </w:p>
        </w:tc>
      </w:tr>
      <w:tr>
        <w:tc>
          <w:tcPr/>
          <w:p>
            <w:pPr>
              <w:pStyle w:val="Compact"/>
            </w:pPr>
            <w:r>
              <w:t xml:space="preserve">Stickers, badges, lanyards</w:t>
            </w:r>
          </w:p>
        </w:tc>
        <w:tc>
          <w:tcPr/>
          <w:p>
            <w:pPr>
              <w:pStyle w:val="Compact"/>
            </w:pPr>
            <w:r>
              <w:t xml:space="preserve">1,100,000</w:t>
            </w:r>
          </w:p>
        </w:tc>
      </w:tr>
      <w:tr>
        <w:tc>
          <w:tcPr/>
          <w:p>
            <w:pPr>
              <w:pStyle w:val="Compact"/>
            </w:pPr>
            <w:r>
              <w:t xml:space="preserve">Photography and video</w:t>
            </w:r>
          </w:p>
        </w:tc>
        <w:tc>
          <w:tcPr/>
          <w:p>
            <w:pPr>
              <w:pStyle w:val="Compact"/>
            </w:pPr>
            <w:r>
              <w:t xml:space="preserve">800,000</w:t>
            </w:r>
          </w:p>
        </w:tc>
      </w:tr>
      <w:tr>
        <w:tc>
          <w:tcPr/>
          <w:p>
            <w:pPr>
              <w:pStyle w:val="Compact"/>
            </w:pPr>
            <w:r>
              <w:t xml:space="preserve">Overnight security and cleaning</w:t>
            </w:r>
          </w:p>
        </w:tc>
        <w:tc>
          <w:tcPr/>
          <w:p>
            <w:pPr>
              <w:pStyle w:val="Compact"/>
            </w:pPr>
            <w:r>
              <w:t xml:space="preserve">800,000</w:t>
            </w:r>
          </w:p>
        </w:tc>
      </w:tr>
      <w:tr>
        <w:tc>
          <w:tcPr/>
          <w:p>
            <w:pPr>
              <w:pStyle w:val="Compact"/>
            </w:pPr>
            <w:r>
              <w:t xml:space="preserve">Printing and signage</w:t>
            </w:r>
          </w:p>
        </w:tc>
        <w:tc>
          <w:tcPr/>
          <w:p>
            <w:pPr>
              <w:pStyle w:val="Compact"/>
            </w:pPr>
            <w:r>
              <w:t xml:space="preserve">700,000</w:t>
            </w:r>
          </w:p>
        </w:tc>
      </w:tr>
      <w:tr>
        <w:tc>
          <w:tcPr/>
          <w:p>
            <w:pPr>
              <w:pStyle w:val="Compact"/>
            </w:pPr>
            <w:r>
              <w:t xml:space="preserve">First aider on site for 24 hours</w:t>
            </w:r>
          </w:p>
        </w:tc>
        <w:tc>
          <w:tcPr/>
          <w:p>
            <w:pPr>
              <w:pStyle w:val="Compact"/>
            </w:pPr>
            <w:r>
              <w:t xml:space="preserve">300,000</w:t>
            </w:r>
          </w:p>
        </w:tc>
      </w:tr>
      <w:tr>
        <w:tc>
          <w:tcPr/>
          <w:p>
            <w:pPr>
              <w:pStyle w:val="Compact"/>
            </w:pPr>
            <w:r>
              <w:t xml:space="preserve">Contingency 10%</w:t>
            </w:r>
          </w:p>
        </w:tc>
        <w:tc>
          <w:tcPr/>
          <w:p>
            <w:pPr>
              <w:pStyle w:val="Compact"/>
            </w:pPr>
            <w:r>
              <w:t xml:space="preserve">5,750,000</w:t>
            </w:r>
          </w:p>
        </w:tc>
      </w:tr>
      <w:tr>
        <w:tc>
          <w:tcPr/>
          <w:p>
            <w:pPr>
              <w:pStyle w:val="Compact"/>
            </w:pPr>
            <w:r>
              <w:rPr>
                <w:b/>
                <w:bCs/>
              </w:rPr>
              <w:t xml:space="preserve">Total</w:t>
            </w:r>
          </w:p>
        </w:tc>
        <w:tc>
          <w:tcPr/>
          <w:p>
            <w:pPr>
              <w:pStyle w:val="Compact"/>
            </w:pPr>
            <w:r>
              <w:rPr>
                <w:b/>
                <w:bCs/>
              </w:rPr>
              <w:t xml:space="preserve">63,250,000</w:t>
            </w:r>
          </w:p>
        </w:tc>
      </w:tr>
    </w:tbl>
    <w:p>
      <w:pPr>
        <w:pStyle w:val="BodyText"/>
      </w:pPr>
      <w:r>
        <w:t xml:space="preserve">Wifi is provided by the venue. If the venue partner provides the hall in kind, the cash budget falls to about 43,000,000 MNT. If a sponsor provides catering or merchandise directly, the cash budget falls by that amount.</w:t>
      </w:r>
    </w:p>
    <w:p>
      <w:r>
        <w:pict>
          <v:rect style="width:0;height:1.5pt" o:hralign="center" o:hrstd="t" o:hr="t"/>
        </w:pict>
      </w:r>
    </w:p>
    <w:bookmarkEnd w:id="16"/>
    <w:bookmarkStart w:id="17" w:name="X5487b8829963d5e59ab6b334279302566209e91"/>
    <w:p>
      <w:pPr>
        <w:pStyle w:val="Heading2"/>
      </w:pPr>
      <w:r>
        <w:t xml:space="preserve">8. How to say yes</w:t>
      </w:r>
    </w:p>
    <w:p>
      <w:pPr>
        <w:pStyle w:val="Compact"/>
        <w:numPr>
          <w:ilvl w:val="0"/>
          <w:numId w:val="1003"/>
        </w:numPr>
      </w:pPr>
      <w:r>
        <w:t xml:space="preserve">Reply to [co-organizer name] by</w:t>
      </w:r>
      <w:r>
        <w:t xml:space="preserve"> </w:t>
      </w:r>
      <w:r>
        <w:rPr>
          <w:b/>
          <w:bCs/>
        </w:rPr>
        <w:t xml:space="preserve">October 25, 2026</w:t>
      </w:r>
      <w:r>
        <w:t xml:space="preserve"> </w:t>
      </w:r>
      <w:r>
        <w:t xml:space="preserve">with the tier you want.</w:t>
      </w:r>
    </w:p>
    <w:p>
      <w:pPr>
        <w:pStyle w:val="Compact"/>
        <w:numPr>
          <w:ilvl w:val="0"/>
          <w:numId w:val="1003"/>
        </w:numPr>
      </w:pPr>
      <w:r>
        <w:t xml:space="preserve">Uram Enerel sends a one-page sponsorship contract: amount, payment date, the exact benefits of your tier, logo usage, refund or roll-over if the event is cancelled, and no control over judging or program.</w:t>
      </w:r>
    </w:p>
    <w:p>
      <w:pPr>
        <w:pStyle w:val="Compact"/>
        <w:numPr>
          <w:ilvl w:val="0"/>
          <w:numId w:val="1003"/>
        </w:numPr>
      </w:pPr>
      <w:r>
        <w:t xml:space="preserve">Uram Enerel invoices the sponsorship as advertising services and issues an e-barimt receipt. Under Article 19 of the Law on Advertising, a sponsor's contribution to an advertising distributor under contract is counted as advertising payment, so it books as an ordinary marketing expense rather than a non-deductible donation. Product prizes are welcome and avoid prize-tax paperwork; cash prizes paid to winners carry 5 percent personal income tax, which Uram Enerel withholds and remits.</w:t>
      </w:r>
    </w:p>
    <w:p>
      <w:pPr>
        <w:pStyle w:val="Compact"/>
        <w:numPr>
          <w:ilvl w:val="0"/>
          <w:numId w:val="1003"/>
        </w:numPr>
      </w:pPr>
      <w:r>
        <w:t xml:space="preserve">Send your logo files and a 40-word description for the website.</w:t>
      </w:r>
    </w:p>
    <w:p>
      <w:pPr>
        <w:pStyle w:val="Compact"/>
        <w:numPr>
          <w:ilvl w:val="0"/>
          <w:numId w:val="1003"/>
        </w:numPr>
      </w:pPr>
      <w:r>
        <w:t xml:space="preserve">Name your judge and, for track sponsors, your workshop speaker by October 30.</w:t>
      </w:r>
    </w:p>
    <w:p>
      <w:pPr>
        <w:pStyle w:val="FirstParagraph"/>
      </w:pPr>
      <w:r>
        <w:rPr>
          <w:b/>
          <w:bCs/>
        </w:rPr>
        <w:t xml:space="preserve">Contacts</w:t>
      </w:r>
      <w:r>
        <w:t xml:space="preserve"> </w:t>
      </w:r>
      <w:r>
        <w:t xml:space="preserve">[Co-organizer name, title, phone, email]</w:t>
      </w:r>
      <w:r>
        <w:t xml:space="preserve"> </w:t>
      </w:r>
      <w:r>
        <w:t xml:space="preserve">Anar Tuvshinbayar, co-organizer, [phone, email]</w:t>
      </w:r>
      <w:r>
        <w:t xml:space="preserve"> </w:t>
      </w:r>
      <w:r>
        <w:t xml:space="preserve">Uram Enerel NGO (Uram Care), [address, registration number, bank]</w:t>
      </w:r>
    </w:p>
    <w:p>
      <w:r>
        <w:pict>
          <v:rect style="width:0;height:1.5pt" o:hralign="center" o:hrstd="t" o:hr="t"/>
        </w:pict>
      </w:r>
    </w:p>
    <w:bookmarkEnd w:id="17"/>
    <w:bookmarkStart w:id="18" w:name="Xc9d430fa02d676db84d6d61556f90193069318b"/>
    <w:p>
      <w:pPr>
        <w:pStyle w:val="Heading2"/>
      </w:pPr>
      <w:r>
        <w:t xml:space="preserve">9. Meeting kit for the co-organizer</w:t>
      </w:r>
    </w:p>
    <w:p>
      <w:pPr>
        <w:pStyle w:val="FirstParagraph"/>
      </w:pPr>
      <w:r>
        <w:rPr>
          <w:b/>
          <w:bCs/>
        </w:rPr>
        <w:t xml:space="preserve">The 90-second pitch.</w:t>
      </w:r>
      <w:r>
        <w:t xml:space="preserve"> </w:t>
      </w:r>
      <w:r>
        <w:t xml:space="preserve">"We are running Touch Grass, Mongolia's first student-led health and environment hackathon: 220 students, 24 hours, November 7 to 8. Teams build working prototypes for six specific problems: children's exposure to winter air pollution, carbon monoxide poisoning from briquettes, contaminated well water in ger districts, waste, dzud and cold-wave health risks, and connecting environmental data to hospitals. The event is a collaboration between Hackathon Mongolia, our student organizing collective, and Uram Enerel NGO, a registered youth health NGO with 15 school chapters that hosts it legally and is recognized by [government body]. It is judged by engineers and doctors. We are asking [company] to be the [tier] sponsor at [amount]. You get your name on a track, a judge seat, a workshop with 220 students, the winning prototypes first, and a report with numbers within a week. Commitments close October 25."</w:t>
      </w:r>
    </w:p>
    <w:p>
      <w:pPr>
        <w:pStyle w:val="BodyText"/>
      </w:pPr>
      <w:r>
        <w:rPr>
          <w:b/>
          <w:bCs/>
        </w:rPr>
        <w:t xml:space="preserve">Questions you will get, and the answers.</w:t>
      </w:r>
    </w:p>
    <w:p>
      <w:pPr>
        <w:pStyle w:val="Compact"/>
        <w:numPr>
          <w:ilvl w:val="0"/>
          <w:numId w:val="1004"/>
        </w:numPr>
      </w:pPr>
      <w:r>
        <w:rPr>
          <w:i/>
          <w:iCs/>
        </w:rPr>
        <w:t xml:space="preserve">Is sponsoring students legal and deductible for us?</w:t>
      </w:r>
      <w:r>
        <w:t xml:space="preserve"> </w:t>
      </w:r>
      <w:r>
        <w:t xml:space="preserve">You pay Uram Enerel, a registered NGO, under a sponsorship contract, and receive an e-barimt invoice for advertising services. Plain donations are not deductible for companies, so we structure it as advertising, which is deductible.</w:t>
      </w:r>
    </w:p>
    <w:p>
      <w:pPr>
        <w:pStyle w:val="Compact"/>
        <w:numPr>
          <w:ilvl w:val="0"/>
          <w:numId w:val="1004"/>
        </w:numPr>
      </w:pPr>
      <w:r>
        <w:rPr>
          <w:i/>
          <w:iCs/>
        </w:rPr>
        <w:t xml:space="preserve">What exactly do we get for the money?</w:t>
      </w:r>
      <w:r>
        <w:t xml:space="preserve"> </w:t>
      </w:r>
      <w:r>
        <w:t xml:space="preserve">The tier table, nothing more and nothing less. Hand them the page.</w:t>
      </w:r>
    </w:p>
    <w:p>
      <w:pPr>
        <w:pStyle w:val="Compact"/>
        <w:numPr>
          <w:ilvl w:val="0"/>
          <w:numId w:val="1004"/>
        </w:numPr>
      </w:pPr>
      <w:r>
        <w:rPr>
          <w:i/>
          <w:iCs/>
        </w:rPr>
        <w:t xml:space="preserve">Can we set the problem for our track?</w:t>
      </w:r>
      <w:r>
        <w:t xml:space="preserve"> </w:t>
      </w:r>
      <w:r>
        <w:t xml:space="preserve">Yes. Track sponsors co-write the problem statements with us by October 28, within the health and environment theme.</w:t>
      </w:r>
    </w:p>
    <w:p>
      <w:pPr>
        <w:pStyle w:val="Compact"/>
        <w:numPr>
          <w:ilvl w:val="0"/>
          <w:numId w:val="1004"/>
        </w:numPr>
      </w:pPr>
      <w:r>
        <w:rPr>
          <w:i/>
          <w:iCs/>
        </w:rPr>
        <w:t xml:space="preserve">Can we recruit?</w:t>
      </w:r>
      <w:r>
        <w:t xml:space="preserve"> </w:t>
      </w:r>
      <w:r>
        <w:t xml:space="preserve">You can run a workshop, talk to participants, and receive CVs of those who opt in. No mandatory data collection.</w:t>
      </w:r>
    </w:p>
    <w:p>
      <w:pPr>
        <w:pStyle w:val="Compact"/>
        <w:numPr>
          <w:ilvl w:val="0"/>
          <w:numId w:val="1004"/>
        </w:numPr>
      </w:pPr>
      <w:r>
        <w:rPr>
          <w:i/>
          <w:iCs/>
        </w:rPr>
        <w:t xml:space="preserve">Can we judge our own track?</w:t>
      </w:r>
      <w:r>
        <w:t xml:space="preserve"> </w:t>
      </w:r>
      <w:r>
        <w:t xml:space="preserve">You seat one judge of three on the track panel. The rubric decides.</w:t>
      </w:r>
    </w:p>
    <w:p>
      <w:pPr>
        <w:pStyle w:val="Compact"/>
        <w:numPr>
          <w:ilvl w:val="0"/>
          <w:numId w:val="1004"/>
        </w:numPr>
      </w:pPr>
      <w:r>
        <w:rPr>
          <w:i/>
          <w:iCs/>
        </w:rPr>
        <w:t xml:space="preserve">What if too few students register?</w:t>
      </w:r>
      <w:r>
        <w:t xml:space="preserve"> </w:t>
      </w:r>
      <w:r>
        <w:t xml:space="preserve">Registration opens October 12 and we report numbers to sponsors weekly. If attendance falls below 150 we scale the budget and refund or roll over the difference, in the contract.</w:t>
      </w:r>
    </w:p>
    <w:p>
      <w:pPr>
        <w:pStyle w:val="Compact"/>
        <w:numPr>
          <w:ilvl w:val="0"/>
          <w:numId w:val="1004"/>
        </w:numPr>
      </w:pPr>
      <w:r>
        <w:rPr>
          <w:i/>
          <w:iCs/>
        </w:rPr>
        <w:t xml:space="preserve">Why not sponsor a bigger, established event?</w:t>
      </w:r>
      <w:r>
        <w:t xml:space="preserve"> </w:t>
      </w:r>
      <w:r>
        <w:t xml:space="preserve">Because there is none. No independent hackathon in Mongolia has passed 150 people since 2021, and none has taken this theme.</w:t>
      </w:r>
    </w:p>
    <w:p>
      <w:pPr>
        <w:pStyle w:val="Compact"/>
        <w:numPr>
          <w:ilvl w:val="0"/>
          <w:numId w:val="1004"/>
        </w:numPr>
      </w:pPr>
      <w:r>
        <w:rPr>
          <w:i/>
          <w:iCs/>
        </w:rPr>
        <w:t xml:space="preserve">Can we pay in kind?</w:t>
      </w:r>
      <w:r>
        <w:t xml:space="preserve"> </w:t>
      </w:r>
      <w:r>
        <w:t xml:space="preserve">Yes. Catering, wifi, venue, printing, prizes and hardware all count, at the tier their market value matches.</w:t>
      </w:r>
    </w:p>
    <w:p>
      <w:pPr>
        <w:pStyle w:val="FirstParagraph"/>
      </w:pPr>
      <w:r>
        <w:rPr>
          <w:b/>
          <w:bCs/>
        </w:rPr>
        <w:t xml:space="preserve">Email template.</w:t>
      </w:r>
    </w:p>
    <w:p>
      <w:pPr>
        <w:pStyle w:val="BodyText"/>
      </w:pPr>
      <w:r>
        <w:t xml:space="preserve">Subject: Sponsor Touch Grass, Mongolia's first youth health × environment hackathon, Nov 7–8</w:t>
      </w:r>
    </w:p>
    <w:p>
      <w:pPr>
        <w:pStyle w:val="BlockText"/>
      </w:pPr>
      <w:r>
        <w:t xml:space="preserve">Dear [name],</w:t>
      </w:r>
    </w:p>
    <w:p>
      <w:pPr>
        <w:pStyle w:val="BlockText"/>
      </w:pPr>
      <w:r>
        <w:t xml:space="preserve">Uram Enerel NGO (Uram Care) and the Hackathon Mongolia student collective are running Touch Grass, a 24-hour hackathon on November 7–8, 2026 for 220+ students, on the health problems caused by Ulaanbaatar's environment: winter air pollution and children's lungs, carbon monoxide poisoning, contaminated water and soil in ger districts, waste, and climate shocks. Teams build working prototypes in six tracks, judged by engineers and doctors. The event is recognized by [government body].</w:t>
      </w:r>
    </w:p>
    <w:p>
      <w:pPr>
        <w:pStyle w:val="BlockText"/>
      </w:pPr>
      <w:r>
        <w:t xml:space="preserve">We are asking [company] to be our [tier] sponsor at [amount] MNT, or to provide [meals / the venue / merchandise / prizes] in kind. In return: [two or three benefits]. Sponsorship is contracted and invoiced through Uram Enerel NGO as advertising services.</w:t>
      </w:r>
    </w:p>
    <w:p>
      <w:pPr>
        <w:pStyle w:val="BlockText"/>
      </w:pPr>
      <w:r>
        <w:t xml:space="preserve">I have attached the proposal. Could we meet for 20 minutes this week? Commitments close October 25.</w:t>
      </w:r>
    </w:p>
    <w:p>
      <w:pPr>
        <w:pStyle w:val="BlockText"/>
      </w:pPr>
      <w:r>
        <w:t xml:space="preserve">[name, title, phone]</w:t>
      </w:r>
    </w:p>
    <w:p>
      <w:r>
        <w:pict>
          <v:rect style="width:0;height:1.5pt" o:hralign="center" o:hrstd="t" o:hr="t"/>
        </w:pict>
      </w:r>
    </w:p>
    <w:bookmarkEnd w:id="18"/>
    <w:bookmarkStart w:id="19" w:name="Xafbb822c56ef8dce225880eca97748e5f7cd41d"/>
    <w:p>
      <w:pPr>
        <w:pStyle w:val="Heading2"/>
      </w:pPr>
      <w:r>
        <w:t xml:space="preserve">10. Монгол хураангуй</w:t>
      </w:r>
    </w:p>
    <w:p>
      <w:pPr>
        <w:pStyle w:val="FirstParagraph"/>
      </w:pPr>
      <w:r>
        <w:rPr>
          <w:b/>
          <w:bCs/>
        </w:rPr>
        <w:t xml:space="preserve">Touch Grass · Залуучуудын 24 цагийн хакатон · Эрүүл мэнд × Хүрээлэн буй орчин</w:t>
      </w:r>
      <w:r>
        <w:t xml:space="preserve"> </w:t>
      </w:r>
      <w:r>
        <w:rPr>
          <w:b/>
          <w:bCs/>
        </w:rPr>
        <w:t xml:space="preserve">2026 оны 11-р сарын 7–8 · Улаанбаатар · [байршил]</w:t>
      </w:r>
    </w:p>
    <w:p>
      <w:pPr>
        <w:pStyle w:val="BodyText"/>
      </w:pPr>
      <w:r>
        <w:rPr>
          <w:b/>
          <w:bCs/>
        </w:rPr>
        <w:t xml:space="preserve">Юу болох вэ.</w:t>
      </w:r>
      <w:r>
        <w:t xml:space="preserve"> </w:t>
      </w:r>
      <w:r>
        <w:t xml:space="preserve">220 гаруй ахлах ангийн сурагч, оюутан 55 орчим багт хуваагдан 24 цагийн дотор Улаанбаатарын хүрээлэн буй орчноос үүдэлтэй эрүүл мэндийн асуудлуудад ажиллах прототип бүтээнэ. Зургаан чиглэл: өвлийн агаарын бохирдол ба хүүхдийн уушгины өвчин; угаарын хийн хордлого; гэр хорооллын хөрс, худгийн усны бохирдол; хог хаягдал ба эрүүл мэнд; зуд, хүйтний давалгаа зэрэг уур амьсгалын эрсдэл; хүрээлэн буй орчны өгөгдлийг эмнэлэгтэй холбох. Инженер, эмч, байгаль орчны мэргэжилтнүүдээс бүрдсэн шүүгчид баг бүрийг дүгнэж, чиглэл тус бүрийн шилдэг баг тайзан дээр танилцуулна.</w:t>
      </w:r>
    </w:p>
    <w:p>
      <w:pPr>
        <w:pStyle w:val="BodyText"/>
      </w:pPr>
      <w:r>
        <w:rPr>
          <w:b/>
          <w:bCs/>
        </w:rPr>
        <w:t xml:space="preserve">Хэн зохион байгуулах вэ.</w:t>
      </w:r>
      <w:r>
        <w:t xml:space="preserve"> </w:t>
      </w:r>
      <w:r>
        <w:t xml:space="preserve">Хоёр байгууллагын хамтын ажиллагаа:</w:t>
      </w:r>
      <w:r>
        <w:t xml:space="preserve"> </w:t>
      </w:r>
      <w:r>
        <w:rPr>
          <w:b/>
          <w:bCs/>
        </w:rPr>
        <w:t xml:space="preserve">Hackathon Mongolia</w:t>
      </w:r>
      <w:r>
        <w:t xml:space="preserve"> </w:t>
      </w:r>
      <w:r>
        <w:t xml:space="preserve">— хөтөлбөр, чиглэл, шүүлт, бүртгэлийг хариуцах сурагч, оюутны зохион байгуулагчдын нэгдэл;</w:t>
      </w:r>
      <w:r>
        <w:t xml:space="preserve"> </w:t>
      </w:r>
      <w:r>
        <w:rPr>
          <w:b/>
          <w:bCs/>
        </w:rPr>
        <w:t xml:space="preserve">Урам Энэрэл ТББ (Uram Care)</w:t>
      </w:r>
      <w:r>
        <w:t xml:space="preserve"> </w:t>
      </w:r>
      <w:r>
        <w:t xml:space="preserve">— улсын бүртгэлтэй, залуучуудын эрүүл мэндийн чиглэлийн ТББ, Монгол даяар 1,500 гаруй сайн дурынхан, 15 гаруй сургуулийн салбартай; гэрээ, санхүү, тайланг хариуцах хууль ёсны зохион байгуулагч. [Төрийн байгууллага]-ын дэмжлэгтэй. Хариуцах насанд хүрсэн хүн: [нэр, албан тушаал].</w:t>
      </w:r>
    </w:p>
    <w:p>
      <w:pPr>
        <w:pStyle w:val="BodyText"/>
      </w:pPr>
      <w:r>
        <w:rPr>
          <w:b/>
          <w:bCs/>
        </w:rPr>
        <w:t xml:space="preserve">Яагаад одоо вэ.</w:t>
      </w:r>
      <w:r>
        <w:t xml:space="preserve"> </w:t>
      </w:r>
      <w:r>
        <w:t xml:space="preserve">Улаанбаатарт хүйтний улиралд PM2.5 тоосонцрын өдрийн дундаж 687 мкг/м³ хүрч байсан нь ДЭМБ-ын зөвлөмжөөс 27 дахин их. 2017–2024 онд угаарын хийн хордлогоор 779 хүн нас барсан. Гэр хорооллын хөрсний 88 хувь нянгаар бохирдсон. Эдгээр асуудалд залуучуудын технологийн авьяасыг чиглүүлсэн арга хэмжээ өнөөг хүртэл байгаагүй.</w:t>
      </w:r>
    </w:p>
    <w:p>
      <w:pPr>
        <w:pStyle w:val="BodyText"/>
      </w:pPr>
      <w:r>
        <w:rPr>
          <w:b/>
          <w:bCs/>
        </w:rPr>
        <w:t xml:space="preserve">Ивээн тэтгэгч юу авах вэ.</w:t>
      </w:r>
      <w:r>
        <w:t xml:space="preserve"> </w:t>
      </w:r>
      <w:r>
        <w:t xml:space="preserve">Логогоо 55 прототип, вэбсайт, тайз, үр дүнгийн мэдээлэлд байршуулах; нээлтэд үг хэлэх; шүүгчийн суудал; 220 оюутантай ажиллах семинар; ялагч багуудтай эхэлж танилцах; 7 хоногийн дотор тоо баримт, зурагтай тайлан.</w:t>
      </w:r>
    </w:p>
    <w:p>
      <w:pPr>
        <w:pStyle w:val="BodyText"/>
      </w:pPr>
      <w:r>
        <w:rPr>
          <w:b/>
          <w:bCs/>
        </w:rPr>
        <w:t xml:space="preserve">Хүсэлт.</w:t>
      </w:r>
      <w:r>
        <w:t xml:space="preserve"> </w:t>
      </w:r>
      <w:r>
        <w:t xml:space="preserve">Ерөнхий ивээн тэтгэгч 20 сая төгрөг; танхимын түнш 20 сая төгрөг эсвэл танхимаар; чиглэлийн ивээн тэтгэгч 5 сая төгрөг (6 чиглэл); хоолны ивээн тэтгэгч 10 сая төгрөг эсвэл хоол хүнсээр; бэлэг дурсгал (220 цамц, наалт) бараагаар; шагналын санд оруулах хувь нэмэр. Нийт төсөв 63 сая төгрөг орчим, үүнээс 15 сая төгрөг нь шилдэг гурван багийн мөнгөн шагнал (50% / 30% / 20%).</w:t>
      </w:r>
    </w:p>
    <w:p>
      <w:pPr>
        <w:pStyle w:val="BodyText"/>
      </w:pPr>
      <w:r>
        <w:rPr>
          <w:b/>
          <w:bCs/>
        </w:rPr>
        <w:t xml:space="preserve">Хууль, санхүү.</w:t>
      </w:r>
      <w:r>
        <w:t xml:space="preserve"> </w:t>
      </w:r>
      <w:r>
        <w:t xml:space="preserve">Гэрээг Урам Энэрэл ТББ байгуулж, зар сурталчилгааны үйлчилгээний нэхэмжлэх, и-баримт олгоно (Зар сурталчилгааны тухай хуулийн 19 дүгээр зүйл). Санхүүгийн тайланг ивээн тэтгэгч бүрт хүргүүлнэ.</w:t>
      </w:r>
    </w:p>
    <w:p>
      <w:pPr>
        <w:pStyle w:val="BodyText"/>
      </w:pPr>
      <w:r>
        <w:rPr>
          <w:b/>
          <w:bCs/>
        </w:rPr>
        <w:t xml:space="preserve">Шийдвэрийн хугацаа: 2026 оны 10-р сарын 25.</w:t>
      </w:r>
      <w:r>
        <w:t xml:space="preserve"> </w:t>
      </w:r>
      <w:r>
        <w:t xml:space="preserve">Холбоо барих: [нэр, утас, имэйл].</w:t>
      </w:r>
    </w:p>
    <w:bookmarkEnd w:id="19"/>
    <w:bookmarkEnd w:id="2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2026-10-07T16:27:15Z</dcterms:created>
  <dcterms:modified xsi:type="dcterms:W3CDTF">2026-10-07T16:27:15Z</dcterms:modified>
</cp:coreProperties>
</file>

<file path=docProps/custom.xml><?xml version="1.0" encoding="utf-8"?>
<Properties xmlns="http://schemas.openxmlformats.org/officeDocument/2006/custom-properties" xmlns:vt="http://schemas.openxmlformats.org/officeDocument/2006/docPropsVTypes"/>
</file>