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7–8,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The event runs in English. Teams start Saturday 15:00 and submit Sunday 15:00;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7 to Sunday November 8, 2026, in Ulaanbaatar; the venue is confirmed by October 14. Doors 13:00 Saturday, awards 18:20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Who comes.</w:t>
      </w:r>
      <w:r>
        <w:rPr>
          <w:rFonts w:ascii="Times" w:hAnsi="Times" w:cs="Times"/>
          <w:sz w:val="24"/>
          <w:sz-cs w:val="24"/>
        </w:rPr>
        <w:t xml:space="preserve"> Secondary school and university students aged 14 to 20, from 25+ institutions; participation is 45,000 MNT per person. Mentors from industry and universities; a judging panel of engineers, doctors, educators, AI professionals and sponsor representatives.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October 25,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Mongolia has the talent and no reason to build.</w:t>
      </w:r>
      <w:r>
        <w:rPr>
          <w:rFonts w:ascii="Times" w:hAnsi="Times" w:cs="Times"/>
          <w:sz w:val="24"/>
          <w:sz-cs w:val="24"/>
        </w:rPr>
        <w:t xml:space="preserve"> 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Some prototypes die on Sunday. Some become projects, startups, theses. All of them put a generation's attention on the problems a sponsor's customers live with.</w:t>
      </w:r>
    </w:p>
    <w:p>
      <w:pPr/>
      <w:r>
        <w:rPr>
          <w:rFonts w:ascii="Times" w:hAnsi="Times" w:cs="Times"/>
          <w:sz w:val="24"/>
          <w:sz-cs w:val="24"/>
          <w:b/>
        </w:rPr>
        <w:t xml:space="preserve">Five tracks, one for every sponsor.</w:t>
      </w:r>
      <w:r>
        <w:rPr>
          <w:rFonts w:ascii="Times" w:hAnsi="Times" w:cs="Times"/>
          <w:sz w:val="24"/>
          <w:sz-cs w:val="24"/>
        </w:rPr>
        <w:t xml:space="preserve"> 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r>
        <w:rPr>
          <w:rFonts w:ascii="Times" w:hAnsi="Times" w:cs="Times"/>
          <w:sz w:val="24"/>
          <w:sz-cs w:val="24"/>
          <w:b/>
        </w:rPr>
        <w:t xml:space="preserve">Nobody has done this.</w:t>
      </w:r>
      <w:r>
        <w:rPr>
          <w:rFonts w:ascii="Times" w:hAnsi="Times" w:cs="Times"/>
          <w:sz w:val="24"/>
          <w:sz-cs w:val="24"/>
        </w:rPr>
        <w:t xml:space="preserve"> Mongolia has had hackathons run by the World Bank, IFC, UNICEF and the city. None was student-led, and nothing independent has passed 150 participants since 2021. Touch Grass is the first at this scale, and the companies on it are the first names attached.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October 25, 2026</w:t>
      </w:r>
      <w:r>
        <w:rPr>
          <w:rFonts w:ascii="Times" w:hAnsi="Times" w:cs="Times"/>
          <w:sz w:val="24"/>
          <w:sz-cs w:val="24"/>
        </w:rPr>
        <w:t xml:space="preserve">.</w:t>
      </w:r>
    </w:p>
    <w:p>
      <w:pPr>
        <w:ind w:left="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pPr>
      <w:r>
        <w:rPr>
          <w:rFonts w:ascii="Times" w:hAnsi="Times" w:cs="Times"/>
          <w:sz w:val="24"/>
          <w:sz-cs w:val="24"/>
        </w:rPr>
        <w:t xml:space="preserve"/>
        <w:tab/>
        <w:t xml:space="preserve">•</w:t>
        <w:tab/>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ind w:left="720"/>
      </w:pPr>
      <w:r>
        <w:rPr>
          <w:rFonts w:ascii="Times" w:hAnsi="Times" w:cs="Times"/>
          <w:sz w:val="24"/>
          <w:sz-cs w:val="24"/>
        </w:rPr>
        <w:t xml:space="preserve"/>
        <w:tab/>
        <w:t xml:space="preserve">•</w:t>
        <w:tab/>
        <w:t xml:space="preserve">Send your logo and a 40-word description. Name your judge, and for track sponsors your workshop speaker, by October 30.</w:t>
      </w:r>
    </w:p>
    <w:p>
      <w:pPr/>
      <w:r>
        <w:rPr>
          <w:rFonts w:ascii="Times" w:hAnsi="Times" w:cs="Times"/>
          <w:sz w:val="24"/>
          <w:sz-cs w:val="24"/>
          <w:b/>
        </w:rPr>
        <w:t xml:space="preserve">Contacts.</w:t>
      </w:r>
      <w:r>
        <w:rPr>
          <w:rFonts w:ascii="Times" w:hAnsi="Times" w:cs="Times"/>
          <w:sz w:val="24"/>
          <w:sz-cs w:val="24"/>
        </w:rPr>
        <w:t xml:space="preserve"> Goomaral Sandag-Ochir, founder and organizer · Anar Tuvshinbayar, founder and organizer, anartuvshinbayar1@gmail.com · Website: hack-touchgrass.com · Uram Enerel NGO's registration and bank details come with the contract.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