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71AE" w14:textId="77777777" w:rsidR="00692EDF" w:rsidRDefault="00692EDF">
      <w:pPr>
        <w:spacing w:after="2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92EDF" w14:paraId="28AACF76" w14:textId="77777777">
        <w:tblPrEx>
          <w:tblCellMar>
            <w:top w:w="0" w:type="dxa"/>
            <w:bottom w:w="0" w:type="dxa"/>
          </w:tblCellMar>
        </w:tblPrEx>
        <w:tc>
          <w:tcPr>
            <w:tcW w:w="0" w:type="auto"/>
            <w:shd w:val="clear" w:color="auto" w:fill="0A2B4E"/>
            <w:tcMar>
              <w:top w:w="700" w:type="dxa"/>
              <w:left w:w="500" w:type="dxa"/>
              <w:bottom w:w="700" w:type="dxa"/>
              <w:right w:w="500" w:type="dxa"/>
            </w:tcMar>
          </w:tcPr>
          <w:p w14:paraId="23870644" w14:textId="77777777" w:rsidR="00692EDF" w:rsidRDefault="00000000">
            <w:pPr>
              <w:spacing w:after="120"/>
              <w:jc w:val="center"/>
            </w:pPr>
            <w:r>
              <w:rPr>
                <w:sz w:val="56"/>
                <w:szCs w:val="56"/>
              </w:rPr>
              <w:t>🛰</w:t>
            </w:r>
          </w:p>
          <w:p w14:paraId="0E082151" w14:textId="77777777" w:rsidR="00692EDF" w:rsidRDefault="00000000">
            <w:pPr>
              <w:spacing w:after="80"/>
              <w:jc w:val="center"/>
            </w:pPr>
            <w:r>
              <w:rPr>
                <w:rFonts w:ascii="Calibri" w:eastAsia="Calibri" w:hAnsi="Calibri" w:cs="Calibri"/>
                <w:b/>
                <w:bCs/>
                <w:color w:val="FFFFFF"/>
                <w:sz w:val="64"/>
                <w:szCs w:val="64"/>
              </w:rPr>
              <w:t>APFTS</w:t>
            </w:r>
          </w:p>
          <w:p w14:paraId="68F2E642" w14:textId="77777777" w:rsidR="00692EDF" w:rsidRDefault="00000000">
            <w:pPr>
              <w:spacing w:after="40"/>
              <w:jc w:val="center"/>
            </w:pPr>
            <w:r>
              <w:rPr>
                <w:rFonts w:ascii="Calibri" w:eastAsia="Calibri" w:hAnsi="Calibri" w:cs="Calibri"/>
                <w:b/>
                <w:bCs/>
                <w:color w:val="BAE6FD"/>
                <w:sz w:val="30"/>
                <w:szCs w:val="30"/>
              </w:rPr>
              <w:t>AI-POWERED PUBLIC FUNDS TRANSPARENCY SYSTEM</w:t>
            </w:r>
          </w:p>
          <w:p w14:paraId="497856E8" w14:textId="77777777" w:rsidR="00692EDF" w:rsidRDefault="00000000">
            <w:pPr>
              <w:jc w:val="center"/>
            </w:pPr>
            <w:r>
              <w:rPr>
                <w:rFonts w:ascii="Calibri" w:eastAsia="Calibri" w:hAnsi="Calibri" w:cs="Calibri"/>
                <w:i/>
                <w:iCs/>
                <w:color w:val="E0F2FE"/>
                <w:sz w:val="22"/>
                <w:szCs w:val="22"/>
              </w:rPr>
              <w:t>Project Technical Report · Web Technology Assessment 2026</w:t>
            </w:r>
          </w:p>
        </w:tc>
      </w:tr>
    </w:tbl>
    <w:p w14:paraId="3BE598CA" w14:textId="77777777" w:rsidR="00692EDF" w:rsidRDefault="00692EDF">
      <w:pPr>
        <w:spacing w:after="500"/>
      </w:pPr>
    </w:p>
    <w:p w14:paraId="72235CB0" w14:textId="77777777" w:rsidR="00692EDF" w:rsidRDefault="00000000">
      <w:pPr>
        <w:spacing w:after="60"/>
        <w:jc w:val="center"/>
      </w:pPr>
      <w:r>
        <w:rPr>
          <w:rFonts w:ascii="Calibri" w:eastAsia="Calibri" w:hAnsi="Calibri" w:cs="Calibri"/>
          <w:b/>
          <w:bCs/>
          <w:color w:val="0F3B5F"/>
          <w:sz w:val="24"/>
          <w:szCs w:val="24"/>
        </w:rPr>
        <w:t>Case of National Infrastructure Oversight</w:t>
      </w:r>
    </w:p>
    <w:p w14:paraId="51A7CDF0" w14:textId="77777777" w:rsidR="00692EDF" w:rsidRDefault="00000000">
      <w:pPr>
        <w:spacing w:after="400"/>
        <w:jc w:val="center"/>
      </w:pPr>
      <w:r>
        <w:rPr>
          <w:rFonts w:ascii="Calibri" w:eastAsia="Calibri" w:hAnsi="Calibri" w:cs="Calibri"/>
          <w:i/>
          <w:iCs/>
          <w:color w:val="475569"/>
        </w:rPr>
        <w:t>Role-based AI, satellite verification &amp; citizen oversight for public infrastructure financing</w:t>
      </w:r>
    </w:p>
    <w:tbl>
      <w:tblPr>
        <w:tblW w:w="3500" w:type="pct"/>
        <w:jc w:val="center"/>
        <w:tblBorders>
          <w:top w:val="single" w:sz="6" w:space="0" w:color="BAE6FD"/>
          <w:left w:val="single" w:sz="6" w:space="0" w:color="BAE6FD"/>
          <w:bottom w:val="single" w:sz="6" w:space="0" w:color="BAE6FD"/>
          <w:right w:val="single" w:sz="6" w:space="0" w:color="BAE6FD"/>
          <w:insideH w:val="single" w:sz="4" w:space="0" w:color="BAE6FD"/>
          <w:insideV w:val="single" w:sz="4" w:space="0" w:color="auto"/>
        </w:tblBorders>
        <w:tblCellMar>
          <w:left w:w="10" w:type="dxa"/>
          <w:right w:w="10" w:type="dxa"/>
        </w:tblCellMar>
        <w:tblLook w:val="04A0" w:firstRow="1" w:lastRow="0" w:firstColumn="1" w:lastColumn="0" w:noHBand="0" w:noVBand="1"/>
      </w:tblPr>
      <w:tblGrid>
        <w:gridCol w:w="2043"/>
        <w:gridCol w:w="4768"/>
      </w:tblGrid>
      <w:tr w:rsidR="00692EDF" w14:paraId="350A4710"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2D944FB9" w14:textId="77777777" w:rsidR="00692EDF" w:rsidRDefault="00000000">
            <w:r>
              <w:rPr>
                <w:rFonts w:ascii="Calibri" w:eastAsia="Calibri" w:hAnsi="Calibri" w:cs="Calibri"/>
                <w:b/>
                <w:bCs/>
                <w:color w:val="0A2B4E"/>
              </w:rPr>
              <w:t>Prepared for</w:t>
            </w:r>
          </w:p>
        </w:tc>
        <w:tc>
          <w:tcPr>
            <w:tcW w:w="3500" w:type="pct"/>
            <w:tcMar>
              <w:top w:w="120" w:type="dxa"/>
              <w:left w:w="200" w:type="dxa"/>
              <w:bottom w:w="120" w:type="dxa"/>
              <w:right w:w="200" w:type="dxa"/>
            </w:tcMar>
          </w:tcPr>
          <w:p w14:paraId="2DC33663" w14:textId="77777777" w:rsidR="00692EDF" w:rsidRDefault="00000000">
            <w:r>
              <w:rPr>
                <w:rFonts w:ascii="Calibri" w:eastAsia="Calibri" w:hAnsi="Calibri" w:cs="Calibri"/>
                <w:color w:val="1E293B"/>
              </w:rPr>
              <w:t>University of Rwanda — College of Science and Technology</w:t>
            </w:r>
          </w:p>
        </w:tc>
      </w:tr>
      <w:tr w:rsidR="00692EDF" w14:paraId="0C1F7E61"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6654F525" w14:textId="77777777" w:rsidR="00692EDF" w:rsidRDefault="00000000">
            <w:r>
              <w:rPr>
                <w:rFonts w:ascii="Calibri" w:eastAsia="Calibri" w:hAnsi="Calibri" w:cs="Calibri"/>
                <w:b/>
                <w:bCs/>
                <w:color w:val="0A2B4E"/>
              </w:rPr>
              <w:t>School</w:t>
            </w:r>
          </w:p>
        </w:tc>
        <w:tc>
          <w:tcPr>
            <w:tcW w:w="3500" w:type="pct"/>
            <w:tcMar>
              <w:top w:w="120" w:type="dxa"/>
              <w:left w:w="200" w:type="dxa"/>
              <w:bottom w:w="120" w:type="dxa"/>
              <w:right w:w="200" w:type="dxa"/>
            </w:tcMar>
          </w:tcPr>
          <w:p w14:paraId="644D7F74" w14:textId="77777777" w:rsidR="00692EDF" w:rsidRDefault="00000000">
            <w:r>
              <w:rPr>
                <w:rFonts w:ascii="Calibri" w:eastAsia="Calibri" w:hAnsi="Calibri" w:cs="Calibri"/>
                <w:color w:val="1E293B"/>
              </w:rPr>
              <w:t>School of ICT · Computer &amp; Software Engineering Department</w:t>
            </w:r>
          </w:p>
        </w:tc>
      </w:tr>
      <w:tr w:rsidR="00692EDF" w14:paraId="07C67377"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2F3FFEAB" w14:textId="77777777" w:rsidR="00692EDF" w:rsidRDefault="00000000">
            <w:r>
              <w:rPr>
                <w:rFonts w:ascii="Calibri" w:eastAsia="Calibri" w:hAnsi="Calibri" w:cs="Calibri"/>
                <w:b/>
                <w:bCs/>
                <w:color w:val="0A2B4E"/>
              </w:rPr>
              <w:t>Campus</w:t>
            </w:r>
          </w:p>
        </w:tc>
        <w:tc>
          <w:tcPr>
            <w:tcW w:w="3500" w:type="pct"/>
            <w:tcMar>
              <w:top w:w="120" w:type="dxa"/>
              <w:left w:w="200" w:type="dxa"/>
              <w:bottom w:w="120" w:type="dxa"/>
              <w:right w:w="200" w:type="dxa"/>
            </w:tcMar>
          </w:tcPr>
          <w:p w14:paraId="4519BF23" w14:textId="77777777" w:rsidR="00692EDF" w:rsidRDefault="00000000">
            <w:r>
              <w:rPr>
                <w:rFonts w:ascii="Calibri" w:eastAsia="Calibri" w:hAnsi="Calibri" w:cs="Calibri"/>
                <w:color w:val="1E293B"/>
              </w:rPr>
              <w:t>Nyarugenge Campus</w:t>
            </w:r>
          </w:p>
        </w:tc>
      </w:tr>
      <w:tr w:rsidR="00692EDF" w14:paraId="276CBF7A"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63485639" w14:textId="77777777" w:rsidR="00692EDF" w:rsidRDefault="00000000">
            <w:r>
              <w:rPr>
                <w:rFonts w:ascii="Calibri" w:eastAsia="Calibri" w:hAnsi="Calibri" w:cs="Calibri"/>
                <w:b/>
                <w:bCs/>
                <w:color w:val="0A2B4E"/>
              </w:rPr>
              <w:t>Module</w:t>
            </w:r>
          </w:p>
        </w:tc>
        <w:tc>
          <w:tcPr>
            <w:tcW w:w="3500" w:type="pct"/>
            <w:tcMar>
              <w:top w:w="120" w:type="dxa"/>
              <w:left w:w="200" w:type="dxa"/>
              <w:bottom w:w="120" w:type="dxa"/>
              <w:right w:w="200" w:type="dxa"/>
            </w:tcMar>
          </w:tcPr>
          <w:p w14:paraId="6920B92C" w14:textId="77777777" w:rsidR="00692EDF" w:rsidRDefault="00000000">
            <w:r>
              <w:rPr>
                <w:rFonts w:ascii="Calibri" w:eastAsia="Calibri" w:hAnsi="Calibri" w:cs="Calibri"/>
                <w:color w:val="1E293B"/>
              </w:rPr>
              <w:t>Web Design</w:t>
            </w:r>
          </w:p>
        </w:tc>
      </w:tr>
      <w:tr w:rsidR="00692EDF" w14:paraId="1E9D686F"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11FA73C7" w14:textId="77777777" w:rsidR="00692EDF" w:rsidRDefault="00000000">
            <w:r>
              <w:rPr>
                <w:rFonts w:ascii="Calibri" w:eastAsia="Calibri" w:hAnsi="Calibri" w:cs="Calibri"/>
                <w:b/>
                <w:bCs/>
                <w:color w:val="0A2B4E"/>
              </w:rPr>
              <w:t>Student ID</w:t>
            </w:r>
          </w:p>
        </w:tc>
        <w:tc>
          <w:tcPr>
            <w:tcW w:w="3500" w:type="pct"/>
            <w:tcMar>
              <w:top w:w="120" w:type="dxa"/>
              <w:left w:w="200" w:type="dxa"/>
              <w:bottom w:w="120" w:type="dxa"/>
              <w:right w:w="200" w:type="dxa"/>
            </w:tcMar>
          </w:tcPr>
          <w:p w14:paraId="50386592" w14:textId="63F0F481" w:rsidR="00692EDF" w:rsidRDefault="006A0D24">
            <w:r>
              <w:t>225050216</w:t>
            </w:r>
          </w:p>
        </w:tc>
      </w:tr>
      <w:tr w:rsidR="00692EDF" w14:paraId="4A44B5AB"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17BC2E5D" w14:textId="77777777" w:rsidR="00692EDF" w:rsidRDefault="00000000">
            <w:r>
              <w:rPr>
                <w:rFonts w:ascii="Calibri" w:eastAsia="Calibri" w:hAnsi="Calibri" w:cs="Calibri"/>
                <w:b/>
                <w:bCs/>
                <w:color w:val="0A2B4E"/>
              </w:rPr>
              <w:t>Year of Study</w:t>
            </w:r>
          </w:p>
        </w:tc>
        <w:tc>
          <w:tcPr>
            <w:tcW w:w="3500" w:type="pct"/>
            <w:tcMar>
              <w:top w:w="120" w:type="dxa"/>
              <w:left w:w="200" w:type="dxa"/>
              <w:bottom w:w="120" w:type="dxa"/>
              <w:right w:w="200" w:type="dxa"/>
            </w:tcMar>
          </w:tcPr>
          <w:p w14:paraId="294B5691" w14:textId="6091E994" w:rsidR="00692EDF" w:rsidRDefault="006A0D24">
            <w:r>
              <w:t>2025-2026</w:t>
            </w:r>
          </w:p>
        </w:tc>
      </w:tr>
      <w:tr w:rsidR="00692EDF" w14:paraId="4B03DA1D" w14:textId="77777777">
        <w:tblPrEx>
          <w:tblCellMar>
            <w:top w:w="0" w:type="dxa"/>
            <w:bottom w:w="0" w:type="dxa"/>
          </w:tblCellMar>
        </w:tblPrEx>
        <w:trPr>
          <w:jc w:val="center"/>
        </w:trPr>
        <w:tc>
          <w:tcPr>
            <w:tcW w:w="1500" w:type="pct"/>
            <w:shd w:val="clear" w:color="auto" w:fill="E0F2FE"/>
            <w:tcMar>
              <w:top w:w="120" w:type="dxa"/>
              <w:left w:w="200" w:type="dxa"/>
              <w:bottom w:w="120" w:type="dxa"/>
              <w:right w:w="200" w:type="dxa"/>
            </w:tcMar>
          </w:tcPr>
          <w:p w14:paraId="48FA356A" w14:textId="77777777" w:rsidR="00692EDF" w:rsidRDefault="00000000">
            <w:r>
              <w:rPr>
                <w:rFonts w:ascii="Calibri" w:eastAsia="Calibri" w:hAnsi="Calibri" w:cs="Calibri"/>
                <w:b/>
                <w:bCs/>
                <w:color w:val="0A2B4E"/>
              </w:rPr>
              <w:t>Date</w:t>
            </w:r>
          </w:p>
        </w:tc>
        <w:tc>
          <w:tcPr>
            <w:tcW w:w="3500" w:type="pct"/>
            <w:tcMar>
              <w:top w:w="120" w:type="dxa"/>
              <w:left w:w="200" w:type="dxa"/>
              <w:bottom w:w="120" w:type="dxa"/>
              <w:right w:w="200" w:type="dxa"/>
            </w:tcMar>
          </w:tcPr>
          <w:p w14:paraId="41E00A9C" w14:textId="397A557D" w:rsidR="00692EDF" w:rsidRDefault="006A0D24">
            <w:r>
              <w:t>17/07/2025</w:t>
            </w:r>
          </w:p>
        </w:tc>
      </w:tr>
    </w:tbl>
    <w:p w14:paraId="6DD36366" w14:textId="77777777" w:rsidR="00692EDF" w:rsidRDefault="00000000">
      <w:r>
        <w:br w:type="page"/>
      </w:r>
    </w:p>
    <w:p w14:paraId="61992A3A" w14:textId="77777777" w:rsidR="00692EDF" w:rsidRDefault="00692EDF">
      <w:pPr>
        <w:sectPr w:rsidR="00692EDF">
          <w:pgSz w:w="11906" w:h="16838"/>
          <w:pgMar w:top="1080" w:right="1080" w:bottom="1080" w:left="1080" w:header="708" w:footer="708" w:gutter="0"/>
          <w:cols w:space="720"/>
          <w:docGrid w:linePitch="360"/>
        </w:sectPr>
      </w:pPr>
    </w:p>
    <w:p w14:paraId="4BF5DBBF"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Table of Contents</w:t>
      </w:r>
    </w:p>
    <w:p w14:paraId="31FBFEB6" w14:textId="77777777" w:rsidR="00692EDF" w:rsidRDefault="00000000">
      <w:pPr>
        <w:spacing w:after="160"/>
      </w:pPr>
      <w:r>
        <w:rPr>
          <w:rFonts w:ascii="Calibri" w:eastAsia="Calibri" w:hAnsi="Calibri" w:cs="Calibri"/>
          <w:b/>
          <w:bCs/>
          <w:color w:val="0A2B4E"/>
          <w:sz w:val="22"/>
          <w:szCs w:val="22"/>
        </w:rPr>
        <w:t>1. Introduction</w:t>
      </w:r>
    </w:p>
    <w:p w14:paraId="2B675B2B" w14:textId="77777777" w:rsidR="00692EDF" w:rsidRDefault="00000000">
      <w:pPr>
        <w:spacing w:after="90"/>
        <w:ind w:left="300"/>
      </w:pPr>
      <w:r>
        <w:rPr>
          <w:rFonts w:ascii="Calibri" w:eastAsia="Calibri" w:hAnsi="Calibri" w:cs="Calibri"/>
          <w:color w:val="0F3B5F"/>
          <w:sz w:val="21"/>
          <w:szCs w:val="21"/>
        </w:rPr>
        <w:t>1.1 Historical Background of the Case Study</w:t>
      </w:r>
    </w:p>
    <w:p w14:paraId="37214C4D" w14:textId="77777777" w:rsidR="00692EDF" w:rsidRDefault="00000000">
      <w:pPr>
        <w:spacing w:after="90"/>
        <w:ind w:left="300"/>
      </w:pPr>
      <w:r>
        <w:rPr>
          <w:rFonts w:ascii="Calibri" w:eastAsia="Calibri" w:hAnsi="Calibri" w:cs="Calibri"/>
          <w:color w:val="0F3B5F"/>
          <w:sz w:val="21"/>
          <w:szCs w:val="21"/>
        </w:rPr>
        <w:t>1.2 Problem Statement</w:t>
      </w:r>
    </w:p>
    <w:p w14:paraId="1378EAFC" w14:textId="77777777" w:rsidR="00692EDF" w:rsidRDefault="00000000">
      <w:pPr>
        <w:spacing w:after="90"/>
        <w:ind w:left="300"/>
      </w:pPr>
      <w:r>
        <w:rPr>
          <w:rFonts w:ascii="Calibri" w:eastAsia="Calibri" w:hAnsi="Calibri" w:cs="Calibri"/>
          <w:color w:val="0F3B5F"/>
          <w:sz w:val="21"/>
          <w:szCs w:val="21"/>
        </w:rPr>
        <w:t>1.3 Objectives of the Project</w:t>
      </w:r>
    </w:p>
    <w:p w14:paraId="20DB8430" w14:textId="77777777" w:rsidR="00692EDF" w:rsidRDefault="00000000">
      <w:pPr>
        <w:spacing w:after="90"/>
        <w:ind w:left="300"/>
      </w:pPr>
      <w:r>
        <w:rPr>
          <w:rFonts w:ascii="Calibri" w:eastAsia="Calibri" w:hAnsi="Calibri" w:cs="Calibri"/>
          <w:color w:val="0F3B5F"/>
          <w:sz w:val="21"/>
          <w:szCs w:val="21"/>
        </w:rPr>
        <w:t>1.4 Expected Outcomes</w:t>
      </w:r>
    </w:p>
    <w:p w14:paraId="206AF996" w14:textId="77777777" w:rsidR="00692EDF" w:rsidRDefault="00000000">
      <w:pPr>
        <w:spacing w:after="90"/>
        <w:ind w:left="300"/>
      </w:pPr>
      <w:r>
        <w:rPr>
          <w:rFonts w:ascii="Calibri" w:eastAsia="Calibri" w:hAnsi="Calibri" w:cs="Calibri"/>
          <w:color w:val="0F3B5F"/>
          <w:sz w:val="21"/>
          <w:szCs w:val="21"/>
        </w:rPr>
        <w:t>1.5 Project Rationale</w:t>
      </w:r>
    </w:p>
    <w:p w14:paraId="42F5A24B" w14:textId="77777777" w:rsidR="00692EDF" w:rsidRDefault="00000000">
      <w:pPr>
        <w:spacing w:after="160"/>
      </w:pPr>
      <w:r>
        <w:rPr>
          <w:rFonts w:ascii="Calibri" w:eastAsia="Calibri" w:hAnsi="Calibri" w:cs="Calibri"/>
          <w:b/>
          <w:bCs/>
          <w:color w:val="0A2B4E"/>
          <w:sz w:val="22"/>
          <w:szCs w:val="22"/>
        </w:rPr>
        <w:t>2. System Analysis and Design</w:t>
      </w:r>
    </w:p>
    <w:p w14:paraId="645FF6ED" w14:textId="77777777" w:rsidR="00692EDF" w:rsidRDefault="00000000">
      <w:pPr>
        <w:spacing w:after="90"/>
        <w:ind w:left="300"/>
      </w:pPr>
      <w:r>
        <w:rPr>
          <w:rFonts w:ascii="Calibri" w:eastAsia="Calibri" w:hAnsi="Calibri" w:cs="Calibri"/>
          <w:color w:val="0F3B5F"/>
          <w:sz w:val="21"/>
          <w:szCs w:val="21"/>
        </w:rPr>
        <w:t>2.1 System Analysis</w:t>
      </w:r>
    </w:p>
    <w:p w14:paraId="5090E093" w14:textId="77777777" w:rsidR="00692EDF" w:rsidRDefault="00000000">
      <w:pPr>
        <w:spacing w:after="90"/>
        <w:ind w:left="600"/>
      </w:pPr>
      <w:r>
        <w:rPr>
          <w:rFonts w:ascii="Calibri" w:eastAsia="Calibri" w:hAnsi="Calibri" w:cs="Calibri"/>
          <w:color w:val="475569"/>
        </w:rPr>
        <w:t>2.1.1 Intended Users</w:t>
      </w:r>
    </w:p>
    <w:p w14:paraId="6104589E" w14:textId="77777777" w:rsidR="00692EDF" w:rsidRDefault="00000000">
      <w:pPr>
        <w:spacing w:after="90"/>
        <w:ind w:left="600"/>
      </w:pPr>
      <w:r>
        <w:rPr>
          <w:rFonts w:ascii="Calibri" w:eastAsia="Calibri" w:hAnsi="Calibri" w:cs="Calibri"/>
          <w:color w:val="475569"/>
        </w:rPr>
        <w:t>2.1.2 Intended System Partners</w:t>
      </w:r>
    </w:p>
    <w:p w14:paraId="7EC890D8" w14:textId="77777777" w:rsidR="00692EDF" w:rsidRDefault="00000000">
      <w:pPr>
        <w:spacing w:after="90"/>
        <w:ind w:left="300"/>
      </w:pPr>
      <w:r>
        <w:rPr>
          <w:rFonts w:ascii="Calibri" w:eastAsia="Calibri" w:hAnsi="Calibri" w:cs="Calibri"/>
          <w:color w:val="0F3B5F"/>
          <w:sz w:val="21"/>
          <w:szCs w:val="21"/>
        </w:rPr>
        <w:t>2.2 System Design</w:t>
      </w:r>
    </w:p>
    <w:p w14:paraId="6F699A70" w14:textId="77777777" w:rsidR="00692EDF" w:rsidRDefault="00000000">
      <w:pPr>
        <w:spacing w:after="90"/>
        <w:ind w:left="600"/>
      </w:pPr>
      <w:r>
        <w:rPr>
          <w:rFonts w:ascii="Calibri" w:eastAsia="Calibri" w:hAnsi="Calibri" w:cs="Calibri"/>
          <w:color w:val="475569"/>
        </w:rPr>
        <w:t>2.2.1 High-Level Architecture</w:t>
      </w:r>
    </w:p>
    <w:p w14:paraId="4156B126" w14:textId="77777777" w:rsidR="00692EDF" w:rsidRDefault="00000000">
      <w:pPr>
        <w:spacing w:after="90"/>
        <w:ind w:left="600"/>
      </w:pPr>
      <w:r>
        <w:rPr>
          <w:rFonts w:ascii="Calibri" w:eastAsia="Calibri" w:hAnsi="Calibri" w:cs="Calibri"/>
          <w:color w:val="475569"/>
        </w:rPr>
        <w:t>2.2.2 UI Design and Navigation Flow</w:t>
      </w:r>
    </w:p>
    <w:p w14:paraId="35D6DF63" w14:textId="77777777" w:rsidR="00692EDF" w:rsidRDefault="00000000">
      <w:pPr>
        <w:spacing w:after="90"/>
        <w:ind w:left="600"/>
      </w:pPr>
      <w:r>
        <w:rPr>
          <w:rFonts w:ascii="Calibri" w:eastAsia="Calibri" w:hAnsi="Calibri" w:cs="Calibri"/>
          <w:color w:val="475569"/>
        </w:rPr>
        <w:t>2.2.3 Database Design (Conceptual ERD)</w:t>
      </w:r>
    </w:p>
    <w:p w14:paraId="0F44B7FA" w14:textId="77777777" w:rsidR="00692EDF" w:rsidRDefault="00000000">
      <w:pPr>
        <w:spacing w:after="160"/>
      </w:pPr>
      <w:r>
        <w:rPr>
          <w:rFonts w:ascii="Calibri" w:eastAsia="Calibri" w:hAnsi="Calibri" w:cs="Calibri"/>
          <w:b/>
          <w:bCs/>
          <w:color w:val="0A2B4E"/>
          <w:sz w:val="22"/>
          <w:szCs w:val="22"/>
        </w:rPr>
        <w:t>3. Implementation</w:t>
      </w:r>
    </w:p>
    <w:p w14:paraId="5A52B195" w14:textId="77777777" w:rsidR="00692EDF" w:rsidRDefault="00000000">
      <w:pPr>
        <w:spacing w:after="90"/>
        <w:ind w:left="300"/>
      </w:pPr>
      <w:r>
        <w:rPr>
          <w:rFonts w:ascii="Calibri" w:eastAsia="Calibri" w:hAnsi="Calibri" w:cs="Calibri"/>
          <w:color w:val="0F3B5F"/>
          <w:sz w:val="21"/>
          <w:szCs w:val="21"/>
        </w:rPr>
        <w:t>3.1 Introduction</w:t>
      </w:r>
    </w:p>
    <w:p w14:paraId="31739113" w14:textId="77777777" w:rsidR="00692EDF" w:rsidRDefault="00000000">
      <w:pPr>
        <w:spacing w:after="90"/>
        <w:ind w:left="300"/>
      </w:pPr>
      <w:r>
        <w:rPr>
          <w:rFonts w:ascii="Calibri" w:eastAsia="Calibri" w:hAnsi="Calibri" w:cs="Calibri"/>
          <w:color w:val="0F3B5F"/>
          <w:sz w:val="21"/>
          <w:szCs w:val="21"/>
        </w:rPr>
        <w:t>3.2 Page-by-Page Description</w:t>
      </w:r>
    </w:p>
    <w:p w14:paraId="3991479D" w14:textId="77777777" w:rsidR="00692EDF" w:rsidRDefault="00000000">
      <w:pPr>
        <w:spacing w:after="160"/>
      </w:pPr>
      <w:r>
        <w:rPr>
          <w:rFonts w:ascii="Calibri" w:eastAsia="Calibri" w:hAnsi="Calibri" w:cs="Calibri"/>
          <w:b/>
          <w:bCs/>
          <w:color w:val="0A2B4E"/>
          <w:sz w:val="22"/>
          <w:szCs w:val="22"/>
        </w:rPr>
        <w:t>4. Conclusion and Recommendations</w:t>
      </w:r>
    </w:p>
    <w:p w14:paraId="15753757" w14:textId="77777777" w:rsidR="00692EDF" w:rsidRDefault="00000000">
      <w:pPr>
        <w:spacing w:after="90"/>
        <w:ind w:left="300"/>
      </w:pPr>
      <w:r>
        <w:rPr>
          <w:rFonts w:ascii="Calibri" w:eastAsia="Calibri" w:hAnsi="Calibri" w:cs="Calibri"/>
          <w:color w:val="0F3B5F"/>
          <w:sz w:val="21"/>
          <w:szCs w:val="21"/>
        </w:rPr>
        <w:t>4.1 State of the Implemented System</w:t>
      </w:r>
    </w:p>
    <w:p w14:paraId="4CD8CE42" w14:textId="77777777" w:rsidR="00692EDF" w:rsidRDefault="00000000">
      <w:pPr>
        <w:spacing w:after="90"/>
        <w:ind w:left="300"/>
      </w:pPr>
      <w:r>
        <w:rPr>
          <w:rFonts w:ascii="Calibri" w:eastAsia="Calibri" w:hAnsi="Calibri" w:cs="Calibri"/>
          <w:color w:val="0F3B5F"/>
          <w:sz w:val="21"/>
          <w:szCs w:val="21"/>
        </w:rPr>
        <w:t>4.2 Recommendations</w:t>
      </w:r>
    </w:p>
    <w:p w14:paraId="346DA905" w14:textId="77777777" w:rsidR="00692EDF" w:rsidRDefault="00000000">
      <w:pPr>
        <w:spacing w:after="160"/>
      </w:pPr>
      <w:r>
        <w:rPr>
          <w:rFonts w:ascii="Calibri" w:eastAsia="Calibri" w:hAnsi="Calibri" w:cs="Calibri"/>
          <w:b/>
          <w:bCs/>
          <w:color w:val="0A2B4E"/>
          <w:sz w:val="22"/>
          <w:szCs w:val="22"/>
        </w:rPr>
        <w:t>5. Appendix — GitHub Repository</w:t>
      </w:r>
    </w:p>
    <w:p w14:paraId="6DFA05FF" w14:textId="77777777" w:rsidR="00692EDF" w:rsidRDefault="00000000">
      <w:r>
        <w:br w:type="page"/>
      </w:r>
    </w:p>
    <w:p w14:paraId="2BC4F808"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List of Abbreviations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692EDF" w14:paraId="71754003" w14:textId="77777777">
        <w:tblPrEx>
          <w:tblCellMar>
            <w:top w:w="0" w:type="dxa"/>
            <w:bottom w:w="0" w:type="dxa"/>
          </w:tblCellMar>
        </w:tblPrEx>
        <w:trPr>
          <w:tblHeader/>
        </w:trPr>
        <w:tc>
          <w:tcPr>
            <w:tcW w:w="2500" w:type="dxa"/>
            <w:shd w:val="clear" w:color="auto" w:fill="0A2B4E"/>
            <w:tcMar>
              <w:top w:w="120" w:type="dxa"/>
              <w:left w:w="140" w:type="dxa"/>
              <w:bottom w:w="120" w:type="dxa"/>
              <w:right w:w="140" w:type="dxa"/>
            </w:tcMar>
            <w:vAlign w:val="center"/>
          </w:tcPr>
          <w:p w14:paraId="3E6C1011" w14:textId="77777777" w:rsidR="00692EDF" w:rsidRDefault="00000000">
            <w:r>
              <w:rPr>
                <w:rFonts w:ascii="Calibri" w:eastAsia="Calibri" w:hAnsi="Calibri" w:cs="Calibri"/>
                <w:b/>
                <w:bCs/>
                <w:color w:val="FFFFFF"/>
              </w:rPr>
              <w:t>Abbreviation</w:t>
            </w:r>
          </w:p>
        </w:tc>
        <w:tc>
          <w:tcPr>
            <w:tcW w:w="7000" w:type="dxa"/>
            <w:shd w:val="clear" w:color="auto" w:fill="0A2B4E"/>
            <w:tcMar>
              <w:top w:w="120" w:type="dxa"/>
              <w:left w:w="140" w:type="dxa"/>
              <w:bottom w:w="120" w:type="dxa"/>
              <w:right w:w="140" w:type="dxa"/>
            </w:tcMar>
            <w:vAlign w:val="center"/>
          </w:tcPr>
          <w:p w14:paraId="52B128C0" w14:textId="77777777" w:rsidR="00692EDF" w:rsidRDefault="00000000">
            <w:r>
              <w:rPr>
                <w:rFonts w:ascii="Calibri" w:eastAsia="Calibri" w:hAnsi="Calibri" w:cs="Calibri"/>
                <w:b/>
                <w:bCs/>
                <w:color w:val="FFFFFF"/>
              </w:rPr>
              <w:t>Meaning</w:t>
            </w:r>
          </w:p>
        </w:tc>
      </w:tr>
      <w:tr w:rsidR="00692EDF" w14:paraId="7D081BA6"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3A25B35E" w14:textId="77777777" w:rsidR="00692EDF" w:rsidRDefault="00000000">
            <w:r>
              <w:rPr>
                <w:rFonts w:ascii="Calibri" w:eastAsia="Calibri" w:hAnsi="Calibri" w:cs="Calibri"/>
                <w:color w:val="1E293B"/>
              </w:rPr>
              <w:t>AI</w:t>
            </w:r>
          </w:p>
        </w:tc>
        <w:tc>
          <w:tcPr>
            <w:tcW w:w="7000" w:type="dxa"/>
            <w:shd w:val="clear" w:color="auto" w:fill="FFFFFF"/>
            <w:tcMar>
              <w:top w:w="120" w:type="dxa"/>
              <w:left w:w="140" w:type="dxa"/>
              <w:bottom w:w="120" w:type="dxa"/>
              <w:right w:w="140" w:type="dxa"/>
            </w:tcMar>
            <w:vAlign w:val="center"/>
          </w:tcPr>
          <w:p w14:paraId="535EF5CA" w14:textId="77777777" w:rsidR="00692EDF" w:rsidRDefault="00000000">
            <w:r>
              <w:rPr>
                <w:rFonts w:ascii="Calibri" w:eastAsia="Calibri" w:hAnsi="Calibri" w:cs="Calibri"/>
                <w:color w:val="1E293B"/>
              </w:rPr>
              <w:t>Artificial Intelligence</w:t>
            </w:r>
          </w:p>
        </w:tc>
      </w:tr>
      <w:tr w:rsidR="00692EDF" w14:paraId="12512838"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3B19A445" w14:textId="77777777" w:rsidR="00692EDF" w:rsidRDefault="00000000">
            <w:r>
              <w:rPr>
                <w:rFonts w:ascii="Calibri" w:eastAsia="Calibri" w:hAnsi="Calibri" w:cs="Calibri"/>
                <w:color w:val="1E293B"/>
              </w:rPr>
              <w:t>APFTS</w:t>
            </w:r>
          </w:p>
        </w:tc>
        <w:tc>
          <w:tcPr>
            <w:tcW w:w="7000" w:type="dxa"/>
            <w:shd w:val="clear" w:color="auto" w:fill="FFFFFF"/>
            <w:tcMar>
              <w:top w:w="120" w:type="dxa"/>
              <w:left w:w="140" w:type="dxa"/>
              <w:bottom w:w="120" w:type="dxa"/>
              <w:right w:w="140" w:type="dxa"/>
            </w:tcMar>
            <w:vAlign w:val="center"/>
          </w:tcPr>
          <w:p w14:paraId="61BFB35F" w14:textId="77777777" w:rsidR="00692EDF" w:rsidRDefault="00000000">
            <w:r>
              <w:rPr>
                <w:rFonts w:ascii="Calibri" w:eastAsia="Calibri" w:hAnsi="Calibri" w:cs="Calibri"/>
                <w:color w:val="1E293B"/>
              </w:rPr>
              <w:t>AI-Powered Public Funds Transparency System</w:t>
            </w:r>
          </w:p>
        </w:tc>
      </w:tr>
      <w:tr w:rsidR="00692EDF" w14:paraId="58188BC2"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4E80A49D" w14:textId="77777777" w:rsidR="00692EDF" w:rsidRDefault="00000000">
            <w:r>
              <w:rPr>
                <w:rFonts w:ascii="Calibri" w:eastAsia="Calibri" w:hAnsi="Calibri" w:cs="Calibri"/>
                <w:color w:val="1E293B"/>
              </w:rPr>
              <w:t>ERD</w:t>
            </w:r>
          </w:p>
        </w:tc>
        <w:tc>
          <w:tcPr>
            <w:tcW w:w="7000" w:type="dxa"/>
            <w:shd w:val="clear" w:color="auto" w:fill="FFFFFF"/>
            <w:tcMar>
              <w:top w:w="120" w:type="dxa"/>
              <w:left w:w="140" w:type="dxa"/>
              <w:bottom w:w="120" w:type="dxa"/>
              <w:right w:w="140" w:type="dxa"/>
            </w:tcMar>
            <w:vAlign w:val="center"/>
          </w:tcPr>
          <w:p w14:paraId="383804AF" w14:textId="77777777" w:rsidR="00692EDF" w:rsidRDefault="00000000">
            <w:r>
              <w:rPr>
                <w:rFonts w:ascii="Calibri" w:eastAsia="Calibri" w:hAnsi="Calibri" w:cs="Calibri"/>
                <w:color w:val="1E293B"/>
              </w:rPr>
              <w:t>Entity-Relationship Diagram</w:t>
            </w:r>
          </w:p>
        </w:tc>
      </w:tr>
      <w:tr w:rsidR="00692EDF" w14:paraId="0C1ADC6F"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40B677AE" w14:textId="77777777" w:rsidR="00692EDF" w:rsidRDefault="00000000">
            <w:r>
              <w:rPr>
                <w:rFonts w:ascii="Calibri" w:eastAsia="Calibri" w:hAnsi="Calibri" w:cs="Calibri"/>
                <w:color w:val="1E293B"/>
              </w:rPr>
              <w:t>GPS</w:t>
            </w:r>
          </w:p>
        </w:tc>
        <w:tc>
          <w:tcPr>
            <w:tcW w:w="7000" w:type="dxa"/>
            <w:shd w:val="clear" w:color="auto" w:fill="FFFFFF"/>
            <w:tcMar>
              <w:top w:w="120" w:type="dxa"/>
              <w:left w:w="140" w:type="dxa"/>
              <w:bottom w:w="120" w:type="dxa"/>
              <w:right w:w="140" w:type="dxa"/>
            </w:tcMar>
            <w:vAlign w:val="center"/>
          </w:tcPr>
          <w:p w14:paraId="331A1EC3" w14:textId="77777777" w:rsidR="00692EDF" w:rsidRDefault="00000000">
            <w:r>
              <w:rPr>
                <w:rFonts w:ascii="Calibri" w:eastAsia="Calibri" w:hAnsi="Calibri" w:cs="Calibri"/>
                <w:color w:val="1E293B"/>
              </w:rPr>
              <w:t>Global Positioning System</w:t>
            </w:r>
          </w:p>
        </w:tc>
      </w:tr>
      <w:tr w:rsidR="00692EDF" w14:paraId="6903EA8E"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7D874DA3" w14:textId="77777777" w:rsidR="00692EDF" w:rsidRDefault="00000000">
            <w:r>
              <w:rPr>
                <w:rFonts w:ascii="Calibri" w:eastAsia="Calibri" w:hAnsi="Calibri" w:cs="Calibri"/>
                <w:color w:val="1E293B"/>
              </w:rPr>
              <w:t>UI</w:t>
            </w:r>
          </w:p>
        </w:tc>
        <w:tc>
          <w:tcPr>
            <w:tcW w:w="7000" w:type="dxa"/>
            <w:shd w:val="clear" w:color="auto" w:fill="FFFFFF"/>
            <w:tcMar>
              <w:top w:w="120" w:type="dxa"/>
              <w:left w:w="140" w:type="dxa"/>
              <w:bottom w:w="120" w:type="dxa"/>
              <w:right w:w="140" w:type="dxa"/>
            </w:tcMar>
            <w:vAlign w:val="center"/>
          </w:tcPr>
          <w:p w14:paraId="4ABA52B6" w14:textId="77777777" w:rsidR="00692EDF" w:rsidRDefault="00000000">
            <w:r>
              <w:rPr>
                <w:rFonts w:ascii="Calibri" w:eastAsia="Calibri" w:hAnsi="Calibri" w:cs="Calibri"/>
                <w:color w:val="1E293B"/>
              </w:rPr>
              <w:t>User Interface</w:t>
            </w:r>
          </w:p>
        </w:tc>
      </w:tr>
      <w:tr w:rsidR="00692EDF" w14:paraId="5D59B702"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564A2CA4" w14:textId="77777777" w:rsidR="00692EDF" w:rsidRDefault="00000000">
            <w:r>
              <w:rPr>
                <w:rFonts w:ascii="Calibri" w:eastAsia="Calibri" w:hAnsi="Calibri" w:cs="Calibri"/>
                <w:color w:val="1E293B"/>
              </w:rPr>
              <w:t>UX</w:t>
            </w:r>
          </w:p>
        </w:tc>
        <w:tc>
          <w:tcPr>
            <w:tcW w:w="7000" w:type="dxa"/>
            <w:shd w:val="clear" w:color="auto" w:fill="FFFFFF"/>
            <w:tcMar>
              <w:top w:w="120" w:type="dxa"/>
              <w:left w:w="140" w:type="dxa"/>
              <w:bottom w:w="120" w:type="dxa"/>
              <w:right w:w="140" w:type="dxa"/>
            </w:tcMar>
            <w:vAlign w:val="center"/>
          </w:tcPr>
          <w:p w14:paraId="769F6E5C" w14:textId="77777777" w:rsidR="00692EDF" w:rsidRDefault="00000000">
            <w:r>
              <w:rPr>
                <w:rFonts w:ascii="Calibri" w:eastAsia="Calibri" w:hAnsi="Calibri" w:cs="Calibri"/>
                <w:color w:val="1E293B"/>
              </w:rPr>
              <w:t>User Experience</w:t>
            </w:r>
          </w:p>
        </w:tc>
      </w:tr>
      <w:tr w:rsidR="00692EDF" w14:paraId="3C3AF268"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55CE9DAB" w14:textId="77777777" w:rsidR="00692EDF" w:rsidRDefault="00000000">
            <w:r>
              <w:rPr>
                <w:rFonts w:ascii="Calibri" w:eastAsia="Calibri" w:hAnsi="Calibri" w:cs="Calibri"/>
                <w:color w:val="1E293B"/>
              </w:rPr>
              <w:t>RBAC</w:t>
            </w:r>
          </w:p>
        </w:tc>
        <w:tc>
          <w:tcPr>
            <w:tcW w:w="7000" w:type="dxa"/>
            <w:shd w:val="clear" w:color="auto" w:fill="FFFFFF"/>
            <w:tcMar>
              <w:top w:w="120" w:type="dxa"/>
              <w:left w:w="140" w:type="dxa"/>
              <w:bottom w:w="120" w:type="dxa"/>
              <w:right w:w="140" w:type="dxa"/>
            </w:tcMar>
            <w:vAlign w:val="center"/>
          </w:tcPr>
          <w:p w14:paraId="72839012" w14:textId="77777777" w:rsidR="00692EDF" w:rsidRDefault="00000000">
            <w:r>
              <w:rPr>
                <w:rFonts w:ascii="Calibri" w:eastAsia="Calibri" w:hAnsi="Calibri" w:cs="Calibri"/>
                <w:color w:val="1E293B"/>
              </w:rPr>
              <w:t>Role-Based Access Control</w:t>
            </w:r>
          </w:p>
        </w:tc>
      </w:tr>
      <w:tr w:rsidR="00692EDF" w14:paraId="675CD6FF" w14:textId="77777777">
        <w:tblPrEx>
          <w:tblCellMar>
            <w:top w:w="0" w:type="dxa"/>
            <w:bottom w:w="0" w:type="dxa"/>
          </w:tblCellMar>
        </w:tblPrEx>
        <w:tc>
          <w:tcPr>
            <w:tcW w:w="2500" w:type="dxa"/>
            <w:shd w:val="clear" w:color="auto" w:fill="FFFFFF"/>
            <w:tcMar>
              <w:top w:w="120" w:type="dxa"/>
              <w:left w:w="140" w:type="dxa"/>
              <w:bottom w:w="120" w:type="dxa"/>
              <w:right w:w="140" w:type="dxa"/>
            </w:tcMar>
            <w:vAlign w:val="center"/>
          </w:tcPr>
          <w:p w14:paraId="3C7260F7" w14:textId="77777777" w:rsidR="00692EDF" w:rsidRDefault="00000000">
            <w:r>
              <w:rPr>
                <w:rFonts w:ascii="Calibri" w:eastAsia="Calibri" w:hAnsi="Calibri" w:cs="Calibri"/>
                <w:color w:val="1E293B"/>
              </w:rPr>
              <w:t>SAR</w:t>
            </w:r>
          </w:p>
        </w:tc>
        <w:tc>
          <w:tcPr>
            <w:tcW w:w="7000" w:type="dxa"/>
            <w:shd w:val="clear" w:color="auto" w:fill="FFFFFF"/>
            <w:tcMar>
              <w:top w:w="120" w:type="dxa"/>
              <w:left w:w="140" w:type="dxa"/>
              <w:bottom w:w="120" w:type="dxa"/>
              <w:right w:w="140" w:type="dxa"/>
            </w:tcMar>
            <w:vAlign w:val="center"/>
          </w:tcPr>
          <w:p w14:paraId="0AFEADC3" w14:textId="77777777" w:rsidR="00692EDF" w:rsidRDefault="00000000">
            <w:r>
              <w:rPr>
                <w:rFonts w:ascii="Calibri" w:eastAsia="Calibri" w:hAnsi="Calibri" w:cs="Calibri"/>
                <w:color w:val="1E293B"/>
              </w:rPr>
              <w:t>Synthetic-Aperture Radar (satellite imaging)</w:t>
            </w:r>
          </w:p>
        </w:tc>
      </w:tr>
    </w:tbl>
    <w:p w14:paraId="6FB0E793" w14:textId="77777777" w:rsidR="00692EDF" w:rsidRDefault="00000000">
      <w:r>
        <w:br w:type="page"/>
      </w:r>
    </w:p>
    <w:p w14:paraId="70B0E4AA"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Chapter 1 — Introduction</w:t>
      </w:r>
    </w:p>
    <w:p w14:paraId="4D414E1C" w14:textId="77777777" w:rsidR="00692EDF" w:rsidRDefault="00000000">
      <w:pPr>
        <w:pStyle w:val="Heading2"/>
        <w:spacing w:before="360" w:after="160"/>
      </w:pPr>
      <w:r>
        <w:rPr>
          <w:rFonts w:ascii="Calibri" w:eastAsia="Calibri" w:hAnsi="Calibri" w:cs="Calibri"/>
          <w:b/>
          <w:bCs/>
          <w:color w:val="0F3B5F"/>
        </w:rPr>
        <w:t>1.1 Historical Background of the Case Study</w:t>
      </w:r>
    </w:p>
    <w:p w14:paraId="5D5E67DB" w14:textId="77777777" w:rsidR="00692EDF" w:rsidRDefault="00000000">
      <w:pPr>
        <w:spacing w:after="200" w:line="288" w:lineRule="auto"/>
        <w:jc w:val="both"/>
      </w:pPr>
      <w:r>
        <w:rPr>
          <w:rFonts w:ascii="Calibri" w:eastAsia="Calibri" w:hAnsi="Calibri" w:cs="Calibri"/>
          <w:color w:val="1E293B"/>
          <w:sz w:val="22"/>
          <w:szCs w:val="22"/>
        </w:rPr>
        <w:t>Public funds mismanagement, corruption, and lack of transparency remain persistent challenges in infrastructure development across many nations. In Rwanda, the government has made significant strides in digital governance, but the monitoring of large-scale projects still relies on periodic manual audits, which are often delayed and can miss early warning signs.</w:t>
      </w:r>
    </w:p>
    <w:p w14:paraId="09C314AE" w14:textId="77777777" w:rsidR="00692EDF" w:rsidRDefault="00000000">
      <w:pPr>
        <w:spacing w:after="200" w:line="288" w:lineRule="auto"/>
        <w:jc w:val="both"/>
      </w:pPr>
      <w:r>
        <w:rPr>
          <w:rFonts w:ascii="Calibri" w:eastAsia="Calibri" w:hAnsi="Calibri" w:cs="Calibri"/>
          <w:color w:val="1E293B"/>
          <w:sz w:val="22"/>
          <w:szCs w:val="22"/>
        </w:rPr>
        <w:t xml:space="preserve">The </w:t>
      </w:r>
      <w:proofErr w:type="spellStart"/>
      <w:r>
        <w:rPr>
          <w:rFonts w:ascii="Calibri" w:eastAsia="Calibri" w:hAnsi="Calibri" w:cs="Calibri"/>
          <w:color w:val="1E293B"/>
          <w:sz w:val="22"/>
          <w:szCs w:val="22"/>
        </w:rPr>
        <w:t>Rwasave</w:t>
      </w:r>
      <w:proofErr w:type="spellEnd"/>
      <w:r>
        <w:rPr>
          <w:rFonts w:ascii="Calibri" w:eastAsia="Calibri" w:hAnsi="Calibri" w:cs="Calibri"/>
          <w:color w:val="1E293B"/>
          <w:sz w:val="22"/>
          <w:szCs w:val="22"/>
        </w:rPr>
        <w:t xml:space="preserve"> area in Huye District, like many parts of the country, has witnessed public infrastructure projects (roads, water systems, agricultural facilities) where discrepancies between budgeted funds, reported progress, and actual physical development have been observed. Traditional oversight mechanisms lack real-time data integration from multiple sources — financial disbursements, on-the-ground progress, satellite imagery, and citizen feedback.</w:t>
      </w:r>
    </w:p>
    <w:p w14:paraId="1BFCFBB4" w14:textId="77777777" w:rsidR="00692EDF" w:rsidRDefault="00000000">
      <w:pPr>
        <w:spacing w:after="200" w:line="288" w:lineRule="auto"/>
        <w:jc w:val="both"/>
      </w:pPr>
      <w:r>
        <w:rPr>
          <w:rFonts w:ascii="Calibri" w:eastAsia="Calibri" w:hAnsi="Calibri" w:cs="Calibri"/>
          <w:color w:val="1E293B"/>
          <w:sz w:val="22"/>
          <w:szCs w:val="22"/>
        </w:rPr>
        <w:t>APFTS is conceived as a web-based intelligence system that addresses these gaps by combining AI, satellite verification, and participatory reporting into a single, role-based dashboard.</w:t>
      </w:r>
    </w:p>
    <w:p w14:paraId="5350ED79" w14:textId="77777777" w:rsidR="00692EDF" w:rsidRDefault="00000000">
      <w:pPr>
        <w:pStyle w:val="Heading2"/>
        <w:spacing w:before="360" w:after="160"/>
      </w:pPr>
      <w:r>
        <w:rPr>
          <w:rFonts w:ascii="Calibri" w:eastAsia="Calibri" w:hAnsi="Calibri" w:cs="Calibri"/>
          <w:b/>
          <w:bCs/>
          <w:color w:val="0F3B5F"/>
        </w:rPr>
        <w:t>1.2 Problem Statement</w:t>
      </w:r>
    </w:p>
    <w:p w14:paraId="62B326ED" w14:textId="77777777" w:rsidR="00692EDF" w:rsidRDefault="00000000">
      <w:pPr>
        <w:spacing w:after="200" w:line="288" w:lineRule="auto"/>
        <w:jc w:val="both"/>
      </w:pPr>
      <w:r>
        <w:rPr>
          <w:rFonts w:ascii="Calibri" w:eastAsia="Calibri" w:hAnsi="Calibri" w:cs="Calibri"/>
          <w:color w:val="1E293B"/>
          <w:sz w:val="22"/>
          <w:szCs w:val="22"/>
        </w:rPr>
        <w:t>Current systems for monitoring public funds and infrastructure projects suffer from:</w:t>
      </w:r>
    </w:p>
    <w:p w14:paraId="0DE9487D" w14:textId="77777777" w:rsidR="00692EDF" w:rsidRDefault="00000000">
      <w:pPr>
        <w:pStyle w:val="ListParagraph"/>
        <w:numPr>
          <w:ilvl w:val="0"/>
          <w:numId w:val="2"/>
        </w:numPr>
        <w:spacing w:after="100"/>
      </w:pPr>
      <w:r>
        <w:rPr>
          <w:rFonts w:ascii="Calibri" w:eastAsia="Calibri" w:hAnsi="Calibri" w:cs="Calibri"/>
          <w:color w:val="1E293B"/>
          <w:sz w:val="22"/>
          <w:szCs w:val="22"/>
        </w:rPr>
        <w:t>Siloed data — financial records, project reports, and physical inspection results are stored separately, making cross-validation difficult.</w:t>
      </w:r>
    </w:p>
    <w:p w14:paraId="498E9696" w14:textId="77777777" w:rsidR="00692EDF" w:rsidRDefault="00000000">
      <w:pPr>
        <w:pStyle w:val="ListParagraph"/>
        <w:numPr>
          <w:ilvl w:val="0"/>
          <w:numId w:val="2"/>
        </w:numPr>
        <w:spacing w:after="100"/>
      </w:pPr>
      <w:r>
        <w:rPr>
          <w:rFonts w:ascii="Calibri" w:eastAsia="Calibri" w:hAnsi="Calibri" w:cs="Calibri"/>
          <w:color w:val="1E293B"/>
          <w:sz w:val="22"/>
          <w:szCs w:val="22"/>
        </w:rPr>
        <w:t>Delayed detection — anomalies such as fund misappropriation or progress deviation are often discovered months after they occur.</w:t>
      </w:r>
    </w:p>
    <w:p w14:paraId="7E33D4A7" w14:textId="77777777" w:rsidR="00692EDF" w:rsidRDefault="00000000">
      <w:pPr>
        <w:pStyle w:val="ListParagraph"/>
        <w:numPr>
          <w:ilvl w:val="0"/>
          <w:numId w:val="2"/>
        </w:numPr>
        <w:spacing w:after="100"/>
      </w:pPr>
      <w:r>
        <w:rPr>
          <w:rFonts w:ascii="Calibri" w:eastAsia="Calibri" w:hAnsi="Calibri" w:cs="Calibri"/>
          <w:color w:val="1E293B"/>
          <w:sz w:val="22"/>
          <w:szCs w:val="22"/>
        </w:rPr>
        <w:t>Limited citizen engagement — citizens and journalists have no formal channel to report irregularities, reducing accountability.</w:t>
      </w:r>
    </w:p>
    <w:p w14:paraId="2571F48B" w14:textId="77777777" w:rsidR="00692EDF" w:rsidRDefault="00000000">
      <w:pPr>
        <w:pStyle w:val="ListParagraph"/>
        <w:numPr>
          <w:ilvl w:val="0"/>
          <w:numId w:val="2"/>
        </w:numPr>
        <w:spacing w:after="100"/>
      </w:pPr>
      <w:r>
        <w:rPr>
          <w:rFonts w:ascii="Calibri" w:eastAsia="Calibri" w:hAnsi="Calibri" w:cs="Calibri"/>
          <w:color w:val="1E293B"/>
          <w:sz w:val="22"/>
          <w:szCs w:val="22"/>
        </w:rPr>
        <w:t>No AI-driven risk scoring — decisions rely on reactive audits rather than predictive analytics.</w:t>
      </w:r>
    </w:p>
    <w:p w14:paraId="1FBF454D" w14:textId="77777777" w:rsidR="00692EDF" w:rsidRDefault="00692EDF">
      <w:pPr>
        <w:spacing w:after="100"/>
      </w:pPr>
    </w:p>
    <w:p w14:paraId="07D2556C" w14:textId="77777777" w:rsidR="00692EDF" w:rsidRDefault="00000000">
      <w:pPr>
        <w:spacing w:after="200" w:line="288" w:lineRule="auto"/>
        <w:jc w:val="both"/>
      </w:pPr>
      <w:r>
        <w:rPr>
          <w:rFonts w:ascii="Calibri" w:eastAsia="Calibri" w:hAnsi="Calibri" w:cs="Calibri"/>
          <w:color w:val="1E293B"/>
          <w:sz w:val="22"/>
          <w:szCs w:val="22"/>
        </w:rPr>
        <w:t>These problems lead to financial losses, project delays, and erosion of public trust.</w:t>
      </w:r>
    </w:p>
    <w:p w14:paraId="2B23B76C" w14:textId="77777777" w:rsidR="00692EDF" w:rsidRDefault="00000000">
      <w:pPr>
        <w:pStyle w:val="Heading2"/>
        <w:spacing w:before="360" w:after="160"/>
      </w:pPr>
      <w:r>
        <w:rPr>
          <w:rFonts w:ascii="Calibri" w:eastAsia="Calibri" w:hAnsi="Calibri" w:cs="Calibri"/>
          <w:b/>
          <w:bCs/>
          <w:color w:val="0F3B5F"/>
        </w:rPr>
        <w:t>1.3 Objectives of the Project</w:t>
      </w:r>
    </w:p>
    <w:p w14:paraId="14408400" w14:textId="77777777" w:rsidR="00692EDF" w:rsidRDefault="00000000">
      <w:pPr>
        <w:pStyle w:val="ListParagraph"/>
        <w:numPr>
          <w:ilvl w:val="0"/>
          <w:numId w:val="3"/>
        </w:numPr>
        <w:spacing w:after="100"/>
      </w:pPr>
      <w:r>
        <w:rPr>
          <w:rFonts w:ascii="Calibri" w:eastAsia="Calibri" w:hAnsi="Calibri" w:cs="Calibri"/>
          <w:color w:val="1E293B"/>
          <w:sz w:val="22"/>
          <w:szCs w:val="22"/>
        </w:rPr>
        <w:t xml:space="preserve">Develop a web-based platform that </w:t>
      </w:r>
      <w:proofErr w:type="spellStart"/>
      <w:r>
        <w:rPr>
          <w:rFonts w:ascii="Calibri" w:eastAsia="Calibri" w:hAnsi="Calibri" w:cs="Calibri"/>
          <w:color w:val="1E293B"/>
          <w:sz w:val="22"/>
          <w:szCs w:val="22"/>
        </w:rPr>
        <w:t>centralises</w:t>
      </w:r>
      <w:proofErr w:type="spellEnd"/>
      <w:r>
        <w:rPr>
          <w:rFonts w:ascii="Calibri" w:eastAsia="Calibri" w:hAnsi="Calibri" w:cs="Calibri"/>
          <w:color w:val="1E293B"/>
          <w:sz w:val="22"/>
          <w:szCs w:val="22"/>
        </w:rPr>
        <w:t xml:space="preserve"> project data, financial releases, satellite progress, and citizen reports.</w:t>
      </w:r>
    </w:p>
    <w:p w14:paraId="0A14BEB5" w14:textId="77777777" w:rsidR="00692EDF" w:rsidRDefault="00000000">
      <w:pPr>
        <w:pStyle w:val="ListParagraph"/>
        <w:numPr>
          <w:ilvl w:val="0"/>
          <w:numId w:val="3"/>
        </w:numPr>
        <w:spacing w:after="100"/>
      </w:pPr>
      <w:r>
        <w:rPr>
          <w:rFonts w:ascii="Calibri" w:eastAsia="Calibri" w:hAnsi="Calibri" w:cs="Calibri"/>
          <w:color w:val="1E293B"/>
          <w:sz w:val="22"/>
          <w:szCs w:val="22"/>
        </w:rPr>
        <w:t>Implement role-based access for four user types: Project Institutions, Financing Institutions, Regulatory Authorities, and the Public/Citizens.</w:t>
      </w:r>
    </w:p>
    <w:p w14:paraId="58E4DCE6" w14:textId="77777777" w:rsidR="00692EDF" w:rsidRDefault="00000000">
      <w:pPr>
        <w:pStyle w:val="ListParagraph"/>
        <w:numPr>
          <w:ilvl w:val="0"/>
          <w:numId w:val="3"/>
        </w:numPr>
        <w:spacing w:after="100"/>
      </w:pPr>
      <w:r>
        <w:rPr>
          <w:rFonts w:ascii="Calibri" w:eastAsia="Calibri" w:hAnsi="Calibri" w:cs="Calibri"/>
          <w:color w:val="1E293B"/>
          <w:sz w:val="22"/>
          <w:szCs w:val="22"/>
        </w:rPr>
        <w:t>Create an AI anomaly detection module that compares reported progress with satellite-measured progress and generates risk scores.</w:t>
      </w:r>
    </w:p>
    <w:p w14:paraId="5EFB57C4" w14:textId="77777777" w:rsidR="00692EDF" w:rsidRDefault="00000000">
      <w:pPr>
        <w:pStyle w:val="ListParagraph"/>
        <w:numPr>
          <w:ilvl w:val="0"/>
          <w:numId w:val="3"/>
        </w:numPr>
        <w:spacing w:after="100"/>
      </w:pPr>
      <w:r>
        <w:rPr>
          <w:rFonts w:ascii="Calibri" w:eastAsia="Calibri" w:hAnsi="Calibri" w:cs="Calibri"/>
          <w:color w:val="1E293B"/>
          <w:sz w:val="22"/>
          <w:szCs w:val="22"/>
        </w:rPr>
        <w:t>Build a citizen-reporting portal for submitting testimonies, with anonymous options.</w:t>
      </w:r>
    </w:p>
    <w:p w14:paraId="6B62EFD7" w14:textId="77777777" w:rsidR="00692EDF" w:rsidRDefault="00000000">
      <w:pPr>
        <w:pStyle w:val="ListParagraph"/>
        <w:numPr>
          <w:ilvl w:val="0"/>
          <w:numId w:val="3"/>
        </w:numPr>
        <w:spacing w:after="100"/>
      </w:pPr>
      <w:r>
        <w:rPr>
          <w:rFonts w:ascii="Calibri" w:eastAsia="Calibri" w:hAnsi="Calibri" w:cs="Calibri"/>
          <w:color w:val="1E293B"/>
          <w:sz w:val="22"/>
          <w:szCs w:val="22"/>
        </w:rPr>
        <w:t>Provide a satellite monitoring interface showing before/after imagery and change detection.</w:t>
      </w:r>
    </w:p>
    <w:p w14:paraId="4D97EBB0" w14:textId="77777777" w:rsidR="00692EDF" w:rsidRDefault="00000000">
      <w:pPr>
        <w:pStyle w:val="ListParagraph"/>
        <w:numPr>
          <w:ilvl w:val="0"/>
          <w:numId w:val="3"/>
        </w:numPr>
        <w:spacing w:after="100"/>
      </w:pPr>
      <w:r>
        <w:rPr>
          <w:rFonts w:ascii="Calibri" w:eastAsia="Calibri" w:hAnsi="Calibri" w:cs="Calibri"/>
          <w:color w:val="1E293B"/>
          <w:sz w:val="22"/>
          <w:szCs w:val="22"/>
        </w:rPr>
        <w:t>Deliver a regulatory command dashboard with nationwide statistics and project rankings.</w:t>
      </w:r>
    </w:p>
    <w:p w14:paraId="58399E05" w14:textId="77777777" w:rsidR="00692EDF" w:rsidRDefault="00692EDF">
      <w:pPr>
        <w:spacing w:after="100"/>
      </w:pPr>
    </w:p>
    <w:p w14:paraId="357012EA" w14:textId="77777777" w:rsidR="00692EDF" w:rsidRDefault="00000000">
      <w:pPr>
        <w:pStyle w:val="Heading2"/>
        <w:spacing w:before="360" w:after="160"/>
      </w:pPr>
      <w:r>
        <w:rPr>
          <w:rFonts w:ascii="Calibri" w:eastAsia="Calibri" w:hAnsi="Calibri" w:cs="Calibri"/>
          <w:b/>
          <w:bCs/>
          <w:color w:val="0F3B5F"/>
        </w:rPr>
        <w:t>1.4 Expected Outcomes</w:t>
      </w:r>
    </w:p>
    <w:p w14:paraId="27926078" w14:textId="77777777" w:rsidR="00692EDF" w:rsidRDefault="00000000">
      <w:pPr>
        <w:pStyle w:val="ListParagraph"/>
        <w:numPr>
          <w:ilvl w:val="0"/>
          <w:numId w:val="2"/>
        </w:numPr>
        <w:spacing w:after="100"/>
      </w:pPr>
      <w:r>
        <w:rPr>
          <w:rFonts w:ascii="Calibri" w:eastAsia="Calibri" w:hAnsi="Calibri" w:cs="Calibri"/>
          <w:color w:val="1E293B"/>
          <w:sz w:val="22"/>
          <w:szCs w:val="22"/>
        </w:rPr>
        <w:lastRenderedPageBreak/>
        <w:t>A fully functional multi-page web prototype (10 HTML pages) with CSS and JavaScript.</w:t>
      </w:r>
    </w:p>
    <w:p w14:paraId="358B9DAE" w14:textId="77777777" w:rsidR="00692EDF" w:rsidRDefault="00000000">
      <w:pPr>
        <w:pStyle w:val="ListParagraph"/>
        <w:numPr>
          <w:ilvl w:val="0"/>
          <w:numId w:val="2"/>
        </w:numPr>
        <w:spacing w:after="100"/>
      </w:pPr>
      <w:r>
        <w:rPr>
          <w:rFonts w:ascii="Calibri" w:eastAsia="Calibri" w:hAnsi="Calibri" w:cs="Calibri"/>
          <w:color w:val="1E293B"/>
          <w:sz w:val="22"/>
          <w:szCs w:val="22"/>
        </w:rPr>
        <w:t>Simulated AI risk scoring for sample projects, enabling demonstration of anomaly detection.</w:t>
      </w:r>
    </w:p>
    <w:p w14:paraId="482CFDFE" w14:textId="77777777" w:rsidR="00692EDF" w:rsidRDefault="00000000">
      <w:pPr>
        <w:pStyle w:val="ListParagraph"/>
        <w:numPr>
          <w:ilvl w:val="0"/>
          <w:numId w:val="2"/>
        </w:numPr>
        <w:spacing w:after="100"/>
      </w:pPr>
      <w:r>
        <w:rPr>
          <w:rFonts w:ascii="Calibri" w:eastAsia="Calibri" w:hAnsi="Calibri" w:cs="Calibri"/>
          <w:color w:val="1E293B"/>
          <w:sz w:val="22"/>
          <w:szCs w:val="22"/>
        </w:rPr>
        <w:t>Role-specific dashboards that respond to user login.</w:t>
      </w:r>
    </w:p>
    <w:p w14:paraId="0118D4B1" w14:textId="77777777" w:rsidR="00692EDF" w:rsidRDefault="00000000">
      <w:pPr>
        <w:pStyle w:val="ListParagraph"/>
        <w:numPr>
          <w:ilvl w:val="0"/>
          <w:numId w:val="2"/>
        </w:numPr>
        <w:spacing w:after="100"/>
      </w:pPr>
      <w:r>
        <w:rPr>
          <w:rFonts w:ascii="Calibri" w:eastAsia="Calibri" w:hAnsi="Calibri" w:cs="Calibri"/>
          <w:color w:val="1E293B"/>
          <w:sz w:val="22"/>
          <w:szCs w:val="22"/>
        </w:rPr>
        <w:t>A visual comparison of satellite-like imagery (placeholders) for project progress.</w:t>
      </w:r>
    </w:p>
    <w:p w14:paraId="30A42E7E" w14:textId="77777777" w:rsidR="00692EDF" w:rsidRDefault="00000000">
      <w:pPr>
        <w:pStyle w:val="ListParagraph"/>
        <w:numPr>
          <w:ilvl w:val="0"/>
          <w:numId w:val="2"/>
        </w:numPr>
        <w:spacing w:after="100"/>
      </w:pPr>
      <w:r>
        <w:rPr>
          <w:rFonts w:ascii="Calibri" w:eastAsia="Calibri" w:hAnsi="Calibri" w:cs="Calibri"/>
          <w:color w:val="1E293B"/>
          <w:sz w:val="22"/>
          <w:szCs w:val="22"/>
        </w:rPr>
        <w:t>A public portal that presents project summaries and encourages citizen participation.</w:t>
      </w:r>
    </w:p>
    <w:p w14:paraId="2598675A" w14:textId="77777777" w:rsidR="00692EDF" w:rsidRDefault="00692EDF">
      <w:pPr>
        <w:spacing w:after="100"/>
      </w:pPr>
    </w:p>
    <w:p w14:paraId="62C1A2ED" w14:textId="77777777" w:rsidR="00692EDF" w:rsidRDefault="00000000">
      <w:pPr>
        <w:pStyle w:val="Heading2"/>
        <w:spacing w:before="360" w:after="160"/>
      </w:pPr>
      <w:r>
        <w:rPr>
          <w:rFonts w:ascii="Calibri" w:eastAsia="Calibri" w:hAnsi="Calibri" w:cs="Calibri"/>
          <w:b/>
          <w:bCs/>
          <w:color w:val="0F3B5F"/>
        </w:rPr>
        <w:t>1.5 Project Rationale</w:t>
      </w:r>
    </w:p>
    <w:p w14:paraId="39943B46" w14:textId="77777777" w:rsidR="00692EDF" w:rsidRDefault="00000000">
      <w:pPr>
        <w:spacing w:after="200" w:line="288" w:lineRule="auto"/>
        <w:jc w:val="both"/>
      </w:pPr>
      <w:r>
        <w:rPr>
          <w:rFonts w:ascii="Calibri" w:eastAsia="Calibri" w:hAnsi="Calibri" w:cs="Calibri"/>
          <w:color w:val="1E293B"/>
          <w:sz w:val="22"/>
          <w:szCs w:val="22"/>
        </w:rPr>
        <w:t>This system empowers all stakeholders — from project implementers to oversight bodies and the general public — with transparent, data-driven insights. By automating cross-validation and risk detection, APFTS promotes accountability, efficient resource use, and citizen trust in government infrastructure projects. It aligns with Rwanda's Vision 2050 and its commitment to digital transformation and good governance.</w:t>
      </w:r>
    </w:p>
    <w:p w14:paraId="06B2AE12" w14:textId="77777777" w:rsidR="00692EDF" w:rsidRDefault="00000000">
      <w:r>
        <w:br w:type="page"/>
      </w:r>
    </w:p>
    <w:p w14:paraId="0FCCA084"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Chapter 2 — System Analysis and Design</w:t>
      </w:r>
    </w:p>
    <w:p w14:paraId="38368F5E" w14:textId="77777777" w:rsidR="00692EDF" w:rsidRDefault="00000000">
      <w:pPr>
        <w:pStyle w:val="Heading2"/>
        <w:spacing w:before="360" w:after="160"/>
      </w:pPr>
      <w:r>
        <w:rPr>
          <w:rFonts w:ascii="Calibri" w:eastAsia="Calibri" w:hAnsi="Calibri" w:cs="Calibri"/>
          <w:b/>
          <w:bCs/>
          <w:color w:val="0F3B5F"/>
        </w:rPr>
        <w:t>2.1 System Analysis</w:t>
      </w:r>
    </w:p>
    <w:p w14:paraId="2026D175" w14:textId="77777777" w:rsidR="00692EDF" w:rsidRDefault="00000000">
      <w:pPr>
        <w:pStyle w:val="Heading3"/>
        <w:spacing w:before="240" w:after="120"/>
      </w:pPr>
      <w:r>
        <w:rPr>
          <w:rFonts w:ascii="Calibri" w:eastAsia="Calibri" w:hAnsi="Calibri" w:cs="Calibri"/>
          <w:b/>
          <w:bCs/>
          <w:color w:val="1E6F9F"/>
          <w:sz w:val="22"/>
          <w:szCs w:val="22"/>
        </w:rPr>
        <w:t>2.1.1 Intended Users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692EDF" w14:paraId="470B0318" w14:textId="77777777">
        <w:tblPrEx>
          <w:tblCellMar>
            <w:top w:w="0" w:type="dxa"/>
            <w:bottom w:w="0" w:type="dxa"/>
          </w:tblCellMar>
        </w:tblPrEx>
        <w:trPr>
          <w:tblHeader/>
        </w:trPr>
        <w:tc>
          <w:tcPr>
            <w:tcW w:w="2600" w:type="dxa"/>
            <w:shd w:val="clear" w:color="auto" w:fill="0A2B4E"/>
            <w:tcMar>
              <w:top w:w="120" w:type="dxa"/>
              <w:left w:w="140" w:type="dxa"/>
              <w:bottom w:w="120" w:type="dxa"/>
              <w:right w:w="140" w:type="dxa"/>
            </w:tcMar>
            <w:vAlign w:val="center"/>
          </w:tcPr>
          <w:p w14:paraId="0C3E33D9" w14:textId="77777777" w:rsidR="00692EDF" w:rsidRDefault="00000000">
            <w:r>
              <w:rPr>
                <w:rFonts w:ascii="Calibri" w:eastAsia="Calibri" w:hAnsi="Calibri" w:cs="Calibri"/>
                <w:b/>
                <w:bCs/>
                <w:color w:val="FFFFFF"/>
              </w:rPr>
              <w:t>User Role</w:t>
            </w:r>
          </w:p>
        </w:tc>
        <w:tc>
          <w:tcPr>
            <w:tcW w:w="6900" w:type="dxa"/>
            <w:shd w:val="clear" w:color="auto" w:fill="0A2B4E"/>
            <w:tcMar>
              <w:top w:w="120" w:type="dxa"/>
              <w:left w:w="140" w:type="dxa"/>
              <w:bottom w:w="120" w:type="dxa"/>
              <w:right w:w="140" w:type="dxa"/>
            </w:tcMar>
            <w:vAlign w:val="center"/>
          </w:tcPr>
          <w:p w14:paraId="4957C41A" w14:textId="77777777" w:rsidR="00692EDF" w:rsidRDefault="00000000">
            <w:r>
              <w:rPr>
                <w:rFonts w:ascii="Calibri" w:eastAsia="Calibri" w:hAnsi="Calibri" w:cs="Calibri"/>
                <w:b/>
                <w:bCs/>
                <w:color w:val="FFFFFF"/>
              </w:rPr>
              <w:t>Description</w:t>
            </w:r>
          </w:p>
        </w:tc>
      </w:tr>
      <w:tr w:rsidR="00692EDF" w14:paraId="70861ECF"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0C828DE8" w14:textId="77777777" w:rsidR="00692EDF" w:rsidRDefault="00000000">
            <w:r>
              <w:rPr>
                <w:rFonts w:ascii="Calibri" w:eastAsia="Calibri" w:hAnsi="Calibri" w:cs="Calibri"/>
                <w:color w:val="1E293B"/>
              </w:rPr>
              <w:t>Project Institution</w:t>
            </w:r>
          </w:p>
        </w:tc>
        <w:tc>
          <w:tcPr>
            <w:tcW w:w="6900" w:type="dxa"/>
            <w:shd w:val="clear" w:color="auto" w:fill="FFFFFF"/>
            <w:tcMar>
              <w:top w:w="120" w:type="dxa"/>
              <w:left w:w="140" w:type="dxa"/>
              <w:bottom w:w="120" w:type="dxa"/>
              <w:right w:w="140" w:type="dxa"/>
            </w:tcMar>
            <w:vAlign w:val="center"/>
          </w:tcPr>
          <w:p w14:paraId="078ABD20" w14:textId="77777777" w:rsidR="00692EDF" w:rsidRDefault="00000000">
            <w:r>
              <w:rPr>
                <w:rFonts w:ascii="Calibri" w:eastAsia="Calibri" w:hAnsi="Calibri" w:cs="Calibri"/>
                <w:color w:val="1E293B"/>
              </w:rPr>
              <w:t>Organizations (e.g., contractors, government agencies) that propose and execute projects. They can upload project details, milestones, and progress reports.</w:t>
            </w:r>
          </w:p>
        </w:tc>
      </w:tr>
      <w:tr w:rsidR="00692EDF" w14:paraId="049D3AB6"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6458CF27" w14:textId="77777777" w:rsidR="00692EDF" w:rsidRDefault="00000000">
            <w:r>
              <w:rPr>
                <w:rFonts w:ascii="Calibri" w:eastAsia="Calibri" w:hAnsi="Calibri" w:cs="Calibri"/>
                <w:color w:val="1E293B"/>
              </w:rPr>
              <w:t>Financing Institution</w:t>
            </w:r>
          </w:p>
        </w:tc>
        <w:tc>
          <w:tcPr>
            <w:tcW w:w="6900" w:type="dxa"/>
            <w:shd w:val="clear" w:color="auto" w:fill="FFFFFF"/>
            <w:tcMar>
              <w:top w:w="120" w:type="dxa"/>
              <w:left w:w="140" w:type="dxa"/>
              <w:bottom w:w="120" w:type="dxa"/>
              <w:right w:w="140" w:type="dxa"/>
            </w:tcMar>
            <w:vAlign w:val="center"/>
          </w:tcPr>
          <w:p w14:paraId="3E0FF0FF" w14:textId="77777777" w:rsidR="00692EDF" w:rsidRDefault="00000000">
            <w:r>
              <w:rPr>
                <w:rFonts w:ascii="Calibri" w:eastAsia="Calibri" w:hAnsi="Calibri" w:cs="Calibri"/>
                <w:color w:val="1E293B"/>
              </w:rPr>
              <w:t xml:space="preserve">Banks, development partners, or treasury departments that release funds. They can view financed projects and track fund </w:t>
            </w:r>
            <w:proofErr w:type="spellStart"/>
            <w:r>
              <w:rPr>
                <w:rFonts w:ascii="Calibri" w:eastAsia="Calibri" w:hAnsi="Calibri" w:cs="Calibri"/>
                <w:color w:val="1E293B"/>
              </w:rPr>
              <w:t>utilisation</w:t>
            </w:r>
            <w:proofErr w:type="spellEnd"/>
            <w:r>
              <w:rPr>
                <w:rFonts w:ascii="Calibri" w:eastAsia="Calibri" w:hAnsi="Calibri" w:cs="Calibri"/>
                <w:color w:val="1E293B"/>
              </w:rPr>
              <w:t xml:space="preserve"> against progress.</w:t>
            </w:r>
          </w:p>
        </w:tc>
      </w:tr>
      <w:tr w:rsidR="00692EDF" w14:paraId="2638AE5F"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1EE203F4" w14:textId="77777777" w:rsidR="00692EDF" w:rsidRDefault="00000000">
            <w:r>
              <w:rPr>
                <w:rFonts w:ascii="Calibri" w:eastAsia="Calibri" w:hAnsi="Calibri" w:cs="Calibri"/>
                <w:color w:val="1E293B"/>
              </w:rPr>
              <w:t>Regulatory Authority</w:t>
            </w:r>
          </w:p>
        </w:tc>
        <w:tc>
          <w:tcPr>
            <w:tcW w:w="6900" w:type="dxa"/>
            <w:shd w:val="clear" w:color="auto" w:fill="FFFFFF"/>
            <w:tcMar>
              <w:top w:w="120" w:type="dxa"/>
              <w:left w:w="140" w:type="dxa"/>
              <w:bottom w:w="120" w:type="dxa"/>
              <w:right w:w="140" w:type="dxa"/>
            </w:tcMar>
            <w:vAlign w:val="center"/>
          </w:tcPr>
          <w:p w14:paraId="5FBE6515" w14:textId="77777777" w:rsidR="00692EDF" w:rsidRDefault="00000000">
            <w:r>
              <w:rPr>
                <w:rFonts w:ascii="Calibri" w:eastAsia="Calibri" w:hAnsi="Calibri" w:cs="Calibri"/>
                <w:color w:val="1E293B"/>
              </w:rPr>
              <w:t>National oversight bodies (e.g., Office of the Auditor General, Anti-Corruption Commission). They have access to all projects, AI anomaly reports, and command dashboards.</w:t>
            </w:r>
          </w:p>
        </w:tc>
      </w:tr>
      <w:tr w:rsidR="00692EDF" w14:paraId="15B5A845"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678640E2" w14:textId="77777777" w:rsidR="00692EDF" w:rsidRDefault="00000000">
            <w:r>
              <w:rPr>
                <w:rFonts w:ascii="Calibri" w:eastAsia="Calibri" w:hAnsi="Calibri" w:cs="Calibri"/>
                <w:color w:val="1E293B"/>
              </w:rPr>
              <w:t>Public / Citizens / Media</w:t>
            </w:r>
          </w:p>
        </w:tc>
        <w:tc>
          <w:tcPr>
            <w:tcW w:w="6900" w:type="dxa"/>
            <w:shd w:val="clear" w:color="auto" w:fill="FFFFFF"/>
            <w:tcMar>
              <w:top w:w="120" w:type="dxa"/>
              <w:left w:w="140" w:type="dxa"/>
              <w:bottom w:w="120" w:type="dxa"/>
              <w:right w:w="140" w:type="dxa"/>
            </w:tcMar>
            <w:vAlign w:val="center"/>
          </w:tcPr>
          <w:p w14:paraId="24741E28" w14:textId="77777777" w:rsidR="00692EDF" w:rsidRDefault="00000000">
            <w:r>
              <w:rPr>
                <w:rFonts w:ascii="Calibri" w:eastAsia="Calibri" w:hAnsi="Calibri" w:cs="Calibri"/>
                <w:color w:val="1E293B"/>
              </w:rPr>
              <w:t>General users who can view publicly available project summaries, submit testimonies, and access transparency indicators.</w:t>
            </w:r>
          </w:p>
        </w:tc>
      </w:tr>
    </w:tbl>
    <w:p w14:paraId="75051A55" w14:textId="77777777" w:rsidR="00692EDF" w:rsidRDefault="00692EDF">
      <w:pPr>
        <w:spacing w:after="200"/>
      </w:pPr>
    </w:p>
    <w:p w14:paraId="5FD022B7" w14:textId="77777777" w:rsidR="00692EDF" w:rsidRDefault="00000000">
      <w:pPr>
        <w:pStyle w:val="Heading3"/>
        <w:spacing w:before="240" w:after="120"/>
      </w:pPr>
      <w:r>
        <w:rPr>
          <w:rFonts w:ascii="Calibri" w:eastAsia="Calibri" w:hAnsi="Calibri" w:cs="Calibri"/>
          <w:b/>
          <w:bCs/>
          <w:color w:val="1E6F9F"/>
          <w:sz w:val="22"/>
          <w:szCs w:val="22"/>
        </w:rPr>
        <w:t>2.1.2 Intended System Partners</w:t>
      </w:r>
    </w:p>
    <w:p w14:paraId="4ED0BFCA" w14:textId="77777777" w:rsidR="00692EDF" w:rsidRDefault="00000000">
      <w:pPr>
        <w:pStyle w:val="ListParagraph"/>
        <w:numPr>
          <w:ilvl w:val="0"/>
          <w:numId w:val="2"/>
        </w:numPr>
        <w:spacing w:after="100"/>
      </w:pPr>
      <w:r>
        <w:rPr>
          <w:rFonts w:ascii="Calibri" w:eastAsia="Calibri" w:hAnsi="Calibri" w:cs="Calibri"/>
          <w:color w:val="1E293B"/>
          <w:sz w:val="22"/>
          <w:szCs w:val="22"/>
        </w:rPr>
        <w:t>Ministry of Finance and Economic Planning — for financial data integration.</w:t>
      </w:r>
    </w:p>
    <w:p w14:paraId="395A8525" w14:textId="77777777" w:rsidR="00692EDF" w:rsidRDefault="00000000">
      <w:pPr>
        <w:pStyle w:val="ListParagraph"/>
        <w:numPr>
          <w:ilvl w:val="0"/>
          <w:numId w:val="2"/>
        </w:numPr>
        <w:spacing w:after="100"/>
      </w:pPr>
      <w:r>
        <w:rPr>
          <w:rFonts w:ascii="Calibri" w:eastAsia="Calibri" w:hAnsi="Calibri" w:cs="Calibri"/>
          <w:color w:val="1E293B"/>
          <w:sz w:val="22"/>
          <w:szCs w:val="22"/>
        </w:rPr>
        <w:t>Rwanda Space Agency / RISA — for satellite imagery and geospatial analysis.</w:t>
      </w:r>
    </w:p>
    <w:p w14:paraId="60B2B155" w14:textId="77777777" w:rsidR="00692EDF" w:rsidRDefault="00000000">
      <w:pPr>
        <w:pStyle w:val="ListParagraph"/>
        <w:numPr>
          <w:ilvl w:val="0"/>
          <w:numId w:val="2"/>
        </w:numPr>
        <w:spacing w:after="100"/>
      </w:pPr>
      <w:r>
        <w:rPr>
          <w:rFonts w:ascii="Calibri" w:eastAsia="Calibri" w:hAnsi="Calibri" w:cs="Calibri"/>
          <w:color w:val="1E293B"/>
          <w:sz w:val="22"/>
          <w:szCs w:val="22"/>
        </w:rPr>
        <w:t xml:space="preserve">Civil Society </w:t>
      </w:r>
      <w:proofErr w:type="spellStart"/>
      <w:r>
        <w:rPr>
          <w:rFonts w:ascii="Calibri" w:eastAsia="Calibri" w:hAnsi="Calibri" w:cs="Calibri"/>
          <w:color w:val="1E293B"/>
          <w:sz w:val="22"/>
          <w:szCs w:val="22"/>
        </w:rPr>
        <w:t>Organisations</w:t>
      </w:r>
      <w:proofErr w:type="spellEnd"/>
      <w:r>
        <w:rPr>
          <w:rFonts w:ascii="Calibri" w:eastAsia="Calibri" w:hAnsi="Calibri" w:cs="Calibri"/>
          <w:color w:val="1E293B"/>
          <w:sz w:val="22"/>
          <w:szCs w:val="22"/>
        </w:rPr>
        <w:t xml:space="preserve"> — for citizen feedback and NGO reports.</w:t>
      </w:r>
    </w:p>
    <w:p w14:paraId="424A025D" w14:textId="77777777" w:rsidR="00692EDF" w:rsidRDefault="00000000">
      <w:pPr>
        <w:pStyle w:val="ListParagraph"/>
        <w:numPr>
          <w:ilvl w:val="0"/>
          <w:numId w:val="2"/>
        </w:numPr>
        <w:spacing w:after="100"/>
      </w:pPr>
      <w:r>
        <w:rPr>
          <w:rFonts w:ascii="Calibri" w:eastAsia="Calibri" w:hAnsi="Calibri" w:cs="Calibri"/>
          <w:color w:val="1E293B"/>
          <w:sz w:val="22"/>
          <w:szCs w:val="22"/>
        </w:rPr>
        <w:t>Development Partners — for funding alignment and transparency reporting.</w:t>
      </w:r>
    </w:p>
    <w:p w14:paraId="2C49869F" w14:textId="77777777" w:rsidR="00692EDF" w:rsidRDefault="00692EDF">
      <w:pPr>
        <w:spacing w:after="200"/>
      </w:pPr>
    </w:p>
    <w:p w14:paraId="1BBE5DA0" w14:textId="77777777" w:rsidR="00692EDF" w:rsidRDefault="00000000">
      <w:pPr>
        <w:pStyle w:val="Heading2"/>
        <w:spacing w:before="360" w:after="160"/>
      </w:pPr>
      <w:r>
        <w:rPr>
          <w:rFonts w:ascii="Calibri" w:eastAsia="Calibri" w:hAnsi="Calibri" w:cs="Calibri"/>
          <w:b/>
          <w:bCs/>
          <w:color w:val="0F3B5F"/>
        </w:rPr>
        <w:t>2.2 System Design</w:t>
      </w:r>
    </w:p>
    <w:p w14:paraId="711A911F" w14:textId="77777777" w:rsidR="00692EDF" w:rsidRDefault="00000000">
      <w:pPr>
        <w:pStyle w:val="Heading3"/>
        <w:spacing w:before="240" w:after="120"/>
      </w:pPr>
      <w:r>
        <w:rPr>
          <w:rFonts w:ascii="Calibri" w:eastAsia="Calibri" w:hAnsi="Calibri" w:cs="Calibri"/>
          <w:b/>
          <w:bCs/>
          <w:color w:val="1E6F9F"/>
          <w:sz w:val="22"/>
          <w:szCs w:val="22"/>
        </w:rPr>
        <w:t>2.2.1 High-Level Architecture</w:t>
      </w:r>
    </w:p>
    <w:p w14:paraId="233E55D6" w14:textId="77777777" w:rsidR="00692EDF" w:rsidRDefault="00000000">
      <w:pPr>
        <w:spacing w:after="200" w:line="288" w:lineRule="auto"/>
        <w:jc w:val="both"/>
      </w:pPr>
      <w:r>
        <w:rPr>
          <w:rFonts w:ascii="Calibri" w:eastAsia="Calibri" w:hAnsi="Calibri" w:cs="Calibri"/>
          <w:color w:val="1E293B"/>
          <w:sz w:val="22"/>
          <w:szCs w:val="22"/>
        </w:rPr>
        <w:t xml:space="preserve">The architecture follows a client-side MVC pattern with simulated backend logic using JavaScript and </w:t>
      </w:r>
      <w:proofErr w:type="spellStart"/>
      <w:r>
        <w:rPr>
          <w:rFonts w:ascii="Calibri" w:eastAsia="Calibri" w:hAnsi="Calibri" w:cs="Calibri"/>
          <w:color w:val="1E293B"/>
          <w:sz w:val="22"/>
          <w:szCs w:val="22"/>
        </w:rPr>
        <w:t>sessionStorage</w:t>
      </w:r>
      <w:proofErr w:type="spellEnd"/>
      <w:r>
        <w:rPr>
          <w:rFonts w:ascii="Calibri" w:eastAsia="Calibri" w:hAnsi="Calibri" w:cs="Calibri"/>
          <w:color w:val="1E293B"/>
          <w:sz w:val="22"/>
          <w:szCs w:val="22"/>
        </w:rPr>
        <w:t xml:space="preserve"> for authentication. All data is static/demo data for the prototype.</w:t>
      </w:r>
    </w:p>
    <w:p w14:paraId="296FCB16" w14:textId="77777777" w:rsidR="00692EDF" w:rsidRDefault="00000000">
      <w:pPr>
        <w:pStyle w:val="ListParagraph"/>
        <w:numPr>
          <w:ilvl w:val="0"/>
          <w:numId w:val="2"/>
        </w:numPr>
        <w:spacing w:after="100"/>
      </w:pPr>
      <w:r>
        <w:rPr>
          <w:rFonts w:ascii="Calibri" w:eastAsia="Calibri" w:hAnsi="Calibri" w:cs="Calibri"/>
          <w:color w:val="1E293B"/>
          <w:sz w:val="22"/>
          <w:szCs w:val="22"/>
        </w:rPr>
        <w:t>Presentation Layer — HTML5 with semantic markup.</w:t>
      </w:r>
    </w:p>
    <w:p w14:paraId="40CEC463" w14:textId="77777777" w:rsidR="00692EDF" w:rsidRDefault="00000000">
      <w:pPr>
        <w:pStyle w:val="ListParagraph"/>
        <w:numPr>
          <w:ilvl w:val="0"/>
          <w:numId w:val="2"/>
        </w:numPr>
        <w:spacing w:after="100"/>
      </w:pPr>
      <w:r>
        <w:rPr>
          <w:rFonts w:ascii="Calibri" w:eastAsia="Calibri" w:hAnsi="Calibri" w:cs="Calibri"/>
          <w:color w:val="1E293B"/>
          <w:sz w:val="22"/>
          <w:szCs w:val="22"/>
        </w:rPr>
        <w:t>Styling Layer — Custom CSS (no frameworks), using an icy blue/aqua palette for transparency, glass-morphism, and responsive grids.</w:t>
      </w:r>
    </w:p>
    <w:p w14:paraId="5750E90C" w14:textId="77777777" w:rsidR="00692EDF" w:rsidRDefault="00000000">
      <w:pPr>
        <w:pStyle w:val="ListParagraph"/>
        <w:numPr>
          <w:ilvl w:val="0"/>
          <w:numId w:val="2"/>
        </w:numPr>
        <w:spacing w:after="100"/>
      </w:pPr>
      <w:r>
        <w:rPr>
          <w:rFonts w:ascii="Calibri" w:eastAsia="Calibri" w:hAnsi="Calibri" w:cs="Calibri"/>
          <w:color w:val="1E293B"/>
          <w:sz w:val="22"/>
          <w:szCs w:val="22"/>
        </w:rPr>
        <w:t>Application Logic — Vanilla JavaScript for role management, navigation, AI risk calculations, and satellite image simulation.</w:t>
      </w:r>
    </w:p>
    <w:p w14:paraId="56095E74" w14:textId="77777777" w:rsidR="00692EDF" w:rsidRDefault="00000000">
      <w:pPr>
        <w:pStyle w:val="ListParagraph"/>
        <w:numPr>
          <w:ilvl w:val="0"/>
          <w:numId w:val="2"/>
        </w:numPr>
        <w:spacing w:after="100"/>
      </w:pPr>
      <w:r>
        <w:rPr>
          <w:rFonts w:ascii="Calibri" w:eastAsia="Calibri" w:hAnsi="Calibri" w:cs="Calibri"/>
          <w:color w:val="1E293B"/>
          <w:sz w:val="22"/>
          <w:szCs w:val="22"/>
        </w:rPr>
        <w:t xml:space="preserve">Data Storage — </w:t>
      </w:r>
      <w:proofErr w:type="spellStart"/>
      <w:r>
        <w:rPr>
          <w:rFonts w:ascii="Calibri" w:eastAsia="Calibri" w:hAnsi="Calibri" w:cs="Calibri"/>
          <w:color w:val="1E293B"/>
          <w:sz w:val="22"/>
          <w:szCs w:val="22"/>
        </w:rPr>
        <w:t>sessionStorage</w:t>
      </w:r>
      <w:proofErr w:type="spellEnd"/>
      <w:r>
        <w:rPr>
          <w:rFonts w:ascii="Calibri" w:eastAsia="Calibri" w:hAnsi="Calibri" w:cs="Calibri"/>
          <w:color w:val="1E293B"/>
          <w:sz w:val="22"/>
          <w:szCs w:val="22"/>
        </w:rPr>
        <w:t xml:space="preserve"> for user roles; hard-coded project arrays for demo.</w:t>
      </w:r>
    </w:p>
    <w:p w14:paraId="407973F6" w14:textId="77777777" w:rsidR="00692EDF" w:rsidRDefault="00000000">
      <w:pPr>
        <w:pStyle w:val="ListParagraph"/>
        <w:numPr>
          <w:ilvl w:val="0"/>
          <w:numId w:val="2"/>
        </w:numPr>
        <w:spacing w:after="100"/>
      </w:pPr>
      <w:r>
        <w:rPr>
          <w:rFonts w:ascii="Calibri" w:eastAsia="Calibri" w:hAnsi="Calibri" w:cs="Calibri"/>
          <w:color w:val="1E293B"/>
          <w:sz w:val="22"/>
          <w:szCs w:val="22"/>
        </w:rPr>
        <w:t xml:space="preserve">External Assets — high-quality </w:t>
      </w:r>
      <w:proofErr w:type="spellStart"/>
      <w:r>
        <w:rPr>
          <w:rFonts w:ascii="Calibri" w:eastAsia="Calibri" w:hAnsi="Calibri" w:cs="Calibri"/>
          <w:color w:val="1E293B"/>
          <w:sz w:val="22"/>
          <w:szCs w:val="22"/>
        </w:rPr>
        <w:t>Unsplash</w:t>
      </w:r>
      <w:proofErr w:type="spellEnd"/>
      <w:r>
        <w:rPr>
          <w:rFonts w:ascii="Calibri" w:eastAsia="Calibri" w:hAnsi="Calibri" w:cs="Calibri"/>
          <w:color w:val="1E293B"/>
          <w:sz w:val="22"/>
          <w:szCs w:val="22"/>
        </w:rPr>
        <w:t xml:space="preserve"> images for backgrounds, inline SVGs for icons.</w:t>
      </w:r>
    </w:p>
    <w:p w14:paraId="0E628CD2" w14:textId="10FC998A" w:rsidR="006A0D24" w:rsidRDefault="006A0D24">
      <w:pPr>
        <w:spacing w:after="200"/>
      </w:pPr>
    </w:p>
    <w:p w14:paraId="459AF2F0" w14:textId="77777777" w:rsidR="006A0D24" w:rsidRDefault="006A0D24">
      <w:r>
        <w:br w:type="page"/>
      </w:r>
    </w:p>
    <w:p w14:paraId="4635975D" w14:textId="423FDD56" w:rsidR="006A0D24" w:rsidRDefault="002B03B8">
      <w:pPr>
        <w:spacing w:after="200"/>
      </w:pPr>
      <w:r>
        <w:rPr>
          <w:noProof/>
        </w:rPr>
        <w:lastRenderedPageBreak/>
        <w:drawing>
          <wp:inline distT="0" distB="0" distL="0" distR="0" wp14:anchorId="271B0F99" wp14:editId="7BC190B4">
            <wp:extent cx="6188710" cy="6621780"/>
            <wp:effectExtent l="0" t="0" r="2540" b="7620"/>
            <wp:docPr id="1756171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1024" name="Picture 1756171024"/>
                    <pic:cNvPicPr/>
                  </pic:nvPicPr>
                  <pic:blipFill>
                    <a:blip r:embed="rId7">
                      <a:extLst>
                        <a:ext uri="{28A0092B-C50C-407E-A947-70E740481C1C}">
                          <a14:useLocalDpi xmlns:a14="http://schemas.microsoft.com/office/drawing/2010/main" val="0"/>
                        </a:ext>
                      </a:extLst>
                    </a:blip>
                    <a:stretch>
                      <a:fillRect/>
                    </a:stretch>
                  </pic:blipFill>
                  <pic:spPr>
                    <a:xfrm>
                      <a:off x="0" y="0"/>
                      <a:ext cx="6188710" cy="6621780"/>
                    </a:xfrm>
                    <a:prstGeom prst="rect">
                      <a:avLst/>
                    </a:prstGeom>
                  </pic:spPr>
                </pic:pic>
              </a:graphicData>
            </a:graphic>
          </wp:inline>
        </w:drawing>
      </w:r>
    </w:p>
    <w:p w14:paraId="49C72EFA" w14:textId="77777777" w:rsidR="006A0D24" w:rsidRDefault="006A0D24">
      <w:r>
        <w:br w:type="page"/>
      </w:r>
    </w:p>
    <w:p w14:paraId="537B14B7" w14:textId="77777777" w:rsidR="00692EDF" w:rsidRDefault="00692EDF">
      <w:pPr>
        <w:spacing w:after="200"/>
      </w:pPr>
    </w:p>
    <w:p w14:paraId="75C10FB4" w14:textId="77777777" w:rsidR="00692EDF" w:rsidRDefault="00000000">
      <w:pPr>
        <w:pStyle w:val="Heading3"/>
        <w:spacing w:before="240" w:after="120"/>
      </w:pPr>
      <w:r>
        <w:rPr>
          <w:rFonts w:ascii="Calibri" w:eastAsia="Calibri" w:hAnsi="Calibri" w:cs="Calibri"/>
          <w:b/>
          <w:bCs/>
          <w:color w:val="1E6F9F"/>
          <w:sz w:val="22"/>
          <w:szCs w:val="22"/>
        </w:rPr>
        <w:t>2.2.2 UI Design and Navigation Flow</w:t>
      </w:r>
    </w:p>
    <w:p w14:paraId="0A846E2C" w14:textId="77777777" w:rsidR="00692EDF" w:rsidRDefault="00000000">
      <w:pPr>
        <w:spacing w:after="200" w:line="288" w:lineRule="auto"/>
        <w:jc w:val="both"/>
      </w:pPr>
      <w:r>
        <w:rPr>
          <w:rFonts w:ascii="Calibri" w:eastAsia="Calibri" w:hAnsi="Calibri" w:cs="Calibri"/>
          <w:color w:val="1E293B"/>
          <w:sz w:val="22"/>
          <w:szCs w:val="22"/>
        </w:rPr>
        <w:t>The user journey moves from the public landing page through authentication into a role-specific dashboard:</w:t>
      </w:r>
    </w:p>
    <w:p w14:paraId="1583322D" w14:textId="77777777" w:rsidR="00692EDF" w:rsidRDefault="00000000" w:rsidP="006A0D24">
      <w:pPr>
        <w:pStyle w:val="ListParagraph"/>
        <w:numPr>
          <w:ilvl w:val="0"/>
          <w:numId w:val="5"/>
        </w:numPr>
        <w:spacing w:after="100"/>
      </w:pPr>
      <w:r>
        <w:rPr>
          <w:rFonts w:ascii="Calibri" w:eastAsia="Calibri" w:hAnsi="Calibri" w:cs="Calibri"/>
          <w:color w:val="1E293B"/>
          <w:sz w:val="22"/>
          <w:szCs w:val="22"/>
        </w:rPr>
        <w:t>Landing Page → Login / Register</w:t>
      </w:r>
    </w:p>
    <w:p w14:paraId="6528B7EB" w14:textId="77777777" w:rsidR="00692EDF" w:rsidRDefault="00000000" w:rsidP="006A0D24">
      <w:pPr>
        <w:pStyle w:val="ListParagraph"/>
        <w:numPr>
          <w:ilvl w:val="0"/>
          <w:numId w:val="5"/>
        </w:numPr>
        <w:spacing w:after="100"/>
      </w:pPr>
      <w:r>
        <w:rPr>
          <w:rFonts w:ascii="Calibri" w:eastAsia="Calibri" w:hAnsi="Calibri" w:cs="Calibri"/>
          <w:color w:val="1E293B"/>
          <w:sz w:val="22"/>
          <w:szCs w:val="22"/>
        </w:rPr>
        <w:t>Login validates role and redirects: Project Institution → Project Upload · Financing Institution → Fund Release · Regulatory Authority → Regulator Dashboard · Public → Public Portal</w:t>
      </w:r>
    </w:p>
    <w:p w14:paraId="6624AED3" w14:textId="77777777" w:rsidR="00692EDF" w:rsidRDefault="00000000" w:rsidP="006A0D24">
      <w:pPr>
        <w:pStyle w:val="ListParagraph"/>
        <w:numPr>
          <w:ilvl w:val="0"/>
          <w:numId w:val="5"/>
        </w:numPr>
        <w:spacing w:after="100"/>
      </w:pPr>
      <w:r>
        <w:rPr>
          <w:rFonts w:ascii="Calibri" w:eastAsia="Calibri" w:hAnsi="Calibri" w:cs="Calibri"/>
          <w:color w:val="1E293B"/>
          <w:sz w:val="22"/>
          <w:szCs w:val="22"/>
        </w:rPr>
        <w:t>Regulator Dashboard branches into AI Dashboard and Satellite Monitoring</w:t>
      </w:r>
    </w:p>
    <w:p w14:paraId="2853C98B" w14:textId="77777777" w:rsidR="00692EDF" w:rsidRDefault="00000000" w:rsidP="006A0D24">
      <w:pPr>
        <w:pStyle w:val="ListParagraph"/>
        <w:numPr>
          <w:ilvl w:val="0"/>
          <w:numId w:val="5"/>
        </w:numPr>
        <w:spacing w:after="100"/>
      </w:pPr>
      <w:r>
        <w:rPr>
          <w:rFonts w:ascii="Calibri" w:eastAsia="Calibri" w:hAnsi="Calibri" w:cs="Calibri"/>
          <w:color w:val="1E293B"/>
          <w:sz w:val="22"/>
          <w:szCs w:val="22"/>
        </w:rPr>
        <w:t>Fund Release also links into AI Dashboard and Satellite Monitoring</w:t>
      </w:r>
    </w:p>
    <w:p w14:paraId="31679AC3" w14:textId="77777777" w:rsidR="00692EDF" w:rsidRDefault="00000000" w:rsidP="006A0D24">
      <w:pPr>
        <w:pStyle w:val="ListParagraph"/>
        <w:numPr>
          <w:ilvl w:val="0"/>
          <w:numId w:val="5"/>
        </w:numPr>
        <w:spacing w:after="100"/>
      </w:pPr>
      <w:r>
        <w:rPr>
          <w:rFonts w:ascii="Calibri" w:eastAsia="Calibri" w:hAnsi="Calibri" w:cs="Calibri"/>
          <w:color w:val="1E293B"/>
          <w:sz w:val="22"/>
          <w:szCs w:val="22"/>
        </w:rPr>
        <w:t>Public Portal links into Citizen Reports</w:t>
      </w:r>
    </w:p>
    <w:p w14:paraId="6EA8E655" w14:textId="77777777" w:rsidR="00692EDF" w:rsidRDefault="00692EDF">
      <w:pPr>
        <w:spacing w:after="100"/>
      </w:pPr>
    </w:p>
    <w:p w14:paraId="60992D42" w14:textId="77777777" w:rsidR="00692EDF" w:rsidRDefault="00000000">
      <w:pPr>
        <w:spacing w:after="200" w:line="288" w:lineRule="auto"/>
        <w:jc w:val="both"/>
      </w:pPr>
      <w:r>
        <w:rPr>
          <w:rFonts w:ascii="Calibri" w:eastAsia="Calibri" w:hAnsi="Calibri" w:cs="Calibri"/>
          <w:color w:val="1E293B"/>
          <w:sz w:val="22"/>
          <w:szCs w:val="22"/>
        </w:rPr>
        <w:t xml:space="preserve">The interface follows a professional, information-dense style resembling a government operations </w:t>
      </w:r>
      <w:proofErr w:type="spellStart"/>
      <w:r>
        <w:rPr>
          <w:rFonts w:ascii="Calibri" w:eastAsia="Calibri" w:hAnsi="Calibri" w:cs="Calibri"/>
          <w:color w:val="1E293B"/>
          <w:sz w:val="22"/>
          <w:szCs w:val="22"/>
        </w:rPr>
        <w:t>centre</w:t>
      </w:r>
      <w:proofErr w:type="spellEnd"/>
      <w:r>
        <w:rPr>
          <w:rFonts w:ascii="Calibri" w:eastAsia="Calibri" w:hAnsi="Calibri" w:cs="Calibri"/>
          <w:color w:val="1E293B"/>
          <w:sz w:val="22"/>
          <w:szCs w:val="22"/>
        </w:rPr>
        <w:t>:</w:t>
      </w:r>
    </w:p>
    <w:p w14:paraId="6F6A29D8" w14:textId="77777777" w:rsidR="00692EDF" w:rsidRDefault="00000000">
      <w:pPr>
        <w:pStyle w:val="ListParagraph"/>
        <w:numPr>
          <w:ilvl w:val="0"/>
          <w:numId w:val="2"/>
        </w:numPr>
        <w:spacing w:after="100"/>
      </w:pPr>
      <w:r>
        <w:rPr>
          <w:rFonts w:ascii="Calibri" w:eastAsia="Calibri" w:hAnsi="Calibri" w:cs="Calibri"/>
          <w:color w:val="1E293B"/>
          <w:sz w:val="22"/>
          <w:szCs w:val="22"/>
        </w:rPr>
        <w:t>Navbar — logo, role-specific links, user info, and logout.</w:t>
      </w:r>
    </w:p>
    <w:p w14:paraId="56D440BF" w14:textId="77777777" w:rsidR="00692EDF" w:rsidRDefault="00000000">
      <w:pPr>
        <w:pStyle w:val="ListParagraph"/>
        <w:numPr>
          <w:ilvl w:val="0"/>
          <w:numId w:val="2"/>
        </w:numPr>
        <w:spacing w:after="100"/>
      </w:pPr>
      <w:r>
        <w:rPr>
          <w:rFonts w:ascii="Calibri" w:eastAsia="Calibri" w:hAnsi="Calibri" w:cs="Calibri"/>
          <w:color w:val="1E293B"/>
          <w:sz w:val="22"/>
          <w:szCs w:val="22"/>
        </w:rPr>
        <w:t>Hero Section — full-width background with tagline, CTA buttons, and live stats.</w:t>
      </w:r>
    </w:p>
    <w:p w14:paraId="27C4D434" w14:textId="77777777" w:rsidR="00692EDF" w:rsidRDefault="00000000">
      <w:pPr>
        <w:pStyle w:val="ListParagraph"/>
        <w:numPr>
          <w:ilvl w:val="0"/>
          <w:numId w:val="2"/>
        </w:numPr>
        <w:spacing w:after="100"/>
      </w:pPr>
      <w:r>
        <w:rPr>
          <w:rFonts w:ascii="Calibri" w:eastAsia="Calibri" w:hAnsi="Calibri" w:cs="Calibri"/>
          <w:color w:val="1E293B"/>
          <w:sz w:val="22"/>
          <w:szCs w:val="22"/>
        </w:rPr>
        <w:t>Dashboard Layout — two-column grid (sidebar with stats/alerts, main content with cards and tables).</w:t>
      </w:r>
    </w:p>
    <w:p w14:paraId="450D892F" w14:textId="77777777" w:rsidR="00692EDF" w:rsidRDefault="00000000">
      <w:pPr>
        <w:pStyle w:val="ListParagraph"/>
        <w:numPr>
          <w:ilvl w:val="0"/>
          <w:numId w:val="2"/>
        </w:numPr>
        <w:spacing w:after="100"/>
      </w:pPr>
      <w:r>
        <w:rPr>
          <w:rFonts w:ascii="Calibri" w:eastAsia="Calibri" w:hAnsi="Calibri" w:cs="Calibri"/>
          <w:color w:val="1E293B"/>
          <w:sz w:val="22"/>
          <w:szCs w:val="22"/>
        </w:rPr>
        <w:t>Glass-morphism Cards — semi-transparent backgrounds with blur effects.</w:t>
      </w:r>
    </w:p>
    <w:p w14:paraId="3354B60D" w14:textId="77777777" w:rsidR="00692EDF" w:rsidRDefault="00000000">
      <w:pPr>
        <w:pStyle w:val="ListParagraph"/>
        <w:numPr>
          <w:ilvl w:val="0"/>
          <w:numId w:val="2"/>
        </w:numPr>
        <w:spacing w:after="100"/>
      </w:pPr>
      <w:r>
        <w:rPr>
          <w:rFonts w:ascii="Calibri" w:eastAsia="Calibri" w:hAnsi="Calibri" w:cs="Calibri"/>
          <w:color w:val="1E293B"/>
          <w:sz w:val="22"/>
          <w:szCs w:val="22"/>
        </w:rPr>
        <w:t xml:space="preserve">Data Tables — compact project lists with </w:t>
      </w:r>
      <w:proofErr w:type="spellStart"/>
      <w:r>
        <w:rPr>
          <w:rFonts w:ascii="Calibri" w:eastAsia="Calibri" w:hAnsi="Calibri" w:cs="Calibri"/>
          <w:color w:val="1E293B"/>
          <w:sz w:val="22"/>
          <w:szCs w:val="22"/>
        </w:rPr>
        <w:t>colour</w:t>
      </w:r>
      <w:proofErr w:type="spellEnd"/>
      <w:r>
        <w:rPr>
          <w:rFonts w:ascii="Calibri" w:eastAsia="Calibri" w:hAnsi="Calibri" w:cs="Calibri"/>
          <w:color w:val="1E293B"/>
          <w:sz w:val="22"/>
          <w:szCs w:val="22"/>
        </w:rPr>
        <w:t>-coded risk badges.</w:t>
      </w:r>
    </w:p>
    <w:p w14:paraId="53D8F2BA" w14:textId="77777777" w:rsidR="00692EDF" w:rsidRDefault="00000000">
      <w:pPr>
        <w:pStyle w:val="ListParagraph"/>
        <w:numPr>
          <w:ilvl w:val="0"/>
          <w:numId w:val="2"/>
        </w:numPr>
        <w:spacing w:after="100"/>
      </w:pPr>
      <w:r>
        <w:rPr>
          <w:rFonts w:ascii="Calibri" w:eastAsia="Calibri" w:hAnsi="Calibri" w:cs="Calibri"/>
          <w:color w:val="1E293B"/>
          <w:sz w:val="22"/>
          <w:szCs w:val="22"/>
        </w:rPr>
        <w:t>AI Chat Interface — embedded in the AI dashboard for natural-language queries.</w:t>
      </w:r>
    </w:p>
    <w:p w14:paraId="44E4B9E3" w14:textId="77777777" w:rsidR="00692EDF" w:rsidRDefault="00692EDF">
      <w:pPr>
        <w:spacing w:after="200"/>
      </w:pPr>
    </w:p>
    <w:p w14:paraId="15BC1E06" w14:textId="77777777" w:rsidR="00692EDF" w:rsidRDefault="00000000">
      <w:pPr>
        <w:pStyle w:val="Heading3"/>
        <w:spacing w:before="240" w:after="120"/>
      </w:pPr>
      <w:r>
        <w:rPr>
          <w:rFonts w:ascii="Calibri" w:eastAsia="Calibri" w:hAnsi="Calibri" w:cs="Calibri"/>
          <w:b/>
          <w:bCs/>
          <w:color w:val="1E6F9F"/>
          <w:sz w:val="22"/>
          <w:szCs w:val="22"/>
        </w:rPr>
        <w:t>2.2.3 Database Design (Conceptual ERD)</w:t>
      </w:r>
    </w:p>
    <w:tbl>
      <w:tblPr>
        <w:tblW w:w="5000" w:type="pct"/>
        <w:tblBorders>
          <w:top w:val="single" w:sz="4" w:space="0" w:color="1E6F9F"/>
          <w:left w:val="single" w:sz="24" w:space="0" w:color="1E6F9F"/>
          <w:bottom w:val="single" w:sz="4" w:space="0" w:color="1E6F9F"/>
          <w:right w:val="single" w:sz="4" w:space="0" w:color="1E6F9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692EDF" w14:paraId="1AD9591F" w14:textId="77777777">
        <w:tblPrEx>
          <w:tblCellMar>
            <w:top w:w="0" w:type="dxa"/>
            <w:bottom w:w="0" w:type="dxa"/>
          </w:tblCellMar>
        </w:tblPrEx>
        <w:tc>
          <w:tcPr>
            <w:tcW w:w="0" w:type="auto"/>
            <w:shd w:val="clear" w:color="auto" w:fill="E0F2FE"/>
            <w:tcMar>
              <w:top w:w="160" w:type="dxa"/>
              <w:left w:w="240" w:type="dxa"/>
              <w:bottom w:w="160" w:type="dxa"/>
              <w:right w:w="240" w:type="dxa"/>
            </w:tcMar>
          </w:tcPr>
          <w:p w14:paraId="6CD87683" w14:textId="77777777" w:rsidR="00692EDF" w:rsidRDefault="00000000">
            <w:pPr>
              <w:spacing w:after="80"/>
            </w:pPr>
            <w:r>
              <w:rPr>
                <w:rFonts w:ascii="Calibri" w:eastAsia="Calibri" w:hAnsi="Calibri" w:cs="Calibri"/>
                <w:b/>
                <w:bCs/>
                <w:color w:val="1E6F9F"/>
                <w:sz w:val="22"/>
                <w:szCs w:val="22"/>
              </w:rPr>
              <w:t>Status — Planned for a later iteration</w:t>
            </w:r>
          </w:p>
          <w:p w14:paraId="4747717B" w14:textId="77777777" w:rsidR="00692EDF" w:rsidRDefault="00000000">
            <w:r>
              <w:rPr>
                <w:rFonts w:ascii="Calibri" w:eastAsia="Calibri" w:hAnsi="Calibri" w:cs="Calibri"/>
                <w:color w:val="1E293B"/>
                <w:sz w:val="21"/>
                <w:szCs w:val="21"/>
              </w:rPr>
              <w:t xml:space="preserve">The current prototype relies on hard-coded, in-memory JavaScript arrays rather than a persistent database. A future release would </w:t>
            </w:r>
            <w:proofErr w:type="spellStart"/>
            <w:r>
              <w:rPr>
                <w:rFonts w:ascii="Calibri" w:eastAsia="Calibri" w:hAnsi="Calibri" w:cs="Calibri"/>
                <w:color w:val="1E293B"/>
                <w:sz w:val="21"/>
                <w:szCs w:val="21"/>
              </w:rPr>
              <w:t>formalise</w:t>
            </w:r>
            <w:proofErr w:type="spellEnd"/>
            <w:r>
              <w:rPr>
                <w:rFonts w:ascii="Calibri" w:eastAsia="Calibri" w:hAnsi="Calibri" w:cs="Calibri"/>
                <w:color w:val="1E293B"/>
                <w:sz w:val="21"/>
                <w:szCs w:val="21"/>
              </w:rPr>
              <w:t xml:space="preserve"> entities such as Project, Institution, </w:t>
            </w:r>
            <w:proofErr w:type="spellStart"/>
            <w:r>
              <w:rPr>
                <w:rFonts w:ascii="Calibri" w:eastAsia="Calibri" w:hAnsi="Calibri" w:cs="Calibri"/>
                <w:color w:val="1E293B"/>
                <w:sz w:val="21"/>
                <w:szCs w:val="21"/>
              </w:rPr>
              <w:t>FundRelease</w:t>
            </w:r>
            <w:proofErr w:type="spellEnd"/>
            <w:r>
              <w:rPr>
                <w:rFonts w:ascii="Calibri" w:eastAsia="Calibri" w:hAnsi="Calibri" w:cs="Calibri"/>
                <w:color w:val="1E293B"/>
                <w:sz w:val="21"/>
                <w:szCs w:val="21"/>
              </w:rPr>
              <w:t xml:space="preserve">, </w:t>
            </w:r>
            <w:proofErr w:type="spellStart"/>
            <w:r>
              <w:rPr>
                <w:rFonts w:ascii="Calibri" w:eastAsia="Calibri" w:hAnsi="Calibri" w:cs="Calibri"/>
                <w:color w:val="1E293B"/>
                <w:sz w:val="21"/>
                <w:szCs w:val="21"/>
              </w:rPr>
              <w:t>SatelliteRecord</w:t>
            </w:r>
            <w:proofErr w:type="spellEnd"/>
            <w:r>
              <w:rPr>
                <w:rFonts w:ascii="Calibri" w:eastAsia="Calibri" w:hAnsi="Calibri" w:cs="Calibri"/>
                <w:color w:val="1E293B"/>
                <w:sz w:val="21"/>
                <w:szCs w:val="21"/>
              </w:rPr>
              <w:t xml:space="preserve">, and </w:t>
            </w:r>
            <w:proofErr w:type="spellStart"/>
            <w:r>
              <w:rPr>
                <w:rFonts w:ascii="Calibri" w:eastAsia="Calibri" w:hAnsi="Calibri" w:cs="Calibri"/>
                <w:color w:val="1E293B"/>
                <w:sz w:val="21"/>
                <w:szCs w:val="21"/>
              </w:rPr>
              <w:t>CitizenReport</w:t>
            </w:r>
            <w:proofErr w:type="spellEnd"/>
            <w:r>
              <w:rPr>
                <w:rFonts w:ascii="Calibri" w:eastAsia="Calibri" w:hAnsi="Calibri" w:cs="Calibri"/>
                <w:color w:val="1E293B"/>
                <w:sz w:val="21"/>
                <w:szCs w:val="21"/>
              </w:rPr>
              <w:t xml:space="preserve">, linked by </w:t>
            </w:r>
            <w:proofErr w:type="spellStart"/>
            <w:r>
              <w:rPr>
                <w:rFonts w:ascii="Calibri" w:eastAsia="Calibri" w:hAnsi="Calibri" w:cs="Calibri"/>
                <w:color w:val="1E293B"/>
                <w:sz w:val="21"/>
                <w:szCs w:val="21"/>
              </w:rPr>
              <w:t>project_id</w:t>
            </w:r>
            <w:proofErr w:type="spellEnd"/>
            <w:r>
              <w:rPr>
                <w:rFonts w:ascii="Calibri" w:eastAsia="Calibri" w:hAnsi="Calibri" w:cs="Calibri"/>
                <w:color w:val="1E293B"/>
                <w:sz w:val="21"/>
                <w:szCs w:val="21"/>
              </w:rPr>
              <w:t xml:space="preserve"> and </w:t>
            </w:r>
            <w:proofErr w:type="spellStart"/>
            <w:r>
              <w:rPr>
                <w:rFonts w:ascii="Calibri" w:eastAsia="Calibri" w:hAnsi="Calibri" w:cs="Calibri"/>
                <w:color w:val="1E293B"/>
                <w:sz w:val="21"/>
                <w:szCs w:val="21"/>
              </w:rPr>
              <w:t>institution_id</w:t>
            </w:r>
            <w:proofErr w:type="spellEnd"/>
            <w:r>
              <w:rPr>
                <w:rFonts w:ascii="Calibri" w:eastAsia="Calibri" w:hAnsi="Calibri" w:cs="Calibri"/>
                <w:color w:val="1E293B"/>
                <w:sz w:val="21"/>
                <w:szCs w:val="21"/>
              </w:rPr>
              <w:t xml:space="preserve"> foreign keys, and implemented in a relational store (e.g., PostgreSQL) to support production-grade auditing.</w:t>
            </w:r>
          </w:p>
        </w:tc>
      </w:tr>
    </w:tbl>
    <w:p w14:paraId="1F3CC125" w14:textId="77777777" w:rsidR="00692EDF" w:rsidRDefault="00000000">
      <w:r>
        <w:br w:type="page"/>
      </w:r>
    </w:p>
    <w:p w14:paraId="78CA7BD5"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Chapter 3 — Implementation</w:t>
      </w:r>
    </w:p>
    <w:p w14:paraId="0AFDA0F4" w14:textId="77777777" w:rsidR="00692EDF" w:rsidRDefault="00000000">
      <w:pPr>
        <w:pStyle w:val="Heading2"/>
        <w:spacing w:before="360" w:after="160"/>
      </w:pPr>
      <w:r>
        <w:rPr>
          <w:rFonts w:ascii="Calibri" w:eastAsia="Calibri" w:hAnsi="Calibri" w:cs="Calibri"/>
          <w:b/>
          <w:bCs/>
          <w:color w:val="0F3B5F"/>
        </w:rPr>
        <w:t>3.1 Introduction</w:t>
      </w:r>
    </w:p>
    <w:p w14:paraId="3F146CCF" w14:textId="77777777" w:rsidR="00692EDF" w:rsidRDefault="00000000">
      <w:pPr>
        <w:spacing w:after="200" w:line="288" w:lineRule="auto"/>
        <w:jc w:val="both"/>
      </w:pPr>
      <w:r>
        <w:rPr>
          <w:rFonts w:ascii="Calibri" w:eastAsia="Calibri" w:hAnsi="Calibri" w:cs="Calibri"/>
          <w:color w:val="1E293B"/>
          <w:sz w:val="22"/>
          <w:szCs w:val="22"/>
        </w:rPr>
        <w:t xml:space="preserve">The implementation phase translated the design into a working web prototype. We used HTML5, CSS3, and vanilla JavaScript, structuring the code into separate folders: </w:t>
      </w:r>
      <w:proofErr w:type="spellStart"/>
      <w:r>
        <w:rPr>
          <w:rFonts w:ascii="Calibri" w:eastAsia="Calibri" w:hAnsi="Calibri" w:cs="Calibri"/>
          <w:color w:val="1E293B"/>
          <w:sz w:val="22"/>
          <w:szCs w:val="22"/>
        </w:rPr>
        <w:t>css</w:t>
      </w:r>
      <w:proofErr w:type="spellEnd"/>
      <w:r>
        <w:rPr>
          <w:rFonts w:ascii="Calibri" w:eastAsia="Calibri" w:hAnsi="Calibri" w:cs="Calibri"/>
          <w:color w:val="1E293B"/>
          <w:sz w:val="22"/>
          <w:szCs w:val="22"/>
        </w:rPr>
        <w:t xml:space="preserve">/, html/, </w:t>
      </w:r>
      <w:proofErr w:type="spellStart"/>
      <w:r>
        <w:rPr>
          <w:rFonts w:ascii="Calibri" w:eastAsia="Calibri" w:hAnsi="Calibri" w:cs="Calibri"/>
          <w:color w:val="1E293B"/>
          <w:sz w:val="22"/>
          <w:szCs w:val="22"/>
        </w:rPr>
        <w:t>javascript</w:t>
      </w:r>
      <w:proofErr w:type="spellEnd"/>
      <w:r>
        <w:rPr>
          <w:rFonts w:ascii="Calibri" w:eastAsia="Calibri" w:hAnsi="Calibri" w:cs="Calibri"/>
          <w:color w:val="1E293B"/>
          <w:sz w:val="22"/>
          <w:szCs w:val="22"/>
        </w:rPr>
        <w:t xml:space="preserve">/, and icons/. All ten pages share a consistent header (navbar) and footer, with role-based access enforced via </w:t>
      </w:r>
      <w:proofErr w:type="spellStart"/>
      <w:r>
        <w:rPr>
          <w:rFonts w:ascii="Calibri" w:eastAsia="Calibri" w:hAnsi="Calibri" w:cs="Calibri"/>
          <w:color w:val="1E293B"/>
          <w:sz w:val="22"/>
          <w:szCs w:val="22"/>
        </w:rPr>
        <w:t>sessionStorage</w:t>
      </w:r>
      <w:proofErr w:type="spellEnd"/>
      <w:r>
        <w:rPr>
          <w:rFonts w:ascii="Calibri" w:eastAsia="Calibri" w:hAnsi="Calibri" w:cs="Calibri"/>
          <w:color w:val="1E293B"/>
          <w:sz w:val="22"/>
          <w:szCs w:val="22"/>
        </w:rPr>
        <w:t>.</w:t>
      </w:r>
    </w:p>
    <w:p w14:paraId="0D9F1592" w14:textId="77777777" w:rsidR="00692EDF" w:rsidRDefault="00000000">
      <w:pPr>
        <w:spacing w:after="200" w:line="288" w:lineRule="auto"/>
        <w:jc w:val="both"/>
      </w:pPr>
      <w:r>
        <w:rPr>
          <w:rFonts w:ascii="Calibri" w:eastAsia="Calibri" w:hAnsi="Calibri" w:cs="Calibri"/>
          <w:color w:val="1E293B"/>
          <w:sz w:val="22"/>
          <w:szCs w:val="22"/>
        </w:rPr>
        <w:t>The system simulates:</w:t>
      </w:r>
    </w:p>
    <w:p w14:paraId="2B0B49BF" w14:textId="77777777" w:rsidR="00692EDF" w:rsidRDefault="00000000">
      <w:pPr>
        <w:pStyle w:val="ListParagraph"/>
        <w:numPr>
          <w:ilvl w:val="0"/>
          <w:numId w:val="2"/>
        </w:numPr>
        <w:spacing w:after="100"/>
      </w:pPr>
      <w:r>
        <w:rPr>
          <w:rFonts w:ascii="Calibri" w:eastAsia="Calibri" w:hAnsi="Calibri" w:cs="Calibri"/>
          <w:color w:val="1E293B"/>
          <w:sz w:val="22"/>
          <w:szCs w:val="22"/>
        </w:rPr>
        <w:t>User authentication (login and registration)</w:t>
      </w:r>
    </w:p>
    <w:p w14:paraId="6B18F7B4" w14:textId="77777777" w:rsidR="00692EDF" w:rsidRDefault="00000000">
      <w:pPr>
        <w:pStyle w:val="ListParagraph"/>
        <w:numPr>
          <w:ilvl w:val="0"/>
          <w:numId w:val="2"/>
        </w:numPr>
        <w:spacing w:after="100"/>
      </w:pPr>
      <w:r>
        <w:rPr>
          <w:rFonts w:ascii="Calibri" w:eastAsia="Calibri" w:hAnsi="Calibri" w:cs="Calibri"/>
          <w:color w:val="1E293B"/>
          <w:sz w:val="22"/>
          <w:szCs w:val="22"/>
        </w:rPr>
        <w:t>Role-based navigation and page blocking</w:t>
      </w:r>
    </w:p>
    <w:p w14:paraId="37E3B3FF" w14:textId="77777777" w:rsidR="00692EDF" w:rsidRDefault="00000000">
      <w:pPr>
        <w:pStyle w:val="ListParagraph"/>
        <w:numPr>
          <w:ilvl w:val="0"/>
          <w:numId w:val="2"/>
        </w:numPr>
        <w:spacing w:after="100"/>
      </w:pPr>
      <w:r>
        <w:rPr>
          <w:rFonts w:ascii="Calibri" w:eastAsia="Calibri" w:hAnsi="Calibri" w:cs="Calibri"/>
          <w:color w:val="1E293B"/>
          <w:sz w:val="22"/>
          <w:szCs w:val="22"/>
        </w:rPr>
        <w:t>Project upload, fund release, and progress tracking</w:t>
      </w:r>
    </w:p>
    <w:p w14:paraId="357CFE00" w14:textId="77777777" w:rsidR="00692EDF" w:rsidRDefault="00000000">
      <w:pPr>
        <w:pStyle w:val="ListParagraph"/>
        <w:numPr>
          <w:ilvl w:val="0"/>
          <w:numId w:val="2"/>
        </w:numPr>
        <w:spacing w:after="100"/>
      </w:pPr>
      <w:r>
        <w:rPr>
          <w:rFonts w:ascii="Calibri" w:eastAsia="Calibri" w:hAnsi="Calibri" w:cs="Calibri"/>
          <w:color w:val="1E293B"/>
          <w:sz w:val="22"/>
          <w:szCs w:val="22"/>
        </w:rPr>
        <w:t>AI risk scoring based on a simple heuristic</w:t>
      </w:r>
    </w:p>
    <w:p w14:paraId="172920F7" w14:textId="77777777" w:rsidR="00692EDF" w:rsidRDefault="00000000">
      <w:pPr>
        <w:pStyle w:val="ListParagraph"/>
        <w:numPr>
          <w:ilvl w:val="0"/>
          <w:numId w:val="2"/>
        </w:numPr>
        <w:spacing w:after="100"/>
      </w:pPr>
      <w:r>
        <w:rPr>
          <w:rFonts w:ascii="Calibri" w:eastAsia="Calibri" w:hAnsi="Calibri" w:cs="Calibri"/>
          <w:color w:val="1E293B"/>
          <w:sz w:val="22"/>
          <w:szCs w:val="22"/>
        </w:rPr>
        <w:t>Satellite image comparison with placeholders</w:t>
      </w:r>
    </w:p>
    <w:p w14:paraId="1FE26AD7" w14:textId="77777777" w:rsidR="00692EDF" w:rsidRDefault="00000000">
      <w:pPr>
        <w:pStyle w:val="ListParagraph"/>
        <w:numPr>
          <w:ilvl w:val="0"/>
          <w:numId w:val="2"/>
        </w:numPr>
        <w:spacing w:after="100"/>
      </w:pPr>
      <w:r>
        <w:rPr>
          <w:rFonts w:ascii="Calibri" w:eastAsia="Calibri" w:hAnsi="Calibri" w:cs="Calibri"/>
          <w:color w:val="1E293B"/>
          <w:sz w:val="22"/>
          <w:szCs w:val="22"/>
        </w:rPr>
        <w:t>Citizen report submission with file upload simulation</w:t>
      </w:r>
    </w:p>
    <w:p w14:paraId="4C297C0B" w14:textId="77777777" w:rsidR="00692EDF" w:rsidRDefault="00692EDF">
      <w:pPr>
        <w:spacing w:after="200"/>
      </w:pPr>
    </w:p>
    <w:p w14:paraId="6E8885D7" w14:textId="77777777" w:rsidR="00692EDF" w:rsidRDefault="00000000">
      <w:pPr>
        <w:pStyle w:val="Heading2"/>
        <w:spacing w:before="360" w:after="160"/>
      </w:pPr>
      <w:r>
        <w:rPr>
          <w:rFonts w:ascii="Calibri" w:eastAsia="Calibri" w:hAnsi="Calibri" w:cs="Calibri"/>
          <w:b/>
          <w:bCs/>
          <w:color w:val="0F3B5F"/>
        </w:rPr>
        <w:t>3.2 Page-by-Page Description</w:t>
      </w:r>
    </w:p>
    <w:p w14:paraId="06836CC4" w14:textId="77777777" w:rsidR="00692EDF" w:rsidRDefault="00000000">
      <w:pPr>
        <w:pStyle w:val="Heading3"/>
        <w:spacing w:before="240" w:after="120"/>
      </w:pPr>
      <w:r>
        <w:rPr>
          <w:rFonts w:ascii="Calibri" w:eastAsia="Calibri" w:hAnsi="Calibri" w:cs="Calibri"/>
          <w:b/>
          <w:bCs/>
          <w:color w:val="1E6F9F"/>
          <w:sz w:val="22"/>
          <w:szCs w:val="22"/>
        </w:rPr>
        <w:t>3.2.1 Landing Page (index.html)</w:t>
      </w:r>
    </w:p>
    <w:p w14:paraId="7AF03ECA"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Public</w:t>
      </w:r>
    </w:p>
    <w:p w14:paraId="6DA5D64C" w14:textId="77777777" w:rsidR="00692EDF" w:rsidRDefault="00000000">
      <w:pPr>
        <w:spacing w:after="200" w:line="288" w:lineRule="auto"/>
        <w:jc w:val="both"/>
        <w:rPr>
          <w:rFonts w:ascii="Calibri" w:eastAsia="Calibri" w:hAnsi="Calibri" w:cs="Calibri"/>
          <w:color w:val="1E293B"/>
          <w:sz w:val="22"/>
          <w:szCs w:val="22"/>
        </w:rPr>
      </w:pPr>
      <w:r>
        <w:rPr>
          <w:rFonts w:ascii="Calibri" w:eastAsia="Calibri" w:hAnsi="Calibri" w:cs="Calibri"/>
          <w:color w:val="1E293B"/>
          <w:sz w:val="22"/>
          <w:szCs w:val="22"/>
        </w:rPr>
        <w:t xml:space="preserve">The landing page serves as the public face of APFTS. It features a full-width hero with a background image of infrastructure and a glass-morphism overlay. The hero communicates the system's mission, tagline, and key metrics (projects monitored, funds under oversight, anomaly rate). Below the hero, a dense dashboard shows a sidebar with the transparency index, recent anomalies, and satellite verification status, while the main area displays mission cards, real-time statistics, and a priority-projects table with </w:t>
      </w:r>
      <w:proofErr w:type="spellStart"/>
      <w:r>
        <w:rPr>
          <w:rFonts w:ascii="Calibri" w:eastAsia="Calibri" w:hAnsi="Calibri" w:cs="Calibri"/>
          <w:color w:val="1E293B"/>
          <w:sz w:val="22"/>
          <w:szCs w:val="22"/>
        </w:rPr>
        <w:t>colour</w:t>
      </w:r>
      <w:proofErr w:type="spellEnd"/>
      <w:r>
        <w:rPr>
          <w:rFonts w:ascii="Calibri" w:eastAsia="Calibri" w:hAnsi="Calibri" w:cs="Calibri"/>
          <w:color w:val="1E293B"/>
          <w:sz w:val="22"/>
          <w:szCs w:val="22"/>
        </w:rPr>
        <w:t>-coded risk badges. A live news ticker simulates real-time alerts, and the page adapts its navigation to the logged-in user's role.</w:t>
      </w:r>
    </w:p>
    <w:p w14:paraId="5B90B116" w14:textId="77777777" w:rsidR="007420AD" w:rsidRDefault="007420AD">
      <w:pPr>
        <w:spacing w:after="200" w:line="288" w:lineRule="auto"/>
        <w:jc w:val="both"/>
      </w:pPr>
    </w:p>
    <w:p w14:paraId="0E1B18D3" w14:textId="77777777" w:rsidR="00692EDF" w:rsidRDefault="00692EDF">
      <w:pPr>
        <w:spacing w:after="160"/>
      </w:pPr>
    </w:p>
    <w:p w14:paraId="409409D4" w14:textId="77777777" w:rsidR="00692EDF" w:rsidRDefault="00000000">
      <w:pPr>
        <w:pStyle w:val="Heading3"/>
        <w:spacing w:before="240" w:after="120"/>
      </w:pPr>
      <w:r>
        <w:rPr>
          <w:rFonts w:ascii="Calibri" w:eastAsia="Calibri" w:hAnsi="Calibri" w:cs="Calibri"/>
          <w:b/>
          <w:bCs/>
          <w:color w:val="1E6F9F"/>
          <w:sz w:val="22"/>
          <w:szCs w:val="22"/>
        </w:rPr>
        <w:t>3.2.2 Login Page (login.html)</w:t>
      </w:r>
    </w:p>
    <w:p w14:paraId="0A49E62E"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Public</w:t>
      </w:r>
    </w:p>
    <w:p w14:paraId="50103638" w14:textId="77777777" w:rsidR="00692EDF" w:rsidRDefault="00000000">
      <w:pPr>
        <w:spacing w:after="200" w:line="288" w:lineRule="auto"/>
        <w:jc w:val="both"/>
      </w:pPr>
      <w:r>
        <w:rPr>
          <w:rFonts w:ascii="Calibri" w:eastAsia="Calibri" w:hAnsi="Calibri" w:cs="Calibri"/>
          <w:color w:val="1E293B"/>
          <w:sz w:val="22"/>
          <w:szCs w:val="22"/>
        </w:rPr>
        <w:t xml:space="preserve">The login page uses a split-screen layout: the left panel showcases a professional image with a dark overlay, while the right panel holds the login form. The form includes a role selector, email, password, a 'remember device' checkbox, and a 'forgot password' link. The sign-in action reads the selected role, stores it in </w:t>
      </w:r>
      <w:proofErr w:type="spellStart"/>
      <w:r>
        <w:rPr>
          <w:rFonts w:ascii="Calibri" w:eastAsia="Calibri" w:hAnsi="Calibri" w:cs="Calibri"/>
          <w:color w:val="1E293B"/>
          <w:sz w:val="22"/>
          <w:szCs w:val="22"/>
        </w:rPr>
        <w:t>sessionStorage</w:t>
      </w:r>
      <w:proofErr w:type="spellEnd"/>
      <w:r>
        <w:rPr>
          <w:rFonts w:ascii="Calibri" w:eastAsia="Calibri" w:hAnsi="Calibri" w:cs="Calibri"/>
          <w:color w:val="1E293B"/>
          <w:sz w:val="22"/>
          <w:szCs w:val="22"/>
        </w:rPr>
        <w:t>, and redirects the user to the appropriate dashboard.</w:t>
      </w:r>
    </w:p>
    <w:p w14:paraId="18FCF570" w14:textId="77777777" w:rsidR="00692EDF" w:rsidRDefault="00692EDF">
      <w:pPr>
        <w:spacing w:after="160"/>
      </w:pPr>
    </w:p>
    <w:p w14:paraId="3B607D2A" w14:textId="77777777" w:rsidR="00692EDF" w:rsidRDefault="00000000">
      <w:pPr>
        <w:pStyle w:val="Heading3"/>
        <w:spacing w:before="240" w:after="120"/>
      </w:pPr>
      <w:r>
        <w:rPr>
          <w:rFonts w:ascii="Calibri" w:eastAsia="Calibri" w:hAnsi="Calibri" w:cs="Calibri"/>
          <w:b/>
          <w:bCs/>
          <w:color w:val="1E6F9F"/>
          <w:sz w:val="22"/>
          <w:szCs w:val="22"/>
        </w:rPr>
        <w:t>3.2.3 Registration Page (register.html)</w:t>
      </w:r>
    </w:p>
    <w:p w14:paraId="7FAE85ED"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Public</w:t>
      </w:r>
    </w:p>
    <w:p w14:paraId="6554D4D9" w14:textId="77777777" w:rsidR="00692EDF" w:rsidRDefault="00000000">
      <w:pPr>
        <w:spacing w:after="200" w:line="288" w:lineRule="auto"/>
        <w:jc w:val="both"/>
      </w:pPr>
      <w:r>
        <w:rPr>
          <w:rFonts w:ascii="Calibri" w:eastAsia="Calibri" w:hAnsi="Calibri" w:cs="Calibri"/>
          <w:color w:val="1E293B"/>
          <w:sz w:val="22"/>
          <w:szCs w:val="22"/>
        </w:rPr>
        <w:t xml:space="preserve">The registration page accommodates two categories of users: institutions (Financing, Project, Regulatory) and citizens/media. The institutional form captures entity type, region, legal name, email, and password. The citizen form captures name, role (Citizen, Journalist, or NGO Monitor), region, email, and password. Both </w:t>
      </w:r>
      <w:r>
        <w:rPr>
          <w:rFonts w:ascii="Calibri" w:eastAsia="Calibri" w:hAnsi="Calibri" w:cs="Calibri"/>
          <w:color w:val="1E293B"/>
          <w:sz w:val="22"/>
          <w:szCs w:val="22"/>
        </w:rPr>
        <w:lastRenderedPageBreak/>
        <w:t>forms store the chosen role and redirect to the login page, and the page includes a whistleblower-protection disclaimer.</w:t>
      </w:r>
    </w:p>
    <w:p w14:paraId="02767D80" w14:textId="77777777" w:rsidR="00692EDF" w:rsidRDefault="00692EDF">
      <w:pPr>
        <w:spacing w:after="160"/>
      </w:pPr>
    </w:p>
    <w:p w14:paraId="16B943DC" w14:textId="77777777" w:rsidR="00692EDF" w:rsidRDefault="00000000">
      <w:pPr>
        <w:pStyle w:val="Heading3"/>
        <w:spacing w:before="240" w:after="120"/>
      </w:pPr>
      <w:r>
        <w:rPr>
          <w:rFonts w:ascii="Calibri" w:eastAsia="Calibri" w:hAnsi="Calibri" w:cs="Calibri"/>
          <w:b/>
          <w:bCs/>
          <w:color w:val="1E6F9F"/>
          <w:sz w:val="22"/>
          <w:szCs w:val="22"/>
        </w:rPr>
        <w:t>3.2.4 Project Upload Page (project_upload.html)</w:t>
      </w:r>
    </w:p>
    <w:p w14:paraId="5C6D16C7"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Project Institution only</w:t>
      </w:r>
    </w:p>
    <w:p w14:paraId="600FC88D" w14:textId="77777777" w:rsidR="00692EDF" w:rsidRDefault="00000000">
      <w:pPr>
        <w:spacing w:after="200" w:line="288" w:lineRule="auto"/>
        <w:jc w:val="both"/>
      </w:pPr>
      <w:r>
        <w:rPr>
          <w:rFonts w:ascii="Calibri" w:eastAsia="Calibri" w:hAnsi="Calibri" w:cs="Calibri"/>
          <w:color w:val="1E293B"/>
          <w:sz w:val="22"/>
          <w:szCs w:val="22"/>
        </w:rPr>
        <w:t>Accessible only to Project Institutions, this page allows uploading a new infrastructure proposal. The main form captures project name, contractor, budget, GPS coordinates, timeline, and a milestone plan. An AI pre-analysis panel on the right shows a preliminary risk estimate, a progress bar, and a note that satellite baseline verification is pending, together with a recommendation to add quarterly fund-release gates.</w:t>
      </w:r>
    </w:p>
    <w:p w14:paraId="588DB784" w14:textId="77777777" w:rsidR="00692EDF" w:rsidRDefault="00692EDF">
      <w:pPr>
        <w:spacing w:after="160"/>
      </w:pPr>
    </w:p>
    <w:p w14:paraId="4FC62B2E" w14:textId="77777777" w:rsidR="00692EDF" w:rsidRDefault="00000000">
      <w:pPr>
        <w:pStyle w:val="Heading3"/>
        <w:spacing w:before="240" w:after="120"/>
      </w:pPr>
      <w:r>
        <w:rPr>
          <w:rFonts w:ascii="Calibri" w:eastAsia="Calibri" w:hAnsi="Calibri" w:cs="Calibri"/>
          <w:b/>
          <w:bCs/>
          <w:color w:val="1E6F9F"/>
          <w:sz w:val="22"/>
          <w:szCs w:val="22"/>
        </w:rPr>
        <w:t>3.2.5 Fund Release Page (fund_release.html)</w:t>
      </w:r>
    </w:p>
    <w:p w14:paraId="00735097"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Financing Institution only</w:t>
      </w:r>
    </w:p>
    <w:p w14:paraId="62E77244" w14:textId="77777777" w:rsidR="00692EDF" w:rsidRDefault="00000000">
      <w:pPr>
        <w:spacing w:after="200" w:line="288" w:lineRule="auto"/>
        <w:jc w:val="both"/>
      </w:pPr>
      <w:r>
        <w:rPr>
          <w:rFonts w:ascii="Calibri" w:eastAsia="Calibri" w:hAnsi="Calibri" w:cs="Calibri"/>
          <w:color w:val="1E293B"/>
          <w:sz w:val="22"/>
          <w:szCs w:val="22"/>
        </w:rPr>
        <w:t>Restricted to Financing Institutions, this page provides a project selector, a tranche/phase selector, release amount input, payment details, and a 'process transaction' action. A 'progress vs financing' panel compares the expected completion (based on funds released) against satellite-estimated progress, highlighting discrepancies, and the page displays cumulative released funds across all projects.</w:t>
      </w:r>
    </w:p>
    <w:p w14:paraId="64178A7F" w14:textId="77777777" w:rsidR="00692EDF" w:rsidRDefault="00692EDF">
      <w:pPr>
        <w:spacing w:after="160"/>
      </w:pPr>
    </w:p>
    <w:p w14:paraId="76290FBD" w14:textId="77777777" w:rsidR="00692EDF" w:rsidRDefault="00000000">
      <w:pPr>
        <w:pStyle w:val="Heading3"/>
        <w:spacing w:before="240" w:after="120"/>
      </w:pPr>
      <w:r>
        <w:rPr>
          <w:rFonts w:ascii="Calibri" w:eastAsia="Calibri" w:hAnsi="Calibri" w:cs="Calibri"/>
          <w:b/>
          <w:bCs/>
          <w:color w:val="1E6F9F"/>
          <w:sz w:val="22"/>
          <w:szCs w:val="22"/>
        </w:rPr>
        <w:t>3.2.6 AI Anomaly Dashboard (ai_dashboard.html)</w:t>
      </w:r>
    </w:p>
    <w:p w14:paraId="204DAB31"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Regulatory Authority &amp; Financing Institution</w:t>
      </w:r>
    </w:p>
    <w:p w14:paraId="5EAD2F12" w14:textId="77777777" w:rsidR="00692EDF" w:rsidRDefault="00000000">
      <w:pPr>
        <w:spacing w:after="200" w:line="288" w:lineRule="auto"/>
        <w:jc w:val="both"/>
      </w:pPr>
      <w:r>
        <w:rPr>
          <w:rFonts w:ascii="Calibri" w:eastAsia="Calibri" w:hAnsi="Calibri" w:cs="Calibri"/>
          <w:color w:val="1E293B"/>
          <w:sz w:val="22"/>
          <w:szCs w:val="22"/>
        </w:rPr>
        <w:t>This page is the heart of the AI risk-scoring system. Projects are grouped into High, Medium, and Low risk cards, each carrying a numeric score and a short anomaly note (e.g., a satellite-versus-reported progress mismatch). Below the cards, a live anomaly feed lists timestamped AI detections — such as contract overruns or progress mismatches — together with a standing recommendation to increase audit frequency in higher-risk provinces.</w:t>
      </w:r>
    </w:p>
    <w:p w14:paraId="34F3AF30" w14:textId="77777777" w:rsidR="00692EDF" w:rsidRDefault="00692EDF">
      <w:pPr>
        <w:spacing w:after="160"/>
      </w:pPr>
    </w:p>
    <w:p w14:paraId="0394A2A0" w14:textId="77777777" w:rsidR="00692EDF" w:rsidRDefault="00000000">
      <w:pPr>
        <w:pStyle w:val="Heading3"/>
        <w:spacing w:before="240" w:after="120"/>
      </w:pPr>
      <w:r>
        <w:rPr>
          <w:rFonts w:ascii="Calibri" w:eastAsia="Calibri" w:hAnsi="Calibri" w:cs="Calibri"/>
          <w:b/>
          <w:bCs/>
          <w:color w:val="1E6F9F"/>
          <w:sz w:val="22"/>
          <w:szCs w:val="22"/>
        </w:rPr>
        <w:t>3.2.7 Satellite Monitoring Page (satellite_monitoring.html)</w:t>
      </w:r>
    </w:p>
    <w:p w14:paraId="782F93F6"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Regulatory Authority &amp; Financing Institution</w:t>
      </w:r>
    </w:p>
    <w:p w14:paraId="544C3B47" w14:textId="77777777" w:rsidR="00692EDF" w:rsidRDefault="00000000">
      <w:pPr>
        <w:spacing w:after="200" w:line="288" w:lineRule="auto"/>
        <w:jc w:val="both"/>
      </w:pPr>
      <w:r>
        <w:rPr>
          <w:rFonts w:ascii="Calibri" w:eastAsia="Calibri" w:hAnsi="Calibri" w:cs="Calibri"/>
          <w:color w:val="1E293B"/>
          <w:sz w:val="22"/>
          <w:szCs w:val="22"/>
        </w:rPr>
        <w:t xml:space="preserve">This page </w:t>
      </w:r>
      <w:proofErr w:type="spellStart"/>
      <w:r>
        <w:rPr>
          <w:rFonts w:ascii="Calibri" w:eastAsia="Calibri" w:hAnsi="Calibri" w:cs="Calibri"/>
          <w:color w:val="1E293B"/>
          <w:sz w:val="22"/>
          <w:szCs w:val="22"/>
        </w:rPr>
        <w:t>visualises</w:t>
      </w:r>
      <w:proofErr w:type="spellEnd"/>
      <w:r>
        <w:rPr>
          <w:rFonts w:ascii="Calibri" w:eastAsia="Calibri" w:hAnsi="Calibri" w:cs="Calibri"/>
          <w:color w:val="1E293B"/>
          <w:sz w:val="22"/>
          <w:szCs w:val="22"/>
        </w:rPr>
        <w:t xml:space="preserve"> satellite intelligence. Two panels display 'before' and 'after' imagery placeholders, a timeline slider simulates the observed progress percentage, and an AI analysis line notes any discrepancy between expected and satellite-derived progress. A geospatial summary panel shows coordinates, a completion </w:t>
      </w:r>
      <w:proofErr w:type="gramStart"/>
      <w:r>
        <w:rPr>
          <w:rFonts w:ascii="Calibri" w:eastAsia="Calibri" w:hAnsi="Calibri" w:cs="Calibri"/>
          <w:color w:val="1E293B"/>
          <w:sz w:val="22"/>
          <w:szCs w:val="22"/>
        </w:rPr>
        <w:t>estimate</w:t>
      </w:r>
      <w:proofErr w:type="gramEnd"/>
      <w:r>
        <w:rPr>
          <w:rFonts w:ascii="Calibri" w:eastAsia="Calibri" w:hAnsi="Calibri" w:cs="Calibri"/>
          <w:color w:val="1E293B"/>
          <w:sz w:val="22"/>
          <w:szCs w:val="22"/>
        </w:rPr>
        <w:t>, and a terrain-change indicator, with a button to trigger simulated change detection.</w:t>
      </w:r>
    </w:p>
    <w:p w14:paraId="0B8AF6D3" w14:textId="77777777" w:rsidR="00692EDF" w:rsidRDefault="00692EDF">
      <w:pPr>
        <w:spacing w:after="160"/>
      </w:pPr>
    </w:p>
    <w:p w14:paraId="6D2BC2EF" w14:textId="77777777" w:rsidR="00692EDF" w:rsidRDefault="00000000">
      <w:pPr>
        <w:pStyle w:val="Heading3"/>
        <w:spacing w:before="240" w:after="120"/>
      </w:pPr>
      <w:r>
        <w:rPr>
          <w:rFonts w:ascii="Calibri" w:eastAsia="Calibri" w:hAnsi="Calibri" w:cs="Calibri"/>
          <w:b/>
          <w:bCs/>
          <w:color w:val="1E6F9F"/>
          <w:sz w:val="22"/>
          <w:szCs w:val="22"/>
        </w:rPr>
        <w:t>3.2.8 Regulator Command Centre (regulator_dashboard.html)</w:t>
      </w:r>
    </w:p>
    <w:p w14:paraId="42E23333"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Regulatory Authority only</w:t>
      </w:r>
    </w:p>
    <w:p w14:paraId="7AD30669" w14:textId="77777777" w:rsidR="00692EDF" w:rsidRDefault="00000000">
      <w:pPr>
        <w:spacing w:after="200" w:line="288" w:lineRule="auto"/>
        <w:jc w:val="both"/>
      </w:pPr>
      <w:r>
        <w:rPr>
          <w:rFonts w:ascii="Calibri" w:eastAsia="Calibri" w:hAnsi="Calibri" w:cs="Calibri"/>
          <w:color w:val="1E293B"/>
          <w:sz w:val="22"/>
          <w:szCs w:val="22"/>
        </w:rPr>
        <w:t xml:space="preserve">Exclusive to Regulatory Authorities, this page is designed as a national oversight command </w:t>
      </w:r>
      <w:proofErr w:type="spellStart"/>
      <w:r>
        <w:rPr>
          <w:rFonts w:ascii="Calibri" w:eastAsia="Calibri" w:hAnsi="Calibri" w:cs="Calibri"/>
          <w:color w:val="1E293B"/>
          <w:sz w:val="22"/>
          <w:szCs w:val="22"/>
        </w:rPr>
        <w:t>centre</w:t>
      </w:r>
      <w:proofErr w:type="spellEnd"/>
      <w:r>
        <w:rPr>
          <w:rFonts w:ascii="Calibri" w:eastAsia="Calibri" w:hAnsi="Calibri" w:cs="Calibri"/>
          <w:color w:val="1E293B"/>
          <w:sz w:val="22"/>
          <w:szCs w:val="22"/>
        </w:rPr>
        <w:t xml:space="preserve">. Four KPI cards </w:t>
      </w:r>
      <w:proofErr w:type="spellStart"/>
      <w:r>
        <w:rPr>
          <w:rFonts w:ascii="Calibri" w:eastAsia="Calibri" w:hAnsi="Calibri" w:cs="Calibri"/>
          <w:color w:val="1E293B"/>
          <w:sz w:val="22"/>
          <w:szCs w:val="22"/>
        </w:rPr>
        <w:t>summarise</w:t>
      </w:r>
      <w:proofErr w:type="spellEnd"/>
      <w:r>
        <w:rPr>
          <w:rFonts w:ascii="Calibri" w:eastAsia="Calibri" w:hAnsi="Calibri" w:cs="Calibri"/>
          <w:color w:val="1E293B"/>
          <w:sz w:val="22"/>
          <w:szCs w:val="22"/>
        </w:rPr>
        <w:t xml:space="preserve"> active projects, monitored funds, active anomalies, and the national transparency index. A flagged-projects table lists the responsible institution, risk score, and a suggested action (such as suspending </w:t>
      </w:r>
      <w:r>
        <w:rPr>
          <w:rFonts w:ascii="Calibri" w:eastAsia="Calibri" w:hAnsi="Calibri" w:cs="Calibri"/>
          <w:color w:val="1E293B"/>
          <w:sz w:val="22"/>
          <w:szCs w:val="22"/>
        </w:rPr>
        <w:lastRenderedPageBreak/>
        <w:t>a funds review or scheduling an AI audit), alongside national indicators like procurement integrity and delivery lag.</w:t>
      </w:r>
    </w:p>
    <w:p w14:paraId="0CA9F703" w14:textId="77777777" w:rsidR="00692EDF" w:rsidRDefault="00692EDF">
      <w:pPr>
        <w:spacing w:after="160"/>
      </w:pPr>
    </w:p>
    <w:p w14:paraId="6F75F425" w14:textId="77777777" w:rsidR="00692EDF" w:rsidRDefault="00000000">
      <w:pPr>
        <w:pStyle w:val="Heading3"/>
        <w:spacing w:before="240" w:after="120"/>
      </w:pPr>
      <w:r>
        <w:rPr>
          <w:rFonts w:ascii="Calibri" w:eastAsia="Calibri" w:hAnsi="Calibri" w:cs="Calibri"/>
          <w:b/>
          <w:bCs/>
          <w:color w:val="1E6F9F"/>
          <w:sz w:val="22"/>
          <w:szCs w:val="22"/>
        </w:rPr>
        <w:t>3.2.9 Public Transparency Portal (public_portal.html)</w:t>
      </w:r>
    </w:p>
    <w:p w14:paraId="1B242947"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Public</w:t>
      </w:r>
    </w:p>
    <w:p w14:paraId="555049C1" w14:textId="77777777" w:rsidR="00692EDF" w:rsidRDefault="00000000">
      <w:pPr>
        <w:spacing w:after="200" w:line="288" w:lineRule="auto"/>
        <w:jc w:val="both"/>
      </w:pPr>
      <w:r>
        <w:rPr>
          <w:rFonts w:ascii="Calibri" w:eastAsia="Calibri" w:hAnsi="Calibri" w:cs="Calibri"/>
          <w:color w:val="1E293B"/>
          <w:sz w:val="22"/>
          <w:szCs w:val="22"/>
        </w:rPr>
        <w:t>Open to all, this page provides citizen-friendly project summaries with a region/name search bar. Project cards show budget, completion percentage, and funds used. A side panel displays national development indicators (completion average, funds accounted) and links through to the citizen-engagement reporting page.</w:t>
      </w:r>
    </w:p>
    <w:p w14:paraId="042A5D77" w14:textId="77777777" w:rsidR="00692EDF" w:rsidRDefault="00692EDF">
      <w:pPr>
        <w:spacing w:after="160"/>
      </w:pPr>
    </w:p>
    <w:p w14:paraId="6850445E" w14:textId="77777777" w:rsidR="00692EDF" w:rsidRDefault="00000000">
      <w:pPr>
        <w:pStyle w:val="Heading3"/>
        <w:spacing w:before="240" w:after="120"/>
      </w:pPr>
      <w:r>
        <w:rPr>
          <w:rFonts w:ascii="Calibri" w:eastAsia="Calibri" w:hAnsi="Calibri" w:cs="Calibri"/>
          <w:b/>
          <w:bCs/>
          <w:color w:val="1E6F9F"/>
          <w:sz w:val="22"/>
          <w:szCs w:val="22"/>
        </w:rPr>
        <w:t>3.2.10 Citizen Reports Page (citizen_reports.html)</w:t>
      </w:r>
    </w:p>
    <w:p w14:paraId="6A5BB572" w14:textId="77777777" w:rsidR="00692EDF" w:rsidRDefault="00000000">
      <w:pPr>
        <w:spacing w:after="120"/>
      </w:pPr>
      <w:r>
        <w:rPr>
          <w:rFonts w:ascii="Calibri" w:eastAsia="Calibri" w:hAnsi="Calibri" w:cs="Calibri"/>
          <w:b/>
          <w:bCs/>
          <w:color w:val="475569"/>
        </w:rPr>
        <w:t xml:space="preserve">Access: </w:t>
      </w:r>
      <w:r>
        <w:rPr>
          <w:rFonts w:ascii="Calibri" w:eastAsia="Calibri" w:hAnsi="Calibri" w:cs="Calibri"/>
          <w:i/>
          <w:iCs/>
          <w:color w:val="1E6F9F"/>
        </w:rPr>
        <w:t>Public</w:t>
      </w:r>
    </w:p>
    <w:p w14:paraId="5B4CB473" w14:textId="77777777" w:rsidR="00692EDF" w:rsidRDefault="00000000">
      <w:pPr>
        <w:spacing w:after="200" w:line="288" w:lineRule="auto"/>
        <w:jc w:val="both"/>
      </w:pPr>
      <w:r>
        <w:rPr>
          <w:rFonts w:ascii="Calibri" w:eastAsia="Calibri" w:hAnsi="Calibri" w:cs="Calibri"/>
          <w:color w:val="1E293B"/>
          <w:sz w:val="22"/>
          <w:szCs w:val="22"/>
        </w:rPr>
        <w:t xml:space="preserve">Publicly accessible, this page enables civic engagement through three distinct forms — Citizen Report, Journalist Investigation, and NGO Monitoring — each with a description field and a file-upload option. A guidelines banner </w:t>
      </w:r>
      <w:proofErr w:type="spellStart"/>
      <w:r>
        <w:rPr>
          <w:rFonts w:ascii="Calibri" w:eastAsia="Calibri" w:hAnsi="Calibri" w:cs="Calibri"/>
          <w:color w:val="1E293B"/>
          <w:sz w:val="22"/>
          <w:szCs w:val="22"/>
        </w:rPr>
        <w:t>emphasises</w:t>
      </w:r>
      <w:proofErr w:type="spellEnd"/>
      <w:r>
        <w:rPr>
          <w:rFonts w:ascii="Calibri" w:eastAsia="Calibri" w:hAnsi="Calibri" w:cs="Calibri"/>
          <w:color w:val="1E293B"/>
          <w:sz w:val="22"/>
          <w:szCs w:val="22"/>
        </w:rPr>
        <w:t xml:space="preserve"> anonymity and legal protection, and a recent-reports strip shows that new testimonies trigger an AI cross-check.</w:t>
      </w:r>
    </w:p>
    <w:p w14:paraId="28B3780B" w14:textId="77777777" w:rsidR="00692EDF" w:rsidRDefault="00692EDF">
      <w:pPr>
        <w:spacing w:after="160"/>
      </w:pPr>
    </w:p>
    <w:p w14:paraId="081116CA" w14:textId="77777777" w:rsidR="00692EDF" w:rsidRDefault="00000000">
      <w:r>
        <w:br w:type="page"/>
      </w:r>
    </w:p>
    <w:p w14:paraId="12A4003A"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Chapter 4 — Conclusion and Recommendations</w:t>
      </w:r>
    </w:p>
    <w:p w14:paraId="38A9776E" w14:textId="77777777" w:rsidR="00692EDF" w:rsidRDefault="00000000">
      <w:pPr>
        <w:pStyle w:val="Heading2"/>
        <w:spacing w:before="360" w:after="160"/>
      </w:pPr>
      <w:r>
        <w:rPr>
          <w:rFonts w:ascii="Calibri" w:eastAsia="Calibri" w:hAnsi="Calibri" w:cs="Calibri"/>
          <w:b/>
          <w:bCs/>
          <w:color w:val="0F3B5F"/>
        </w:rPr>
        <w:t>4.1 State of the Implemented System</w:t>
      </w:r>
    </w:p>
    <w:p w14:paraId="58577FF1" w14:textId="77777777" w:rsidR="00692EDF" w:rsidRDefault="00000000">
      <w:pPr>
        <w:spacing w:after="200" w:line="288" w:lineRule="auto"/>
        <w:jc w:val="both"/>
      </w:pPr>
      <w:r>
        <w:rPr>
          <w:rFonts w:ascii="Calibri" w:eastAsia="Calibri" w:hAnsi="Calibri" w:cs="Calibri"/>
          <w:color w:val="1E293B"/>
          <w:sz w:val="22"/>
          <w:szCs w:val="22"/>
        </w:rPr>
        <w:t>We have successfully developed a fully functional multi-page web prototype for APFTS, achieving approximately 90% of the stated objectives. The system:</w:t>
      </w:r>
    </w:p>
    <w:p w14:paraId="2FD4173E" w14:textId="77777777" w:rsidR="00692EDF" w:rsidRDefault="00000000">
      <w:pPr>
        <w:pStyle w:val="ListParagraph"/>
        <w:numPr>
          <w:ilvl w:val="0"/>
          <w:numId w:val="2"/>
        </w:numPr>
        <w:spacing w:after="100"/>
      </w:pPr>
      <w:r>
        <w:rPr>
          <w:rFonts w:ascii="Calibri" w:eastAsia="Calibri" w:hAnsi="Calibri" w:cs="Calibri"/>
          <w:color w:val="1E293B"/>
          <w:sz w:val="22"/>
          <w:szCs w:val="22"/>
        </w:rPr>
        <w:t>Implements role-based access control with four user types.</w:t>
      </w:r>
    </w:p>
    <w:p w14:paraId="768C856E" w14:textId="77777777" w:rsidR="00692EDF" w:rsidRDefault="00000000">
      <w:pPr>
        <w:pStyle w:val="ListParagraph"/>
        <w:numPr>
          <w:ilvl w:val="0"/>
          <w:numId w:val="2"/>
        </w:numPr>
        <w:spacing w:after="100"/>
      </w:pPr>
      <w:r>
        <w:rPr>
          <w:rFonts w:ascii="Calibri" w:eastAsia="Calibri" w:hAnsi="Calibri" w:cs="Calibri"/>
          <w:color w:val="1E293B"/>
          <w:sz w:val="22"/>
          <w:szCs w:val="22"/>
        </w:rPr>
        <w:t>Provides all ten required pages with consistent navigation and styling.</w:t>
      </w:r>
    </w:p>
    <w:p w14:paraId="07E7B9FC" w14:textId="77777777" w:rsidR="00692EDF" w:rsidRDefault="00000000">
      <w:pPr>
        <w:pStyle w:val="ListParagraph"/>
        <w:numPr>
          <w:ilvl w:val="0"/>
          <w:numId w:val="2"/>
        </w:numPr>
        <w:spacing w:after="100"/>
      </w:pPr>
      <w:r>
        <w:rPr>
          <w:rFonts w:ascii="Calibri" w:eastAsia="Calibri" w:hAnsi="Calibri" w:cs="Calibri"/>
          <w:color w:val="1E293B"/>
          <w:sz w:val="22"/>
          <w:szCs w:val="22"/>
        </w:rPr>
        <w:t>Includes a simulated AI risk engine that compares reported versus satellite progress.</w:t>
      </w:r>
    </w:p>
    <w:p w14:paraId="5FD6B71C" w14:textId="77777777" w:rsidR="00692EDF" w:rsidRDefault="00000000">
      <w:pPr>
        <w:pStyle w:val="ListParagraph"/>
        <w:numPr>
          <w:ilvl w:val="0"/>
          <w:numId w:val="2"/>
        </w:numPr>
        <w:spacing w:after="100"/>
      </w:pPr>
      <w:r>
        <w:rPr>
          <w:rFonts w:ascii="Calibri" w:eastAsia="Calibri" w:hAnsi="Calibri" w:cs="Calibri"/>
          <w:color w:val="1E293B"/>
          <w:sz w:val="22"/>
          <w:szCs w:val="22"/>
        </w:rPr>
        <w:t>Offers a satellite-monitoring interface with image placeholders and change-detection simulation.</w:t>
      </w:r>
    </w:p>
    <w:p w14:paraId="4B3BA0B6" w14:textId="77777777" w:rsidR="00692EDF" w:rsidRDefault="00000000">
      <w:pPr>
        <w:pStyle w:val="ListParagraph"/>
        <w:numPr>
          <w:ilvl w:val="0"/>
          <w:numId w:val="2"/>
        </w:numPr>
        <w:spacing w:after="100"/>
      </w:pPr>
      <w:r>
        <w:rPr>
          <w:rFonts w:ascii="Calibri" w:eastAsia="Calibri" w:hAnsi="Calibri" w:cs="Calibri"/>
          <w:color w:val="1E293B"/>
          <w:sz w:val="22"/>
          <w:szCs w:val="22"/>
        </w:rPr>
        <w:t>Enables citizen reporting through three distinct forms.</w:t>
      </w:r>
    </w:p>
    <w:p w14:paraId="49914367" w14:textId="77777777" w:rsidR="00692EDF" w:rsidRDefault="00692EDF">
      <w:pPr>
        <w:spacing w:after="100"/>
      </w:pPr>
    </w:p>
    <w:p w14:paraId="64D3A5BA" w14:textId="77777777" w:rsidR="00692EDF" w:rsidRDefault="00000000">
      <w:pPr>
        <w:spacing w:after="200" w:line="288" w:lineRule="auto"/>
        <w:jc w:val="both"/>
      </w:pPr>
      <w:r>
        <w:rPr>
          <w:rFonts w:ascii="Calibri" w:eastAsia="Calibri" w:hAnsi="Calibri" w:cs="Calibri"/>
          <w:color w:val="1E293B"/>
          <w:sz w:val="22"/>
          <w:szCs w:val="22"/>
        </w:rPr>
        <w:t>The remaining 10% includes integration with real satellite APIs, a persistent database, and production-ready authentication. These are beyond the scope of a static prototype but can be addressed in future iterations.</w:t>
      </w:r>
    </w:p>
    <w:p w14:paraId="2689AC36" w14:textId="77777777" w:rsidR="00692EDF" w:rsidRDefault="00000000">
      <w:pPr>
        <w:pStyle w:val="Heading2"/>
        <w:spacing w:before="360" w:after="160"/>
      </w:pPr>
      <w:r>
        <w:rPr>
          <w:rFonts w:ascii="Calibri" w:eastAsia="Calibri" w:hAnsi="Calibri" w:cs="Calibri"/>
          <w:b/>
          <w:bCs/>
          <w:color w:val="0F3B5F"/>
        </w:rPr>
        <w:t>4.2 Recommendations</w:t>
      </w:r>
    </w:p>
    <w:p w14:paraId="0AA04CB7" w14:textId="77777777" w:rsidR="00692EDF" w:rsidRDefault="00000000">
      <w:pPr>
        <w:pStyle w:val="Heading3"/>
        <w:spacing w:before="240" w:after="120"/>
      </w:pPr>
      <w:r>
        <w:rPr>
          <w:rFonts w:ascii="Calibri" w:eastAsia="Calibri" w:hAnsi="Calibri" w:cs="Calibri"/>
          <w:b/>
          <w:bCs/>
          <w:color w:val="1E6F9F"/>
          <w:sz w:val="22"/>
          <w:szCs w:val="22"/>
        </w:rPr>
        <w:t>To the Lecturer</w:t>
      </w:r>
    </w:p>
    <w:p w14:paraId="42ABCBB1" w14:textId="77777777" w:rsidR="00692EDF" w:rsidRDefault="00000000">
      <w:pPr>
        <w:spacing w:after="200" w:line="288" w:lineRule="auto"/>
        <w:jc w:val="both"/>
      </w:pPr>
      <w:r>
        <w:rPr>
          <w:rFonts w:ascii="Calibri" w:eastAsia="Calibri" w:hAnsi="Calibri" w:cs="Calibri"/>
          <w:color w:val="1E293B"/>
          <w:sz w:val="22"/>
          <w:szCs w:val="22"/>
        </w:rPr>
        <w:t>The project demonstrates practical application of HTML, CSS, and JavaScript for a complex, real-world scenario. We suggest evaluating the UI/UX design and role-based logic as key learning outcomes.</w:t>
      </w:r>
    </w:p>
    <w:p w14:paraId="53B21C84" w14:textId="77777777" w:rsidR="00692EDF" w:rsidRDefault="00000000">
      <w:pPr>
        <w:pStyle w:val="Heading3"/>
        <w:spacing w:before="240" w:after="120"/>
      </w:pPr>
      <w:r>
        <w:rPr>
          <w:rFonts w:ascii="Calibri" w:eastAsia="Calibri" w:hAnsi="Calibri" w:cs="Calibri"/>
          <w:b/>
          <w:bCs/>
          <w:color w:val="1E6F9F"/>
          <w:sz w:val="22"/>
          <w:szCs w:val="22"/>
        </w:rPr>
        <w:t>To the School</w:t>
      </w:r>
    </w:p>
    <w:p w14:paraId="72FCDE46" w14:textId="77777777" w:rsidR="00692EDF" w:rsidRDefault="00000000">
      <w:pPr>
        <w:spacing w:after="200" w:line="288" w:lineRule="auto"/>
        <w:jc w:val="both"/>
      </w:pPr>
      <w:r>
        <w:rPr>
          <w:rFonts w:ascii="Calibri" w:eastAsia="Calibri" w:hAnsi="Calibri" w:cs="Calibri"/>
          <w:color w:val="1E293B"/>
          <w:sz w:val="22"/>
          <w:szCs w:val="22"/>
        </w:rPr>
        <w:t>The time allocated for a full-stack implementation (with a real backend and APIs) is insufficient. We recommend extending the course duration or splitting the project into front-end and back-end modules.</w:t>
      </w:r>
    </w:p>
    <w:p w14:paraId="69E819F7" w14:textId="77777777" w:rsidR="00692EDF" w:rsidRDefault="00000000">
      <w:pPr>
        <w:pStyle w:val="Heading3"/>
        <w:spacing w:before="240" w:after="120"/>
      </w:pPr>
      <w:r>
        <w:rPr>
          <w:rFonts w:ascii="Calibri" w:eastAsia="Calibri" w:hAnsi="Calibri" w:cs="Calibri"/>
          <w:b/>
          <w:bCs/>
          <w:color w:val="1E6F9F"/>
          <w:sz w:val="22"/>
          <w:szCs w:val="22"/>
        </w:rPr>
        <w:t xml:space="preserve">To the Partners (Target </w:t>
      </w:r>
      <w:proofErr w:type="spellStart"/>
      <w:r>
        <w:rPr>
          <w:rFonts w:ascii="Calibri" w:eastAsia="Calibri" w:hAnsi="Calibri" w:cs="Calibri"/>
          <w:b/>
          <w:bCs/>
          <w:color w:val="1E6F9F"/>
          <w:sz w:val="22"/>
          <w:szCs w:val="22"/>
        </w:rPr>
        <w:t>Organisations</w:t>
      </w:r>
      <w:proofErr w:type="spellEnd"/>
      <w:r>
        <w:rPr>
          <w:rFonts w:ascii="Calibri" w:eastAsia="Calibri" w:hAnsi="Calibri" w:cs="Calibri"/>
          <w:b/>
          <w:bCs/>
          <w:color w:val="1E6F9F"/>
          <w:sz w:val="22"/>
          <w:szCs w:val="22"/>
        </w:rPr>
        <w:t>)</w:t>
      </w:r>
    </w:p>
    <w:p w14:paraId="0839005C" w14:textId="77777777" w:rsidR="00692EDF" w:rsidRDefault="00000000">
      <w:pPr>
        <w:spacing w:after="200" w:line="288" w:lineRule="auto"/>
        <w:jc w:val="both"/>
      </w:pPr>
      <w:r>
        <w:rPr>
          <w:rFonts w:ascii="Calibri" w:eastAsia="Calibri" w:hAnsi="Calibri" w:cs="Calibri"/>
          <w:color w:val="1E293B"/>
          <w:sz w:val="22"/>
          <w:szCs w:val="22"/>
        </w:rPr>
        <w:t>This prototype can be adopted as a proof-of-concept for government transparency initiatives. We recommend piloting it with a small set of projects to gather user feedback before scaling.</w:t>
      </w:r>
    </w:p>
    <w:p w14:paraId="0DCF84EB" w14:textId="77777777" w:rsidR="00692EDF" w:rsidRDefault="00000000">
      <w:pPr>
        <w:pStyle w:val="Heading3"/>
        <w:spacing w:before="240" w:after="120"/>
      </w:pPr>
      <w:r>
        <w:rPr>
          <w:rFonts w:ascii="Calibri" w:eastAsia="Calibri" w:hAnsi="Calibri" w:cs="Calibri"/>
          <w:b/>
          <w:bCs/>
          <w:color w:val="1E6F9F"/>
          <w:sz w:val="22"/>
          <w:szCs w:val="22"/>
        </w:rPr>
        <w:t>To the Users (Project Institutions, Financiers, Regulators)</w:t>
      </w:r>
    </w:p>
    <w:p w14:paraId="6D2AE763" w14:textId="77777777" w:rsidR="00692EDF" w:rsidRDefault="00000000">
      <w:pPr>
        <w:spacing w:after="200" w:line="288" w:lineRule="auto"/>
        <w:jc w:val="both"/>
      </w:pPr>
      <w:r>
        <w:rPr>
          <w:rFonts w:ascii="Calibri" w:eastAsia="Calibri" w:hAnsi="Calibri" w:cs="Calibri"/>
          <w:color w:val="1E293B"/>
          <w:sz w:val="22"/>
          <w:szCs w:val="22"/>
        </w:rPr>
        <w:t>Training sessions on using the dashboards and interpreting AI risk scores will be essential for effective adoption. We suggest developing short video tutorials and quick-start guides.</w:t>
      </w:r>
    </w:p>
    <w:p w14:paraId="21FBADC3" w14:textId="77777777" w:rsidR="00692EDF" w:rsidRDefault="00000000">
      <w:pPr>
        <w:pStyle w:val="Heading3"/>
        <w:spacing w:before="240" w:after="120"/>
      </w:pPr>
      <w:r>
        <w:rPr>
          <w:rFonts w:ascii="Calibri" w:eastAsia="Calibri" w:hAnsi="Calibri" w:cs="Calibri"/>
          <w:b/>
          <w:bCs/>
          <w:color w:val="1E6F9F"/>
          <w:sz w:val="22"/>
          <w:szCs w:val="22"/>
        </w:rPr>
        <w:t>To the Beneficiaries (Citizens, Media)</w:t>
      </w:r>
    </w:p>
    <w:p w14:paraId="4F45E1CA" w14:textId="77777777" w:rsidR="00692EDF" w:rsidRDefault="00000000">
      <w:pPr>
        <w:spacing w:after="200" w:line="288" w:lineRule="auto"/>
        <w:jc w:val="both"/>
      </w:pPr>
      <w:r>
        <w:rPr>
          <w:rFonts w:ascii="Calibri" w:eastAsia="Calibri" w:hAnsi="Calibri" w:cs="Calibri"/>
          <w:color w:val="1E293B"/>
          <w:sz w:val="22"/>
          <w:szCs w:val="22"/>
        </w:rPr>
        <w:t>The public portal and reporting tools empower citizens to participate in governance. We recommend public-awareness campaigns to encourage use of the platform.</w:t>
      </w:r>
    </w:p>
    <w:p w14:paraId="46F3D4F4" w14:textId="77777777" w:rsidR="00692EDF" w:rsidRDefault="00000000">
      <w:r>
        <w:br w:type="page"/>
      </w:r>
    </w:p>
    <w:p w14:paraId="133D74ED" w14:textId="77777777" w:rsidR="00692EDF" w:rsidRDefault="00000000">
      <w:pPr>
        <w:pStyle w:val="Heading1"/>
        <w:pBdr>
          <w:bottom w:val="single" w:sz="12" w:space="6" w:color="1E6F9F"/>
        </w:pBdr>
        <w:spacing w:before="480" w:after="240"/>
      </w:pPr>
      <w:r>
        <w:rPr>
          <w:rFonts w:ascii="Calibri" w:eastAsia="Calibri" w:hAnsi="Calibri" w:cs="Calibri"/>
          <w:b/>
          <w:bCs/>
          <w:color w:val="0A2B4E"/>
        </w:rPr>
        <w:lastRenderedPageBreak/>
        <w:t>Appendix — GitHub Repository</w:t>
      </w:r>
    </w:p>
    <w:p w14:paraId="37BB6B3C" w14:textId="77777777" w:rsidR="00692EDF" w:rsidRDefault="00000000">
      <w:pPr>
        <w:spacing w:after="200" w:line="288" w:lineRule="auto"/>
        <w:jc w:val="both"/>
      </w:pPr>
      <w:r>
        <w:rPr>
          <w:rFonts w:ascii="Calibri" w:eastAsia="Calibri" w:hAnsi="Calibri" w:cs="Calibri"/>
          <w:color w:val="1E293B"/>
          <w:sz w:val="22"/>
          <w:szCs w:val="22"/>
        </w:rPr>
        <w:t>Repository Link:</w:t>
      </w:r>
    </w:p>
    <w:p w14:paraId="2C0DAD0C" w14:textId="77777777" w:rsidR="00692EDF" w:rsidRDefault="00000000">
      <w:pPr>
        <w:spacing w:after="200"/>
      </w:pPr>
      <w:r>
        <w:rPr>
          <w:rFonts w:ascii="Calibri" w:eastAsia="Calibri" w:hAnsi="Calibri" w:cs="Calibri"/>
          <w:color w:val="0284C7"/>
          <w:sz w:val="22"/>
          <w:szCs w:val="22"/>
          <w:u w:val="single"/>
        </w:rPr>
        <w:t>https://github.com/Hacker-Eagle1/APFTS_Prototype</w:t>
      </w:r>
    </w:p>
    <w:p w14:paraId="23B46D71" w14:textId="619081DA" w:rsidR="00692EDF" w:rsidRDefault="00000000">
      <w:pPr>
        <w:spacing w:after="200" w:line="288" w:lineRule="auto"/>
        <w:jc w:val="both"/>
      </w:pPr>
      <w:r>
        <w:rPr>
          <w:rFonts w:ascii="Calibri" w:eastAsia="Calibri" w:hAnsi="Calibri" w:cs="Calibri"/>
          <w:color w:val="1E293B"/>
          <w:sz w:val="22"/>
          <w:szCs w:val="22"/>
        </w:rPr>
        <w:t>Access: Public</w:t>
      </w:r>
      <w:r w:rsidR="006A0D24">
        <w:rPr>
          <w:rFonts w:ascii="Calibri" w:eastAsia="Calibri" w:hAnsi="Calibri" w:cs="Calibri"/>
          <w:color w:val="1E293B"/>
          <w:sz w:val="22"/>
          <w:szCs w:val="22"/>
        </w:rPr>
        <w:t>.</w:t>
      </w:r>
      <w:r>
        <w:rPr>
          <w:rFonts w:ascii="Calibri" w:eastAsia="Calibri" w:hAnsi="Calibri" w:cs="Calibri"/>
          <w:color w:val="1E293B"/>
          <w:sz w:val="22"/>
          <w:szCs w:val="22"/>
        </w:rPr>
        <w:t xml:space="preserve"> The repository contains all HTML, CSS, JavaScript, and icons, along with a README file explaining the project structure and how to run it locally.</w:t>
      </w:r>
    </w:p>
    <w:p w14:paraId="5BD757D9" w14:textId="77777777" w:rsidR="00692EDF" w:rsidRDefault="00692EDF">
      <w:pPr>
        <w:spacing w:after="300"/>
      </w:pPr>
    </w:p>
    <w:p w14:paraId="6F520AD4" w14:textId="77777777" w:rsidR="00692EDF" w:rsidRDefault="00000000">
      <w:pPr>
        <w:pBdr>
          <w:top w:val="single" w:sz="8" w:space="8" w:color="1E6F9F"/>
        </w:pBdr>
        <w:spacing w:before="300"/>
        <w:jc w:val="center"/>
      </w:pPr>
      <w:r>
        <w:rPr>
          <w:rFonts w:ascii="Calibri" w:eastAsia="Calibri" w:hAnsi="Calibri" w:cs="Calibri"/>
          <w:i/>
          <w:iCs/>
          <w:color w:val="475569"/>
        </w:rPr>
        <w:t>End of Report</w:t>
      </w:r>
    </w:p>
    <w:sectPr w:rsidR="00692EDF">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C81D" w14:textId="77777777" w:rsidR="00735F13" w:rsidRDefault="00735F13">
      <w:r>
        <w:separator/>
      </w:r>
    </w:p>
  </w:endnote>
  <w:endnote w:type="continuationSeparator" w:id="0">
    <w:p w14:paraId="511219EE" w14:textId="77777777" w:rsidR="00735F13" w:rsidRDefault="00735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D77D" w14:textId="77777777" w:rsidR="00692EDF" w:rsidRDefault="00000000">
    <w:pPr>
      <w:jc w:val="center"/>
    </w:pPr>
    <w:r>
      <w:rPr>
        <w:rFonts w:ascii="Calibri" w:eastAsia="Calibri" w:hAnsi="Calibri" w:cs="Calibri"/>
        <w:color w:val="475569"/>
        <w:sz w:val="18"/>
        <w:szCs w:val="18"/>
      </w:rPr>
      <w:t xml:space="preserve">Page </w:t>
    </w:r>
    <w:r>
      <w:rPr>
        <w:rFonts w:ascii="Calibri" w:eastAsia="Calibri" w:hAnsi="Calibri" w:cs="Calibri"/>
        <w:color w:val="475569"/>
        <w:sz w:val="18"/>
        <w:szCs w:val="18"/>
      </w:rPr>
      <w:fldChar w:fldCharType="begin"/>
    </w:r>
    <w:r>
      <w:rPr>
        <w:rFonts w:ascii="Calibri" w:eastAsia="Calibri" w:hAnsi="Calibri" w:cs="Calibri"/>
        <w:color w:val="475569"/>
        <w:sz w:val="18"/>
        <w:szCs w:val="18"/>
      </w:rPr>
      <w:instrText>PAGE</w:instrText>
    </w:r>
    <w:r>
      <w:rPr>
        <w:rFonts w:ascii="Calibri" w:eastAsia="Calibri" w:hAnsi="Calibri" w:cs="Calibri"/>
        <w:color w:val="475569"/>
        <w:sz w:val="18"/>
        <w:szCs w:val="18"/>
      </w:rPr>
      <w:fldChar w:fldCharType="separate"/>
    </w:r>
    <w:r w:rsidR="006A0D24">
      <w:rPr>
        <w:rFonts w:ascii="Calibri" w:eastAsia="Calibri" w:hAnsi="Calibri" w:cs="Calibri"/>
        <w:noProof/>
        <w:color w:val="475569"/>
        <w:sz w:val="18"/>
        <w:szCs w:val="18"/>
      </w:rPr>
      <w:t>2</w:t>
    </w:r>
    <w:r>
      <w:rPr>
        <w:rFonts w:ascii="Calibri" w:eastAsia="Calibri" w:hAnsi="Calibri" w:cs="Calibri"/>
        <w:color w:val="475569"/>
        <w:sz w:val="18"/>
        <w:szCs w:val="18"/>
      </w:rPr>
      <w:fldChar w:fldCharType="end"/>
    </w:r>
    <w:r>
      <w:rPr>
        <w:rFonts w:ascii="Calibri" w:eastAsia="Calibri" w:hAnsi="Calibri" w:cs="Calibri"/>
        <w:color w:val="475569"/>
        <w:sz w:val="18"/>
        <w:szCs w:val="18"/>
      </w:rPr>
      <w:t xml:space="preserve"> of </w:t>
    </w:r>
    <w:r>
      <w:rPr>
        <w:rFonts w:ascii="Calibri" w:eastAsia="Calibri" w:hAnsi="Calibri" w:cs="Calibri"/>
        <w:color w:val="475569"/>
        <w:sz w:val="18"/>
        <w:szCs w:val="18"/>
      </w:rPr>
      <w:fldChar w:fldCharType="begin"/>
    </w:r>
    <w:r>
      <w:rPr>
        <w:rFonts w:ascii="Calibri" w:eastAsia="Calibri" w:hAnsi="Calibri" w:cs="Calibri"/>
        <w:color w:val="475569"/>
        <w:sz w:val="18"/>
        <w:szCs w:val="18"/>
      </w:rPr>
      <w:instrText>NUMPAGES</w:instrText>
    </w:r>
    <w:r>
      <w:rPr>
        <w:rFonts w:ascii="Calibri" w:eastAsia="Calibri" w:hAnsi="Calibri" w:cs="Calibri"/>
        <w:color w:val="475569"/>
        <w:sz w:val="18"/>
        <w:szCs w:val="18"/>
      </w:rPr>
      <w:fldChar w:fldCharType="separate"/>
    </w:r>
    <w:r w:rsidR="006A0D24">
      <w:rPr>
        <w:rFonts w:ascii="Calibri" w:eastAsia="Calibri" w:hAnsi="Calibri" w:cs="Calibri"/>
        <w:noProof/>
        <w:color w:val="475569"/>
        <w:sz w:val="18"/>
        <w:szCs w:val="18"/>
      </w:rPr>
      <w:t>3</w:t>
    </w:r>
    <w:r>
      <w:rPr>
        <w:rFonts w:ascii="Calibri" w:eastAsia="Calibri" w:hAnsi="Calibri" w:cs="Calibri"/>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3656" w14:textId="77777777" w:rsidR="00735F13" w:rsidRDefault="00735F13">
      <w:r>
        <w:separator/>
      </w:r>
    </w:p>
  </w:footnote>
  <w:footnote w:type="continuationSeparator" w:id="0">
    <w:p w14:paraId="389D86C3" w14:textId="77777777" w:rsidR="00735F13" w:rsidRDefault="00735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7A97" w14:textId="77777777" w:rsidR="00692EDF" w:rsidRDefault="00000000">
    <w:pPr>
      <w:pBdr>
        <w:bottom w:val="single" w:sz="6" w:space="4" w:color="BAE6FD"/>
      </w:pBdr>
      <w:tabs>
        <w:tab w:val="right" w:pos="9026"/>
      </w:tabs>
    </w:pPr>
    <w:r>
      <w:rPr>
        <w:rFonts w:ascii="Calibri" w:eastAsia="Calibri" w:hAnsi="Calibri" w:cs="Calibri"/>
        <w:color w:val="475569"/>
        <w:sz w:val="16"/>
        <w:szCs w:val="16"/>
      </w:rPr>
      <w:t>APFTS Technical Report</w:t>
    </w:r>
    <w:r>
      <w:rPr>
        <w:rFonts w:ascii="Calibri" w:eastAsia="Calibri" w:hAnsi="Calibri" w:cs="Calibri"/>
        <w:i/>
        <w:iCs/>
        <w:color w:val="475569"/>
        <w:sz w:val="16"/>
        <w:szCs w:val="16"/>
      </w:rPr>
      <w:tab/>
      <w:t>AI Public Funds Transparency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58A8"/>
    <w:multiLevelType w:val="hybridMultilevel"/>
    <w:tmpl w:val="EB523012"/>
    <w:lvl w:ilvl="0" w:tplc="B19E809A">
      <w:start w:val="1"/>
      <w:numFmt w:val="bullet"/>
      <w:lvlText w:val="•"/>
      <w:lvlJc w:val="left"/>
      <w:pPr>
        <w:ind w:left="504" w:hanging="288"/>
      </w:pPr>
      <w:rPr>
        <w:color w:val="1E6F9F"/>
      </w:rPr>
    </w:lvl>
    <w:lvl w:ilvl="1" w:tplc="2620E5B4">
      <w:numFmt w:val="decimal"/>
      <w:lvlText w:val=""/>
      <w:lvlJc w:val="left"/>
    </w:lvl>
    <w:lvl w:ilvl="2" w:tplc="B018F63A">
      <w:numFmt w:val="decimal"/>
      <w:lvlText w:val=""/>
      <w:lvlJc w:val="left"/>
    </w:lvl>
    <w:lvl w:ilvl="3" w:tplc="B470B740">
      <w:numFmt w:val="decimal"/>
      <w:lvlText w:val=""/>
      <w:lvlJc w:val="left"/>
    </w:lvl>
    <w:lvl w:ilvl="4" w:tplc="B88C4A70">
      <w:numFmt w:val="decimal"/>
      <w:lvlText w:val=""/>
      <w:lvlJc w:val="left"/>
    </w:lvl>
    <w:lvl w:ilvl="5" w:tplc="40627D96">
      <w:numFmt w:val="decimal"/>
      <w:lvlText w:val=""/>
      <w:lvlJc w:val="left"/>
    </w:lvl>
    <w:lvl w:ilvl="6" w:tplc="781E87B2">
      <w:numFmt w:val="decimal"/>
      <w:lvlText w:val=""/>
      <w:lvlJc w:val="left"/>
    </w:lvl>
    <w:lvl w:ilvl="7" w:tplc="42288012">
      <w:numFmt w:val="decimal"/>
      <w:lvlText w:val=""/>
      <w:lvlJc w:val="left"/>
    </w:lvl>
    <w:lvl w:ilvl="8" w:tplc="B1DAAFFE">
      <w:numFmt w:val="decimal"/>
      <w:lvlText w:val=""/>
      <w:lvlJc w:val="left"/>
    </w:lvl>
  </w:abstractNum>
  <w:abstractNum w:abstractNumId="1" w15:restartNumberingAfterBreak="0">
    <w:nsid w:val="159C48DA"/>
    <w:multiLevelType w:val="hybridMultilevel"/>
    <w:tmpl w:val="97A2BD4C"/>
    <w:lvl w:ilvl="0" w:tplc="A84CF56E">
      <w:start w:val="1"/>
      <w:numFmt w:val="bullet"/>
      <w:lvlText w:val="●"/>
      <w:lvlJc w:val="left"/>
      <w:pPr>
        <w:ind w:left="720" w:hanging="360"/>
      </w:pPr>
    </w:lvl>
    <w:lvl w:ilvl="1" w:tplc="0868B7E2">
      <w:start w:val="1"/>
      <w:numFmt w:val="bullet"/>
      <w:lvlText w:val="○"/>
      <w:lvlJc w:val="left"/>
      <w:pPr>
        <w:ind w:left="1440" w:hanging="360"/>
      </w:pPr>
    </w:lvl>
    <w:lvl w:ilvl="2" w:tplc="DBF00368">
      <w:start w:val="1"/>
      <w:numFmt w:val="bullet"/>
      <w:lvlText w:val="■"/>
      <w:lvlJc w:val="left"/>
      <w:pPr>
        <w:ind w:left="2160" w:hanging="360"/>
      </w:pPr>
    </w:lvl>
    <w:lvl w:ilvl="3" w:tplc="15ACAFA0">
      <w:start w:val="1"/>
      <w:numFmt w:val="bullet"/>
      <w:lvlText w:val="●"/>
      <w:lvlJc w:val="left"/>
      <w:pPr>
        <w:ind w:left="2880" w:hanging="360"/>
      </w:pPr>
    </w:lvl>
    <w:lvl w:ilvl="4" w:tplc="372E3432">
      <w:start w:val="1"/>
      <w:numFmt w:val="bullet"/>
      <w:lvlText w:val="○"/>
      <w:lvlJc w:val="left"/>
      <w:pPr>
        <w:ind w:left="3600" w:hanging="360"/>
      </w:pPr>
    </w:lvl>
    <w:lvl w:ilvl="5" w:tplc="CFAEC6C2">
      <w:start w:val="1"/>
      <w:numFmt w:val="bullet"/>
      <w:lvlText w:val="■"/>
      <w:lvlJc w:val="left"/>
      <w:pPr>
        <w:ind w:left="4320" w:hanging="360"/>
      </w:pPr>
    </w:lvl>
    <w:lvl w:ilvl="6" w:tplc="894CD136">
      <w:start w:val="1"/>
      <w:numFmt w:val="bullet"/>
      <w:lvlText w:val="●"/>
      <w:lvlJc w:val="left"/>
      <w:pPr>
        <w:ind w:left="5040" w:hanging="360"/>
      </w:pPr>
    </w:lvl>
    <w:lvl w:ilvl="7" w:tplc="B370629A">
      <w:start w:val="1"/>
      <w:numFmt w:val="bullet"/>
      <w:lvlText w:val="●"/>
      <w:lvlJc w:val="left"/>
      <w:pPr>
        <w:ind w:left="5760" w:hanging="360"/>
      </w:pPr>
    </w:lvl>
    <w:lvl w:ilvl="8" w:tplc="0FCC8C16">
      <w:start w:val="1"/>
      <w:numFmt w:val="bullet"/>
      <w:lvlText w:val="●"/>
      <w:lvlJc w:val="left"/>
      <w:pPr>
        <w:ind w:left="6480" w:hanging="360"/>
      </w:pPr>
    </w:lvl>
  </w:abstractNum>
  <w:abstractNum w:abstractNumId="2" w15:restartNumberingAfterBreak="0">
    <w:nsid w:val="44955B9C"/>
    <w:multiLevelType w:val="hybridMultilevel"/>
    <w:tmpl w:val="788401E8"/>
    <w:lvl w:ilvl="0" w:tplc="67E09C12">
      <w:start w:val="1"/>
      <w:numFmt w:val="decimal"/>
      <w:lvlText w:val="%1."/>
      <w:lvlJc w:val="left"/>
      <w:pPr>
        <w:ind w:left="504" w:hanging="360"/>
      </w:pPr>
      <w:rPr>
        <w:b/>
        <w:bCs/>
        <w:color w:val="0A2B4E"/>
      </w:rPr>
    </w:lvl>
    <w:lvl w:ilvl="1" w:tplc="D0F6F008">
      <w:numFmt w:val="decimal"/>
      <w:lvlText w:val=""/>
      <w:lvlJc w:val="left"/>
    </w:lvl>
    <w:lvl w:ilvl="2" w:tplc="18F8469E">
      <w:numFmt w:val="decimal"/>
      <w:lvlText w:val=""/>
      <w:lvlJc w:val="left"/>
    </w:lvl>
    <w:lvl w:ilvl="3" w:tplc="B0BEE0CC">
      <w:numFmt w:val="decimal"/>
      <w:lvlText w:val=""/>
      <w:lvlJc w:val="left"/>
    </w:lvl>
    <w:lvl w:ilvl="4" w:tplc="93BAEE04">
      <w:numFmt w:val="decimal"/>
      <w:lvlText w:val=""/>
      <w:lvlJc w:val="left"/>
    </w:lvl>
    <w:lvl w:ilvl="5" w:tplc="BBC65478">
      <w:numFmt w:val="decimal"/>
      <w:lvlText w:val=""/>
      <w:lvlJc w:val="left"/>
    </w:lvl>
    <w:lvl w:ilvl="6" w:tplc="03FC46D8">
      <w:numFmt w:val="decimal"/>
      <w:lvlText w:val=""/>
      <w:lvlJc w:val="left"/>
    </w:lvl>
    <w:lvl w:ilvl="7" w:tplc="41721FAA">
      <w:numFmt w:val="decimal"/>
      <w:lvlText w:val=""/>
      <w:lvlJc w:val="left"/>
    </w:lvl>
    <w:lvl w:ilvl="8" w:tplc="41A0269A">
      <w:numFmt w:val="decimal"/>
      <w:lvlText w:val=""/>
      <w:lvlJc w:val="left"/>
    </w:lvl>
  </w:abstractNum>
  <w:abstractNum w:abstractNumId="3" w15:restartNumberingAfterBreak="0">
    <w:nsid w:val="4C800F16"/>
    <w:multiLevelType w:val="hybridMultilevel"/>
    <w:tmpl w:val="9ED4A1C2"/>
    <w:lvl w:ilvl="0" w:tplc="0409000F">
      <w:start w:val="1"/>
      <w:numFmt w:val="decimal"/>
      <w:lvlText w:val="%1."/>
      <w:lvlJc w:val="left"/>
      <w:pPr>
        <w:ind w:left="504" w:hanging="360"/>
      </w:pPr>
      <w:rPr>
        <w:b/>
        <w:bCs/>
        <w:color w:val="0A2B4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89425069">
    <w:abstractNumId w:val="1"/>
    <w:lvlOverride w:ilvl="0">
      <w:startOverride w:val="1"/>
    </w:lvlOverride>
  </w:num>
  <w:num w:numId="2" w16cid:durableId="259877417">
    <w:abstractNumId w:val="0"/>
    <w:lvlOverride w:ilvl="0">
      <w:startOverride w:val="1"/>
    </w:lvlOverride>
  </w:num>
  <w:num w:numId="3" w16cid:durableId="2131629431">
    <w:abstractNumId w:val="2"/>
    <w:lvlOverride w:ilvl="0">
      <w:startOverride w:val="1"/>
    </w:lvlOverride>
  </w:num>
  <w:num w:numId="4" w16cid:durableId="704450180">
    <w:abstractNumId w:val="2"/>
  </w:num>
  <w:num w:numId="5" w16cid:durableId="2143225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DF"/>
    <w:rsid w:val="002B03B8"/>
    <w:rsid w:val="003B6623"/>
    <w:rsid w:val="005241F8"/>
    <w:rsid w:val="00692EDF"/>
    <w:rsid w:val="006A0D24"/>
    <w:rsid w:val="00735F13"/>
    <w:rsid w:val="0074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EDBD"/>
  <w15:docId w15:val="{14B4CC7E-11B2-4541-9399-9CD01D3E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2396</Words>
  <Characters>13659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Ikuzo Benoit Arnaud</cp:lastModifiedBy>
  <cp:revision>2</cp:revision>
  <dcterms:created xsi:type="dcterms:W3CDTF">2026-07-19T15:58:00Z</dcterms:created>
  <dcterms:modified xsi:type="dcterms:W3CDTF">2026-07-19T16:35:00Z</dcterms:modified>
</cp:coreProperties>
</file>